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Override PartName="/word/diagrams/quickStyle2.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Override PartName="/word/diagrams/data2.xml" ContentType="application/vnd.openxmlformats-officedocument.drawingml.diagramData+xml"/>
  <Override PartName="/word/diagrams/colors2.xml" ContentType="application/vnd.openxmlformats-officedocument.drawingml.diagramColors+xml"/>
  <Default Extension="emf" ContentType="image/x-emf"/>
  <Default Extension="jpeg" ContentType="image/jpeg"/>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diagrams/drawing1.xml" ContentType="application/vnd.ms-office.drawingml.diagramDrawing+xml"/>
  <Override PartName="/word/diagrams/drawing2.xml" ContentType="application/vnd.ms-office.drawingml.diagramDrawing+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diagrams/layout2.xml" ContentType="application/vnd.openxmlformats-officedocument.drawingml.diagramLayou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Times New Roman" w:eastAsiaTheme="minorHAnsi" w:hAnsi="Times New Roman" w:cs="Times New Roman"/>
          <w:b w:val="0"/>
          <w:bCs w:val="0"/>
          <w:color w:val="auto"/>
          <w:sz w:val="24"/>
          <w:szCs w:val="24"/>
        </w:rPr>
        <w:id w:val="1016430646"/>
        <w:docPartObj>
          <w:docPartGallery w:val="Table of Contents"/>
          <w:docPartUnique/>
        </w:docPartObj>
      </w:sdtPr>
      <w:sdtContent>
        <w:p w:rsidR="00EC5D74" w:rsidRPr="0020219B" w:rsidRDefault="00EC5D74" w:rsidP="00EC5D74">
          <w:pPr>
            <w:pStyle w:val="TOCHeading"/>
            <w:jc w:val="center"/>
            <w:rPr>
              <w:rFonts w:ascii="Times New Roman" w:eastAsiaTheme="minorHAnsi" w:hAnsi="Times New Roman" w:cs="Times New Roman"/>
              <w:bCs w:val="0"/>
              <w:color w:val="auto"/>
              <w:sz w:val="24"/>
              <w:szCs w:val="24"/>
            </w:rPr>
          </w:pPr>
          <w:r w:rsidRPr="0020219B">
            <w:rPr>
              <w:rFonts w:ascii="Times New Roman" w:eastAsiaTheme="minorHAnsi" w:hAnsi="Times New Roman" w:cs="Times New Roman"/>
              <w:bCs w:val="0"/>
              <w:color w:val="auto"/>
              <w:sz w:val="24"/>
              <w:szCs w:val="24"/>
            </w:rPr>
            <w:t>Table of Contents</w:t>
          </w:r>
        </w:p>
        <w:p w:rsidR="00E12F0F" w:rsidRPr="0020219B" w:rsidRDefault="00E12F0F">
          <w:pPr>
            <w:pStyle w:val="TOCHeading"/>
            <w:rPr>
              <w:rFonts w:ascii="Times New Roman" w:hAnsi="Times New Roman" w:cs="Times New Roman"/>
              <w:sz w:val="24"/>
              <w:szCs w:val="24"/>
            </w:rPr>
          </w:pPr>
          <w:r w:rsidRPr="0020219B">
            <w:rPr>
              <w:rFonts w:ascii="Times New Roman" w:hAnsi="Times New Roman" w:cs="Times New Roman"/>
              <w:sz w:val="24"/>
              <w:szCs w:val="24"/>
            </w:rPr>
            <w:t>Contents</w:t>
          </w:r>
          <w:r w:rsidR="005436E2">
            <w:rPr>
              <w:rFonts w:ascii="Times New Roman" w:hAnsi="Times New Roman" w:cs="Times New Roman"/>
              <w:sz w:val="24"/>
              <w:szCs w:val="24"/>
            </w:rPr>
            <w:t xml:space="preserve">                                                                                                                            </w:t>
          </w:r>
          <w:r w:rsidR="001D6917" w:rsidRPr="0020219B">
            <w:rPr>
              <w:rFonts w:ascii="Times New Roman" w:hAnsi="Times New Roman" w:cs="Times New Roman"/>
              <w:sz w:val="24"/>
              <w:szCs w:val="24"/>
            </w:rPr>
            <w:t>Page</w:t>
          </w:r>
          <w:r w:rsidR="00B20999">
            <w:rPr>
              <w:rFonts w:ascii="Times New Roman" w:hAnsi="Times New Roman" w:cs="Times New Roman"/>
              <w:sz w:val="24"/>
              <w:szCs w:val="24"/>
            </w:rPr>
            <w:t>s</w:t>
          </w:r>
        </w:p>
        <w:p w:rsidR="001D6917" w:rsidRPr="0020219B" w:rsidRDefault="001D6917" w:rsidP="001D6917">
          <w:pPr>
            <w:rPr>
              <w:rFonts w:ascii="Times New Roman" w:hAnsi="Times New Roman" w:cs="Times New Roman"/>
              <w:sz w:val="24"/>
              <w:szCs w:val="24"/>
            </w:rPr>
          </w:pPr>
        </w:p>
        <w:p w:rsidR="00B20999" w:rsidRDefault="00E60B2F">
          <w:pPr>
            <w:pStyle w:val="TOC1"/>
            <w:tabs>
              <w:tab w:val="right" w:leader="dot" w:pos="9350"/>
            </w:tabs>
            <w:rPr>
              <w:rFonts w:eastAsiaTheme="minorEastAsia"/>
              <w:noProof/>
            </w:rPr>
          </w:pPr>
          <w:r w:rsidRPr="0020219B">
            <w:rPr>
              <w:rFonts w:ascii="Times New Roman" w:hAnsi="Times New Roman" w:cs="Times New Roman"/>
              <w:sz w:val="24"/>
              <w:szCs w:val="24"/>
            </w:rPr>
            <w:fldChar w:fldCharType="begin"/>
          </w:r>
          <w:r w:rsidR="00E12F0F" w:rsidRPr="0020219B">
            <w:rPr>
              <w:rFonts w:ascii="Times New Roman" w:hAnsi="Times New Roman" w:cs="Times New Roman"/>
              <w:sz w:val="24"/>
              <w:szCs w:val="24"/>
            </w:rPr>
            <w:instrText xml:space="preserve"> TOC \o "1-3" \h \z \u </w:instrText>
          </w:r>
          <w:r w:rsidRPr="0020219B">
            <w:rPr>
              <w:rFonts w:ascii="Times New Roman" w:hAnsi="Times New Roman" w:cs="Times New Roman"/>
              <w:sz w:val="24"/>
              <w:szCs w:val="24"/>
            </w:rPr>
            <w:fldChar w:fldCharType="separate"/>
          </w:r>
          <w:hyperlink w:anchor="_Toc499374064" w:history="1">
            <w:r w:rsidR="00B20999" w:rsidRPr="00EA7E51">
              <w:rPr>
                <w:rStyle w:val="Hyperlink"/>
                <w:rFonts w:ascii="Times New Roman" w:hAnsi="Times New Roman" w:cs="Times New Roman"/>
                <w:noProof/>
              </w:rPr>
              <w:t>Chapter 1: Introduction to Human Nutrition</w:t>
            </w:r>
            <w:r w:rsidR="00B20999">
              <w:rPr>
                <w:noProof/>
                <w:webHidden/>
              </w:rPr>
              <w:tab/>
            </w:r>
            <w:r>
              <w:rPr>
                <w:noProof/>
                <w:webHidden/>
              </w:rPr>
              <w:fldChar w:fldCharType="begin"/>
            </w:r>
            <w:r w:rsidR="00B20999">
              <w:rPr>
                <w:noProof/>
                <w:webHidden/>
              </w:rPr>
              <w:instrText xml:space="preserve"> PAGEREF _Toc499374064 \h </w:instrText>
            </w:r>
            <w:r>
              <w:rPr>
                <w:noProof/>
                <w:webHidden/>
              </w:rPr>
            </w:r>
            <w:r>
              <w:rPr>
                <w:noProof/>
                <w:webHidden/>
              </w:rPr>
              <w:fldChar w:fldCharType="separate"/>
            </w:r>
            <w:r w:rsidR="0050020E">
              <w:rPr>
                <w:noProof/>
                <w:webHidden/>
              </w:rPr>
              <w:t>5</w:t>
            </w:r>
            <w:r>
              <w:rPr>
                <w:noProof/>
                <w:webHidden/>
              </w:rPr>
              <w:fldChar w:fldCharType="end"/>
            </w:r>
          </w:hyperlink>
        </w:p>
        <w:p w:rsidR="00B20999" w:rsidRDefault="00E60B2F" w:rsidP="00B20999">
          <w:pPr>
            <w:pStyle w:val="TOC2"/>
            <w:tabs>
              <w:tab w:val="left" w:pos="630"/>
              <w:tab w:val="right" w:leader="dot" w:pos="9350"/>
            </w:tabs>
            <w:rPr>
              <w:rFonts w:eastAsiaTheme="minorEastAsia"/>
              <w:noProof/>
            </w:rPr>
          </w:pPr>
          <w:hyperlink w:anchor="_Toc499374065" w:history="1">
            <w:r w:rsidR="00B20999" w:rsidRPr="00EA7E51">
              <w:rPr>
                <w:rStyle w:val="Hyperlink"/>
                <w:rFonts w:ascii="Times New Roman" w:hAnsi="Times New Roman" w:cs="Times New Roman"/>
                <w:noProof/>
              </w:rPr>
              <w:t>1.1.</w:t>
            </w:r>
            <w:r w:rsidR="00B20999">
              <w:rPr>
                <w:rFonts w:eastAsiaTheme="minorEastAsia"/>
                <w:noProof/>
              </w:rPr>
              <w:tab/>
            </w:r>
            <w:r w:rsidR="00B20999" w:rsidRPr="00EA7E51">
              <w:rPr>
                <w:rStyle w:val="Hyperlink"/>
                <w:rFonts w:ascii="Times New Roman" w:hAnsi="Times New Roman" w:cs="Times New Roman"/>
                <w:noProof/>
              </w:rPr>
              <w:t>Definitions of basic Terms</w:t>
            </w:r>
            <w:r w:rsidR="00B20999">
              <w:rPr>
                <w:noProof/>
                <w:webHidden/>
              </w:rPr>
              <w:tab/>
            </w:r>
            <w:r>
              <w:rPr>
                <w:noProof/>
                <w:webHidden/>
              </w:rPr>
              <w:fldChar w:fldCharType="begin"/>
            </w:r>
            <w:r w:rsidR="00B20999">
              <w:rPr>
                <w:noProof/>
                <w:webHidden/>
              </w:rPr>
              <w:instrText xml:space="preserve"> PAGEREF _Toc499374065 \h </w:instrText>
            </w:r>
            <w:r>
              <w:rPr>
                <w:noProof/>
                <w:webHidden/>
              </w:rPr>
            </w:r>
            <w:r>
              <w:rPr>
                <w:noProof/>
                <w:webHidden/>
              </w:rPr>
              <w:fldChar w:fldCharType="separate"/>
            </w:r>
            <w:r w:rsidR="0050020E">
              <w:rPr>
                <w:noProof/>
                <w:webHidden/>
              </w:rPr>
              <w:t>6</w:t>
            </w:r>
            <w:r>
              <w:rPr>
                <w:noProof/>
                <w:webHidden/>
              </w:rPr>
              <w:fldChar w:fldCharType="end"/>
            </w:r>
          </w:hyperlink>
        </w:p>
        <w:p w:rsidR="00B20999" w:rsidRDefault="00E60B2F" w:rsidP="00B20999">
          <w:pPr>
            <w:pStyle w:val="TOC2"/>
            <w:tabs>
              <w:tab w:val="left" w:pos="630"/>
              <w:tab w:val="right" w:leader="dot" w:pos="9350"/>
            </w:tabs>
            <w:rPr>
              <w:rFonts w:eastAsiaTheme="minorEastAsia"/>
              <w:noProof/>
            </w:rPr>
          </w:pPr>
          <w:hyperlink w:anchor="_Toc499374066" w:history="1">
            <w:r w:rsidR="00B20999" w:rsidRPr="00EA7E51">
              <w:rPr>
                <w:rStyle w:val="Hyperlink"/>
                <w:rFonts w:ascii="Times New Roman" w:hAnsi="Times New Roman" w:cs="Times New Roman"/>
                <w:noProof/>
              </w:rPr>
              <w:t>1.2.</w:t>
            </w:r>
            <w:r w:rsidR="00B20999">
              <w:rPr>
                <w:rFonts w:eastAsiaTheme="minorEastAsia"/>
                <w:noProof/>
              </w:rPr>
              <w:tab/>
            </w:r>
            <w:r w:rsidR="00B20999" w:rsidRPr="00EA7E51">
              <w:rPr>
                <w:rStyle w:val="Hyperlink"/>
                <w:rFonts w:ascii="Times New Roman" w:hAnsi="Times New Roman" w:cs="Times New Roman"/>
                <w:noProof/>
              </w:rPr>
              <w:t>Nutrient and their functions</w:t>
            </w:r>
            <w:r w:rsidR="00B20999">
              <w:rPr>
                <w:noProof/>
                <w:webHidden/>
              </w:rPr>
              <w:tab/>
            </w:r>
            <w:r>
              <w:rPr>
                <w:noProof/>
                <w:webHidden/>
              </w:rPr>
              <w:fldChar w:fldCharType="begin"/>
            </w:r>
            <w:r w:rsidR="00B20999">
              <w:rPr>
                <w:noProof/>
                <w:webHidden/>
              </w:rPr>
              <w:instrText xml:space="preserve"> PAGEREF _Toc499374066 \h </w:instrText>
            </w:r>
            <w:r>
              <w:rPr>
                <w:noProof/>
                <w:webHidden/>
              </w:rPr>
            </w:r>
            <w:r>
              <w:rPr>
                <w:noProof/>
                <w:webHidden/>
              </w:rPr>
              <w:fldChar w:fldCharType="separate"/>
            </w:r>
            <w:r w:rsidR="0050020E">
              <w:rPr>
                <w:noProof/>
                <w:webHidden/>
              </w:rPr>
              <w:t>7</w:t>
            </w:r>
            <w:r>
              <w:rPr>
                <w:noProof/>
                <w:webHidden/>
              </w:rPr>
              <w:fldChar w:fldCharType="end"/>
            </w:r>
          </w:hyperlink>
        </w:p>
        <w:p w:rsidR="00B20999" w:rsidRDefault="00E60B2F" w:rsidP="00B20999">
          <w:pPr>
            <w:pStyle w:val="TOC2"/>
            <w:tabs>
              <w:tab w:val="left" w:pos="630"/>
              <w:tab w:val="right" w:leader="dot" w:pos="9350"/>
            </w:tabs>
            <w:rPr>
              <w:rFonts w:eastAsiaTheme="minorEastAsia"/>
              <w:noProof/>
            </w:rPr>
          </w:pPr>
          <w:hyperlink w:anchor="_Toc499374067" w:history="1">
            <w:r w:rsidR="00B20999" w:rsidRPr="00EA7E51">
              <w:rPr>
                <w:rStyle w:val="Hyperlink"/>
                <w:rFonts w:ascii="Times New Roman" w:hAnsi="Times New Roman" w:cs="Times New Roman"/>
                <w:noProof/>
              </w:rPr>
              <w:t>1.3.</w:t>
            </w:r>
            <w:r w:rsidR="00B20999">
              <w:rPr>
                <w:rFonts w:eastAsiaTheme="minorEastAsia"/>
                <w:noProof/>
              </w:rPr>
              <w:tab/>
            </w:r>
            <w:r w:rsidR="00B20999" w:rsidRPr="00EA7E51">
              <w:rPr>
                <w:rStyle w:val="Hyperlink"/>
                <w:rFonts w:ascii="Times New Roman" w:hAnsi="Times New Roman" w:cs="Times New Roman"/>
                <w:noProof/>
              </w:rPr>
              <w:t>Food groups and their sources</w:t>
            </w:r>
            <w:bookmarkStart w:id="0" w:name="_GoBack"/>
            <w:bookmarkEnd w:id="0"/>
            <w:r w:rsidR="00B20999">
              <w:rPr>
                <w:noProof/>
                <w:webHidden/>
              </w:rPr>
              <w:tab/>
            </w:r>
            <w:r>
              <w:rPr>
                <w:noProof/>
                <w:webHidden/>
              </w:rPr>
              <w:fldChar w:fldCharType="begin"/>
            </w:r>
            <w:r w:rsidR="00B20999">
              <w:rPr>
                <w:noProof/>
                <w:webHidden/>
              </w:rPr>
              <w:instrText xml:space="preserve"> PAGEREF _Toc499374067 \h </w:instrText>
            </w:r>
            <w:r>
              <w:rPr>
                <w:noProof/>
                <w:webHidden/>
              </w:rPr>
            </w:r>
            <w:r>
              <w:rPr>
                <w:noProof/>
                <w:webHidden/>
              </w:rPr>
              <w:fldChar w:fldCharType="separate"/>
            </w:r>
            <w:r w:rsidR="0050020E">
              <w:rPr>
                <w:noProof/>
                <w:webHidden/>
              </w:rPr>
              <w:t>9</w:t>
            </w:r>
            <w:r>
              <w:rPr>
                <w:noProof/>
                <w:webHidden/>
              </w:rPr>
              <w:fldChar w:fldCharType="end"/>
            </w:r>
          </w:hyperlink>
        </w:p>
        <w:p w:rsidR="00B20999" w:rsidRDefault="00E60B2F" w:rsidP="00B20999">
          <w:pPr>
            <w:pStyle w:val="TOC2"/>
            <w:tabs>
              <w:tab w:val="left" w:pos="630"/>
              <w:tab w:val="right" w:leader="dot" w:pos="9350"/>
            </w:tabs>
            <w:rPr>
              <w:rFonts w:eastAsiaTheme="minorEastAsia"/>
              <w:noProof/>
            </w:rPr>
          </w:pPr>
          <w:hyperlink w:anchor="_Toc499374068" w:history="1">
            <w:r w:rsidR="00B20999" w:rsidRPr="00EA7E51">
              <w:rPr>
                <w:rStyle w:val="Hyperlink"/>
                <w:rFonts w:ascii="Times New Roman" w:hAnsi="Times New Roman" w:cs="Times New Roman"/>
                <w:noProof/>
              </w:rPr>
              <w:t>1.4.</w:t>
            </w:r>
            <w:r w:rsidR="00B20999">
              <w:rPr>
                <w:rFonts w:eastAsiaTheme="minorEastAsia"/>
                <w:noProof/>
              </w:rPr>
              <w:tab/>
            </w:r>
            <w:r w:rsidR="00B20999" w:rsidRPr="00EA7E51">
              <w:rPr>
                <w:rStyle w:val="Hyperlink"/>
                <w:rFonts w:ascii="Times New Roman" w:hAnsi="Times New Roman" w:cs="Times New Roman"/>
                <w:noProof/>
              </w:rPr>
              <w:t>Food and nutrition security</w:t>
            </w:r>
            <w:r w:rsidR="00B20999">
              <w:rPr>
                <w:noProof/>
                <w:webHidden/>
              </w:rPr>
              <w:tab/>
            </w:r>
            <w:r>
              <w:rPr>
                <w:noProof/>
                <w:webHidden/>
              </w:rPr>
              <w:fldChar w:fldCharType="begin"/>
            </w:r>
            <w:r w:rsidR="00B20999">
              <w:rPr>
                <w:noProof/>
                <w:webHidden/>
              </w:rPr>
              <w:instrText xml:space="preserve"> PAGEREF _Toc499374068 \h </w:instrText>
            </w:r>
            <w:r>
              <w:rPr>
                <w:noProof/>
                <w:webHidden/>
              </w:rPr>
            </w:r>
            <w:r>
              <w:rPr>
                <w:noProof/>
                <w:webHidden/>
              </w:rPr>
              <w:fldChar w:fldCharType="separate"/>
            </w:r>
            <w:r w:rsidR="0050020E">
              <w:rPr>
                <w:noProof/>
                <w:webHidden/>
              </w:rPr>
              <w:t>11</w:t>
            </w:r>
            <w:r>
              <w:rPr>
                <w:noProof/>
                <w:webHidden/>
              </w:rPr>
              <w:fldChar w:fldCharType="end"/>
            </w:r>
          </w:hyperlink>
        </w:p>
        <w:p w:rsidR="00B20999" w:rsidRDefault="00E60B2F" w:rsidP="00B20999">
          <w:pPr>
            <w:pStyle w:val="TOC2"/>
            <w:tabs>
              <w:tab w:val="left" w:pos="630"/>
              <w:tab w:val="right" w:leader="dot" w:pos="9350"/>
            </w:tabs>
            <w:rPr>
              <w:rFonts w:eastAsiaTheme="minorEastAsia"/>
              <w:noProof/>
            </w:rPr>
          </w:pPr>
          <w:hyperlink w:anchor="_Toc499374069" w:history="1">
            <w:r w:rsidR="00B20999" w:rsidRPr="00EA7E51">
              <w:rPr>
                <w:rStyle w:val="Hyperlink"/>
                <w:rFonts w:ascii="Times New Roman" w:hAnsi="Times New Roman" w:cs="Times New Roman"/>
                <w:noProof/>
              </w:rPr>
              <w:t>1.5.</w:t>
            </w:r>
            <w:r w:rsidR="00B20999">
              <w:rPr>
                <w:rFonts w:eastAsiaTheme="minorEastAsia"/>
                <w:noProof/>
              </w:rPr>
              <w:tab/>
            </w:r>
            <w:r w:rsidR="00B20999" w:rsidRPr="00EA7E51">
              <w:rPr>
                <w:rStyle w:val="Hyperlink"/>
                <w:rFonts w:ascii="Times New Roman" w:hAnsi="Times New Roman" w:cs="Times New Roman"/>
                <w:noProof/>
              </w:rPr>
              <w:t>Malnutrition</w:t>
            </w:r>
            <w:r w:rsidR="00B20999">
              <w:rPr>
                <w:noProof/>
                <w:webHidden/>
              </w:rPr>
              <w:tab/>
            </w:r>
            <w:r>
              <w:rPr>
                <w:noProof/>
                <w:webHidden/>
              </w:rPr>
              <w:fldChar w:fldCharType="begin"/>
            </w:r>
            <w:r w:rsidR="00B20999">
              <w:rPr>
                <w:noProof/>
                <w:webHidden/>
              </w:rPr>
              <w:instrText xml:space="preserve"> PAGEREF _Toc499374069 \h </w:instrText>
            </w:r>
            <w:r>
              <w:rPr>
                <w:noProof/>
                <w:webHidden/>
              </w:rPr>
            </w:r>
            <w:r>
              <w:rPr>
                <w:noProof/>
                <w:webHidden/>
              </w:rPr>
              <w:fldChar w:fldCharType="separate"/>
            </w:r>
            <w:r w:rsidR="0050020E">
              <w:rPr>
                <w:noProof/>
                <w:webHidden/>
              </w:rPr>
              <w:t>12</w:t>
            </w:r>
            <w:r>
              <w:rPr>
                <w:noProof/>
                <w:webHidden/>
              </w:rPr>
              <w:fldChar w:fldCharType="end"/>
            </w:r>
          </w:hyperlink>
        </w:p>
        <w:p w:rsidR="00B20999" w:rsidRDefault="00E60B2F" w:rsidP="00B20999">
          <w:pPr>
            <w:pStyle w:val="TOC3"/>
            <w:rPr>
              <w:rFonts w:eastAsiaTheme="minorEastAsia"/>
              <w:noProof/>
            </w:rPr>
          </w:pPr>
          <w:hyperlink w:anchor="_Toc499374070" w:history="1">
            <w:r w:rsidR="00B20999" w:rsidRPr="00EA7E51">
              <w:rPr>
                <w:rStyle w:val="Hyperlink"/>
                <w:rFonts w:ascii="Times New Roman" w:hAnsi="Times New Roman" w:cs="Times New Roman"/>
                <w:noProof/>
              </w:rPr>
              <w:t>1.5.1.</w:t>
            </w:r>
            <w:r w:rsidR="00B20999">
              <w:rPr>
                <w:rFonts w:eastAsiaTheme="minorEastAsia"/>
                <w:noProof/>
              </w:rPr>
              <w:tab/>
            </w:r>
            <w:r w:rsidR="00B20999" w:rsidRPr="00EA7E51">
              <w:rPr>
                <w:rStyle w:val="Hyperlink"/>
                <w:rFonts w:ascii="Times New Roman" w:hAnsi="Times New Roman" w:cs="Times New Roman"/>
                <w:noProof/>
              </w:rPr>
              <w:t>Definition and basic concepts of malnutrition</w:t>
            </w:r>
            <w:r w:rsidR="00B20999">
              <w:rPr>
                <w:noProof/>
                <w:webHidden/>
              </w:rPr>
              <w:tab/>
            </w:r>
            <w:r>
              <w:rPr>
                <w:noProof/>
                <w:webHidden/>
              </w:rPr>
              <w:fldChar w:fldCharType="begin"/>
            </w:r>
            <w:r w:rsidR="00B20999">
              <w:rPr>
                <w:noProof/>
                <w:webHidden/>
              </w:rPr>
              <w:instrText xml:space="preserve"> PAGEREF _Toc499374070 \h </w:instrText>
            </w:r>
            <w:r>
              <w:rPr>
                <w:noProof/>
                <w:webHidden/>
              </w:rPr>
            </w:r>
            <w:r>
              <w:rPr>
                <w:noProof/>
                <w:webHidden/>
              </w:rPr>
              <w:fldChar w:fldCharType="separate"/>
            </w:r>
            <w:r w:rsidR="0050020E">
              <w:rPr>
                <w:noProof/>
                <w:webHidden/>
              </w:rPr>
              <w:t>12</w:t>
            </w:r>
            <w:r>
              <w:rPr>
                <w:noProof/>
                <w:webHidden/>
              </w:rPr>
              <w:fldChar w:fldCharType="end"/>
            </w:r>
          </w:hyperlink>
        </w:p>
        <w:p w:rsidR="00B20999" w:rsidRDefault="00E60B2F" w:rsidP="00B20999">
          <w:pPr>
            <w:pStyle w:val="TOC3"/>
            <w:rPr>
              <w:rFonts w:eastAsiaTheme="minorEastAsia"/>
              <w:noProof/>
            </w:rPr>
          </w:pPr>
          <w:hyperlink w:anchor="_Toc499374071" w:history="1">
            <w:r w:rsidR="00B20999" w:rsidRPr="00EA7E51">
              <w:rPr>
                <w:rStyle w:val="Hyperlink"/>
                <w:rFonts w:ascii="Times New Roman" w:hAnsi="Times New Roman" w:cs="Times New Roman"/>
                <w:noProof/>
              </w:rPr>
              <w:t>1.5.2.</w:t>
            </w:r>
            <w:r w:rsidR="00B20999">
              <w:rPr>
                <w:rFonts w:eastAsiaTheme="minorEastAsia"/>
                <w:noProof/>
              </w:rPr>
              <w:tab/>
            </w:r>
            <w:r w:rsidR="00B20999" w:rsidRPr="00EA7E51">
              <w:rPr>
                <w:rStyle w:val="Hyperlink"/>
                <w:rFonts w:ascii="Times New Roman" w:hAnsi="Times New Roman" w:cs="Times New Roman"/>
                <w:noProof/>
              </w:rPr>
              <w:t>Causes of Malnutrition</w:t>
            </w:r>
            <w:r w:rsidR="00B20999">
              <w:rPr>
                <w:noProof/>
                <w:webHidden/>
              </w:rPr>
              <w:tab/>
            </w:r>
            <w:r>
              <w:rPr>
                <w:noProof/>
                <w:webHidden/>
              </w:rPr>
              <w:fldChar w:fldCharType="begin"/>
            </w:r>
            <w:r w:rsidR="00B20999">
              <w:rPr>
                <w:noProof/>
                <w:webHidden/>
              </w:rPr>
              <w:instrText xml:space="preserve"> PAGEREF _Toc499374071 \h </w:instrText>
            </w:r>
            <w:r>
              <w:rPr>
                <w:noProof/>
                <w:webHidden/>
              </w:rPr>
            </w:r>
            <w:r>
              <w:rPr>
                <w:noProof/>
                <w:webHidden/>
              </w:rPr>
              <w:fldChar w:fldCharType="separate"/>
            </w:r>
            <w:r w:rsidR="0050020E">
              <w:rPr>
                <w:noProof/>
                <w:webHidden/>
              </w:rPr>
              <w:t>13</w:t>
            </w:r>
            <w:r>
              <w:rPr>
                <w:noProof/>
                <w:webHidden/>
              </w:rPr>
              <w:fldChar w:fldCharType="end"/>
            </w:r>
          </w:hyperlink>
        </w:p>
        <w:p w:rsidR="00B20999" w:rsidRDefault="00E60B2F" w:rsidP="00B20999">
          <w:pPr>
            <w:pStyle w:val="TOC2"/>
            <w:tabs>
              <w:tab w:val="left" w:pos="630"/>
              <w:tab w:val="left" w:pos="990"/>
              <w:tab w:val="right" w:leader="dot" w:pos="9350"/>
            </w:tabs>
            <w:ind w:left="450"/>
            <w:rPr>
              <w:rFonts w:eastAsiaTheme="minorEastAsia"/>
              <w:noProof/>
            </w:rPr>
          </w:pPr>
          <w:hyperlink w:anchor="_Toc499374072" w:history="1">
            <w:r w:rsidR="00B20999" w:rsidRPr="00EA7E51">
              <w:rPr>
                <w:rStyle w:val="Hyperlink"/>
                <w:rFonts w:ascii="Times New Roman" w:hAnsi="Times New Roman" w:cs="Times New Roman"/>
                <w:noProof/>
              </w:rPr>
              <w:t>1.5.3.</w:t>
            </w:r>
            <w:r w:rsidR="00B20999">
              <w:rPr>
                <w:rFonts w:eastAsiaTheme="minorEastAsia"/>
                <w:noProof/>
              </w:rPr>
              <w:tab/>
            </w:r>
            <w:r w:rsidR="00B20999" w:rsidRPr="00EA7E51">
              <w:rPr>
                <w:rStyle w:val="Hyperlink"/>
                <w:rFonts w:ascii="Times New Roman" w:hAnsi="Times New Roman" w:cs="Times New Roman"/>
                <w:noProof/>
              </w:rPr>
              <w:t>Forms of Malnutrition</w:t>
            </w:r>
            <w:r w:rsidR="00B20999">
              <w:rPr>
                <w:noProof/>
                <w:webHidden/>
              </w:rPr>
              <w:tab/>
            </w:r>
            <w:r>
              <w:rPr>
                <w:noProof/>
                <w:webHidden/>
              </w:rPr>
              <w:fldChar w:fldCharType="begin"/>
            </w:r>
            <w:r w:rsidR="00B20999">
              <w:rPr>
                <w:noProof/>
                <w:webHidden/>
              </w:rPr>
              <w:instrText xml:space="preserve"> PAGEREF _Toc499374072 \h </w:instrText>
            </w:r>
            <w:r>
              <w:rPr>
                <w:noProof/>
                <w:webHidden/>
              </w:rPr>
            </w:r>
            <w:r>
              <w:rPr>
                <w:noProof/>
                <w:webHidden/>
              </w:rPr>
              <w:fldChar w:fldCharType="separate"/>
            </w:r>
            <w:r w:rsidR="0050020E">
              <w:rPr>
                <w:noProof/>
                <w:webHidden/>
              </w:rPr>
              <w:t>14</w:t>
            </w:r>
            <w:r>
              <w:rPr>
                <w:noProof/>
                <w:webHidden/>
              </w:rPr>
              <w:fldChar w:fldCharType="end"/>
            </w:r>
          </w:hyperlink>
        </w:p>
        <w:p w:rsidR="00B20999" w:rsidRDefault="00E60B2F" w:rsidP="00B20999">
          <w:pPr>
            <w:pStyle w:val="TOC3"/>
            <w:rPr>
              <w:rFonts w:eastAsiaTheme="minorEastAsia"/>
              <w:noProof/>
            </w:rPr>
          </w:pPr>
          <w:hyperlink w:anchor="_Toc499374073" w:history="1">
            <w:r w:rsidR="00B20999" w:rsidRPr="00EA7E51">
              <w:rPr>
                <w:rStyle w:val="Hyperlink"/>
                <w:rFonts w:ascii="Times New Roman" w:hAnsi="Times New Roman" w:cs="Times New Roman"/>
                <w:noProof/>
              </w:rPr>
              <w:t>Protein-Energy Malnutrition(PEM)</w:t>
            </w:r>
            <w:r w:rsidR="00B20999">
              <w:rPr>
                <w:noProof/>
                <w:webHidden/>
              </w:rPr>
              <w:tab/>
            </w:r>
            <w:r>
              <w:rPr>
                <w:noProof/>
                <w:webHidden/>
              </w:rPr>
              <w:fldChar w:fldCharType="begin"/>
            </w:r>
            <w:r w:rsidR="00B20999">
              <w:rPr>
                <w:noProof/>
                <w:webHidden/>
              </w:rPr>
              <w:instrText xml:space="preserve"> PAGEREF _Toc499374073 \h </w:instrText>
            </w:r>
            <w:r>
              <w:rPr>
                <w:noProof/>
                <w:webHidden/>
              </w:rPr>
            </w:r>
            <w:r>
              <w:rPr>
                <w:noProof/>
                <w:webHidden/>
              </w:rPr>
              <w:fldChar w:fldCharType="separate"/>
            </w:r>
            <w:r w:rsidR="0050020E">
              <w:rPr>
                <w:noProof/>
                <w:webHidden/>
              </w:rPr>
              <w:t>15</w:t>
            </w:r>
            <w:r>
              <w:rPr>
                <w:noProof/>
                <w:webHidden/>
              </w:rPr>
              <w:fldChar w:fldCharType="end"/>
            </w:r>
          </w:hyperlink>
        </w:p>
        <w:p w:rsidR="00B20999" w:rsidRDefault="00E60B2F" w:rsidP="00B20999">
          <w:pPr>
            <w:pStyle w:val="TOC3"/>
            <w:rPr>
              <w:rFonts w:eastAsiaTheme="minorEastAsia"/>
              <w:noProof/>
            </w:rPr>
          </w:pPr>
          <w:hyperlink w:anchor="_Toc499374074" w:history="1">
            <w:r w:rsidR="00B20999" w:rsidRPr="00EA7E51">
              <w:rPr>
                <w:rStyle w:val="Hyperlink"/>
                <w:rFonts w:ascii="Times New Roman" w:hAnsi="Times New Roman" w:cs="Times New Roman"/>
                <w:noProof/>
              </w:rPr>
              <w:t>Micronutrient Deficiency</w:t>
            </w:r>
            <w:r w:rsidR="00B20999">
              <w:rPr>
                <w:noProof/>
                <w:webHidden/>
              </w:rPr>
              <w:tab/>
            </w:r>
            <w:r>
              <w:rPr>
                <w:noProof/>
                <w:webHidden/>
              </w:rPr>
              <w:fldChar w:fldCharType="begin"/>
            </w:r>
            <w:r w:rsidR="00B20999">
              <w:rPr>
                <w:noProof/>
                <w:webHidden/>
              </w:rPr>
              <w:instrText xml:space="preserve"> PAGEREF _Toc499374074 \h </w:instrText>
            </w:r>
            <w:r>
              <w:rPr>
                <w:noProof/>
                <w:webHidden/>
              </w:rPr>
            </w:r>
            <w:r>
              <w:rPr>
                <w:noProof/>
                <w:webHidden/>
              </w:rPr>
              <w:fldChar w:fldCharType="separate"/>
            </w:r>
            <w:r w:rsidR="0050020E">
              <w:rPr>
                <w:noProof/>
                <w:webHidden/>
              </w:rPr>
              <w:t>16</w:t>
            </w:r>
            <w:r>
              <w:rPr>
                <w:noProof/>
                <w:webHidden/>
              </w:rPr>
              <w:fldChar w:fldCharType="end"/>
            </w:r>
          </w:hyperlink>
        </w:p>
        <w:p w:rsidR="00B20999" w:rsidRDefault="00E60B2F" w:rsidP="00E476A4">
          <w:pPr>
            <w:pStyle w:val="TOC2"/>
            <w:tabs>
              <w:tab w:val="left" w:pos="630"/>
              <w:tab w:val="left" w:pos="990"/>
              <w:tab w:val="right" w:leader="dot" w:pos="9350"/>
            </w:tabs>
            <w:ind w:left="450"/>
            <w:rPr>
              <w:rFonts w:eastAsiaTheme="minorEastAsia"/>
              <w:noProof/>
            </w:rPr>
          </w:pPr>
          <w:hyperlink w:anchor="_Toc499374075" w:history="1">
            <w:r w:rsidR="00B20999" w:rsidRPr="00EA7E51">
              <w:rPr>
                <w:rStyle w:val="Hyperlink"/>
                <w:rFonts w:ascii="Times New Roman" w:hAnsi="Times New Roman" w:cs="Times New Roman"/>
                <w:noProof/>
              </w:rPr>
              <w:t>1.5.4.</w:t>
            </w:r>
            <w:r w:rsidR="00B20999">
              <w:rPr>
                <w:rFonts w:eastAsiaTheme="minorEastAsia"/>
                <w:noProof/>
              </w:rPr>
              <w:tab/>
            </w:r>
            <w:r w:rsidR="00B20999" w:rsidRPr="00EA7E51">
              <w:rPr>
                <w:rStyle w:val="Hyperlink"/>
                <w:rFonts w:ascii="Times New Roman" w:hAnsi="Times New Roman" w:cs="Times New Roman"/>
                <w:noProof/>
                <w:u w:color="1F4D78"/>
              </w:rPr>
              <w:t>Status of Mal</w:t>
            </w:r>
            <w:r w:rsidR="00B20999" w:rsidRPr="00EA7E51">
              <w:rPr>
                <w:rStyle w:val="Hyperlink"/>
                <w:rFonts w:ascii="Times New Roman" w:hAnsi="Times New Roman" w:cs="Times New Roman"/>
                <w:noProof/>
                <w:spacing w:val="-1"/>
                <w:u w:color="1F4D78"/>
              </w:rPr>
              <w:t>nu</w:t>
            </w:r>
            <w:r w:rsidR="00B20999" w:rsidRPr="00EA7E51">
              <w:rPr>
                <w:rStyle w:val="Hyperlink"/>
                <w:rFonts w:ascii="Times New Roman" w:hAnsi="Times New Roman" w:cs="Times New Roman"/>
                <w:noProof/>
                <w:u w:color="1F4D78"/>
              </w:rPr>
              <w:t>trition in Eth</w:t>
            </w:r>
            <w:r w:rsidR="00B20999" w:rsidRPr="00EA7E51">
              <w:rPr>
                <w:rStyle w:val="Hyperlink"/>
                <w:rFonts w:ascii="Times New Roman" w:hAnsi="Times New Roman" w:cs="Times New Roman"/>
                <w:noProof/>
                <w:spacing w:val="1"/>
                <w:u w:color="1F4D78"/>
              </w:rPr>
              <w:t>i</w:t>
            </w:r>
            <w:r w:rsidR="00B20999" w:rsidRPr="00EA7E51">
              <w:rPr>
                <w:rStyle w:val="Hyperlink"/>
                <w:rFonts w:ascii="Times New Roman" w:hAnsi="Times New Roman" w:cs="Times New Roman"/>
                <w:noProof/>
                <w:u w:color="1F4D78"/>
              </w:rPr>
              <w:t>opia</w:t>
            </w:r>
            <w:r w:rsidR="00B20999">
              <w:rPr>
                <w:noProof/>
                <w:webHidden/>
              </w:rPr>
              <w:tab/>
            </w:r>
            <w:r>
              <w:rPr>
                <w:noProof/>
                <w:webHidden/>
              </w:rPr>
              <w:fldChar w:fldCharType="begin"/>
            </w:r>
            <w:r w:rsidR="00B20999">
              <w:rPr>
                <w:noProof/>
                <w:webHidden/>
              </w:rPr>
              <w:instrText xml:space="preserve"> PAGEREF _Toc499374075 \h </w:instrText>
            </w:r>
            <w:r>
              <w:rPr>
                <w:noProof/>
                <w:webHidden/>
              </w:rPr>
            </w:r>
            <w:r>
              <w:rPr>
                <w:noProof/>
                <w:webHidden/>
              </w:rPr>
              <w:fldChar w:fldCharType="separate"/>
            </w:r>
            <w:r w:rsidR="0050020E">
              <w:rPr>
                <w:noProof/>
                <w:webHidden/>
              </w:rPr>
              <w:t>18</w:t>
            </w:r>
            <w:r>
              <w:rPr>
                <w:noProof/>
                <w:webHidden/>
              </w:rPr>
              <w:fldChar w:fldCharType="end"/>
            </w:r>
          </w:hyperlink>
        </w:p>
        <w:p w:rsidR="00B20999" w:rsidRDefault="00E60B2F" w:rsidP="00E476A4">
          <w:pPr>
            <w:pStyle w:val="TOC2"/>
            <w:tabs>
              <w:tab w:val="left" w:pos="630"/>
              <w:tab w:val="left" w:pos="990"/>
              <w:tab w:val="right" w:leader="dot" w:pos="9350"/>
            </w:tabs>
            <w:ind w:left="450"/>
            <w:rPr>
              <w:rFonts w:eastAsiaTheme="minorEastAsia"/>
              <w:noProof/>
            </w:rPr>
          </w:pPr>
          <w:hyperlink w:anchor="_Toc499374076" w:history="1">
            <w:r w:rsidR="00B20999" w:rsidRPr="00EA7E51">
              <w:rPr>
                <w:rStyle w:val="Hyperlink"/>
                <w:rFonts w:ascii="Times New Roman" w:hAnsi="Times New Roman" w:cs="Times New Roman"/>
                <w:noProof/>
              </w:rPr>
              <w:t>1.5.5.</w:t>
            </w:r>
            <w:r w:rsidR="00B20999">
              <w:rPr>
                <w:rFonts w:eastAsiaTheme="minorEastAsia"/>
                <w:noProof/>
              </w:rPr>
              <w:tab/>
            </w:r>
            <w:r w:rsidR="00B20999" w:rsidRPr="00EA7E51">
              <w:rPr>
                <w:rStyle w:val="Hyperlink"/>
                <w:rFonts w:ascii="Times New Roman" w:hAnsi="Times New Roman" w:cs="Times New Roman"/>
                <w:noProof/>
              </w:rPr>
              <w:t>Impacts of Malnutrition</w:t>
            </w:r>
            <w:r w:rsidR="00B20999">
              <w:rPr>
                <w:noProof/>
                <w:webHidden/>
              </w:rPr>
              <w:tab/>
            </w:r>
            <w:r>
              <w:rPr>
                <w:noProof/>
                <w:webHidden/>
              </w:rPr>
              <w:fldChar w:fldCharType="begin"/>
            </w:r>
            <w:r w:rsidR="00B20999">
              <w:rPr>
                <w:noProof/>
                <w:webHidden/>
              </w:rPr>
              <w:instrText xml:space="preserve"> PAGEREF _Toc499374076 \h </w:instrText>
            </w:r>
            <w:r>
              <w:rPr>
                <w:noProof/>
                <w:webHidden/>
              </w:rPr>
            </w:r>
            <w:r>
              <w:rPr>
                <w:noProof/>
                <w:webHidden/>
              </w:rPr>
              <w:fldChar w:fldCharType="separate"/>
            </w:r>
            <w:r w:rsidR="0050020E">
              <w:rPr>
                <w:noProof/>
                <w:webHidden/>
              </w:rPr>
              <w:t>19</w:t>
            </w:r>
            <w:r>
              <w:rPr>
                <w:noProof/>
                <w:webHidden/>
              </w:rPr>
              <w:fldChar w:fldCharType="end"/>
            </w:r>
          </w:hyperlink>
        </w:p>
        <w:p w:rsidR="00B20999" w:rsidRDefault="00E60B2F" w:rsidP="00E476A4">
          <w:pPr>
            <w:pStyle w:val="TOC2"/>
            <w:tabs>
              <w:tab w:val="left" w:pos="630"/>
              <w:tab w:val="left" w:pos="990"/>
              <w:tab w:val="right" w:leader="dot" w:pos="9350"/>
            </w:tabs>
            <w:ind w:left="450"/>
            <w:rPr>
              <w:rFonts w:eastAsiaTheme="minorEastAsia"/>
              <w:noProof/>
            </w:rPr>
          </w:pPr>
          <w:hyperlink w:anchor="_Toc499374077" w:history="1">
            <w:r w:rsidR="00B20999" w:rsidRPr="00EA7E51">
              <w:rPr>
                <w:rStyle w:val="Hyperlink"/>
                <w:rFonts w:ascii="Times New Roman" w:hAnsi="Times New Roman" w:cs="Times New Roman"/>
                <w:noProof/>
              </w:rPr>
              <w:t>1.5.6.</w:t>
            </w:r>
            <w:r w:rsidR="00B20999">
              <w:rPr>
                <w:rFonts w:eastAsiaTheme="minorEastAsia"/>
                <w:noProof/>
              </w:rPr>
              <w:tab/>
            </w:r>
            <w:r w:rsidR="00B20999" w:rsidRPr="00EA7E51">
              <w:rPr>
                <w:rStyle w:val="Hyperlink"/>
                <w:rFonts w:ascii="Times New Roman" w:hAnsi="Times New Roman" w:cs="Times New Roman"/>
                <w:noProof/>
              </w:rPr>
              <w:t>Nutrition Intervention Strategies to Combat Malnutrition</w:t>
            </w:r>
            <w:r w:rsidR="00B20999">
              <w:rPr>
                <w:noProof/>
                <w:webHidden/>
              </w:rPr>
              <w:tab/>
            </w:r>
            <w:r>
              <w:rPr>
                <w:noProof/>
                <w:webHidden/>
              </w:rPr>
              <w:fldChar w:fldCharType="begin"/>
            </w:r>
            <w:r w:rsidR="00B20999">
              <w:rPr>
                <w:noProof/>
                <w:webHidden/>
              </w:rPr>
              <w:instrText xml:space="preserve"> PAGEREF _Toc499374077 \h </w:instrText>
            </w:r>
            <w:r>
              <w:rPr>
                <w:noProof/>
                <w:webHidden/>
              </w:rPr>
            </w:r>
            <w:r>
              <w:rPr>
                <w:noProof/>
                <w:webHidden/>
              </w:rPr>
              <w:fldChar w:fldCharType="separate"/>
            </w:r>
            <w:r w:rsidR="0050020E">
              <w:rPr>
                <w:noProof/>
                <w:webHidden/>
              </w:rPr>
              <w:t>20</w:t>
            </w:r>
            <w:r>
              <w:rPr>
                <w:noProof/>
                <w:webHidden/>
              </w:rPr>
              <w:fldChar w:fldCharType="end"/>
            </w:r>
          </w:hyperlink>
        </w:p>
        <w:p w:rsidR="00B20999" w:rsidRDefault="00E60B2F" w:rsidP="00B20999">
          <w:pPr>
            <w:pStyle w:val="TOC1"/>
            <w:tabs>
              <w:tab w:val="left" w:pos="630"/>
              <w:tab w:val="right" w:leader="dot" w:pos="9350"/>
            </w:tabs>
            <w:rPr>
              <w:rFonts w:eastAsiaTheme="minorEastAsia"/>
              <w:noProof/>
            </w:rPr>
          </w:pPr>
          <w:hyperlink w:anchor="_Toc499374078" w:history="1">
            <w:r w:rsidR="00B20999" w:rsidRPr="00EA7E51">
              <w:rPr>
                <w:rStyle w:val="Hyperlink"/>
                <w:rFonts w:ascii="Times New Roman" w:hAnsi="Times New Roman" w:cs="Times New Roman"/>
                <w:noProof/>
              </w:rPr>
              <w:t>Chapter 2: Diversified Agricultural Food Production and Consumption</w:t>
            </w:r>
            <w:r w:rsidR="00B20999">
              <w:rPr>
                <w:noProof/>
                <w:webHidden/>
              </w:rPr>
              <w:tab/>
            </w:r>
            <w:r>
              <w:rPr>
                <w:noProof/>
                <w:webHidden/>
              </w:rPr>
              <w:fldChar w:fldCharType="begin"/>
            </w:r>
            <w:r w:rsidR="00B20999">
              <w:rPr>
                <w:noProof/>
                <w:webHidden/>
              </w:rPr>
              <w:instrText xml:space="preserve"> PAGEREF _Toc499374078 \h </w:instrText>
            </w:r>
            <w:r>
              <w:rPr>
                <w:noProof/>
                <w:webHidden/>
              </w:rPr>
            </w:r>
            <w:r>
              <w:rPr>
                <w:noProof/>
                <w:webHidden/>
              </w:rPr>
              <w:fldChar w:fldCharType="separate"/>
            </w:r>
            <w:r w:rsidR="0050020E">
              <w:rPr>
                <w:noProof/>
                <w:webHidden/>
              </w:rPr>
              <w:t>34</w:t>
            </w:r>
            <w:r>
              <w:rPr>
                <w:noProof/>
                <w:webHidden/>
              </w:rPr>
              <w:fldChar w:fldCharType="end"/>
            </w:r>
          </w:hyperlink>
        </w:p>
        <w:p w:rsidR="00B20999" w:rsidRDefault="00E60B2F" w:rsidP="00B20999">
          <w:pPr>
            <w:pStyle w:val="TOC2"/>
            <w:tabs>
              <w:tab w:val="left" w:pos="630"/>
              <w:tab w:val="right" w:leader="dot" w:pos="9350"/>
            </w:tabs>
            <w:rPr>
              <w:rFonts w:eastAsiaTheme="minorEastAsia"/>
              <w:noProof/>
            </w:rPr>
          </w:pPr>
          <w:hyperlink w:anchor="_Toc499374079" w:history="1">
            <w:r w:rsidR="00B20999" w:rsidRPr="00EA7E51">
              <w:rPr>
                <w:rStyle w:val="Hyperlink"/>
                <w:rFonts w:ascii="Times New Roman" w:hAnsi="Times New Roman" w:cs="Times New Roman"/>
                <w:noProof/>
              </w:rPr>
              <w:t>2.1. Definitions and Concepts</w:t>
            </w:r>
            <w:r w:rsidR="00B20999">
              <w:rPr>
                <w:noProof/>
                <w:webHidden/>
              </w:rPr>
              <w:tab/>
            </w:r>
            <w:r>
              <w:rPr>
                <w:noProof/>
                <w:webHidden/>
              </w:rPr>
              <w:fldChar w:fldCharType="begin"/>
            </w:r>
            <w:r w:rsidR="00B20999">
              <w:rPr>
                <w:noProof/>
                <w:webHidden/>
              </w:rPr>
              <w:instrText xml:space="preserve"> PAGEREF _Toc499374079 \h </w:instrText>
            </w:r>
            <w:r>
              <w:rPr>
                <w:noProof/>
                <w:webHidden/>
              </w:rPr>
            </w:r>
            <w:r>
              <w:rPr>
                <w:noProof/>
                <w:webHidden/>
              </w:rPr>
              <w:fldChar w:fldCharType="separate"/>
            </w:r>
            <w:r w:rsidR="0050020E">
              <w:rPr>
                <w:noProof/>
                <w:webHidden/>
              </w:rPr>
              <w:t>35</w:t>
            </w:r>
            <w:r>
              <w:rPr>
                <w:noProof/>
                <w:webHidden/>
              </w:rPr>
              <w:fldChar w:fldCharType="end"/>
            </w:r>
          </w:hyperlink>
        </w:p>
        <w:p w:rsidR="00B20999" w:rsidRDefault="00E60B2F" w:rsidP="00B20999">
          <w:pPr>
            <w:pStyle w:val="TOC2"/>
            <w:tabs>
              <w:tab w:val="left" w:pos="630"/>
              <w:tab w:val="right" w:leader="dot" w:pos="9350"/>
            </w:tabs>
            <w:rPr>
              <w:rFonts w:eastAsiaTheme="minorEastAsia"/>
              <w:noProof/>
            </w:rPr>
          </w:pPr>
          <w:hyperlink w:anchor="_Toc499374080" w:history="1">
            <w:r w:rsidR="00B20999" w:rsidRPr="00EA7E51">
              <w:rPr>
                <w:rStyle w:val="Hyperlink"/>
                <w:rFonts w:ascii="Times New Roman" w:hAnsi="Times New Roman" w:cs="Times New Roman"/>
                <w:noProof/>
              </w:rPr>
              <w:t>2.2. Nutritional values of plant and animal origin foods</w:t>
            </w:r>
            <w:r w:rsidR="00B20999">
              <w:rPr>
                <w:noProof/>
                <w:webHidden/>
              </w:rPr>
              <w:tab/>
            </w:r>
            <w:r>
              <w:rPr>
                <w:noProof/>
                <w:webHidden/>
              </w:rPr>
              <w:fldChar w:fldCharType="begin"/>
            </w:r>
            <w:r w:rsidR="00B20999">
              <w:rPr>
                <w:noProof/>
                <w:webHidden/>
              </w:rPr>
              <w:instrText xml:space="preserve"> PAGEREF _Toc499374080 \h </w:instrText>
            </w:r>
            <w:r>
              <w:rPr>
                <w:noProof/>
                <w:webHidden/>
              </w:rPr>
            </w:r>
            <w:r>
              <w:rPr>
                <w:noProof/>
                <w:webHidden/>
              </w:rPr>
              <w:fldChar w:fldCharType="separate"/>
            </w:r>
            <w:r w:rsidR="0050020E">
              <w:rPr>
                <w:noProof/>
                <w:webHidden/>
              </w:rPr>
              <w:t>35</w:t>
            </w:r>
            <w:r>
              <w:rPr>
                <w:noProof/>
                <w:webHidden/>
              </w:rPr>
              <w:fldChar w:fldCharType="end"/>
            </w:r>
          </w:hyperlink>
        </w:p>
        <w:p w:rsidR="00B20999" w:rsidRDefault="00E60B2F" w:rsidP="00B20999">
          <w:pPr>
            <w:pStyle w:val="TOC3"/>
            <w:rPr>
              <w:rFonts w:eastAsiaTheme="minorEastAsia"/>
              <w:noProof/>
            </w:rPr>
          </w:pPr>
          <w:hyperlink w:anchor="_Toc499374081" w:history="1">
            <w:r w:rsidR="00B20999" w:rsidRPr="00EA7E51">
              <w:rPr>
                <w:rStyle w:val="Hyperlink"/>
                <w:rFonts w:ascii="Times New Roman" w:hAnsi="Times New Roman" w:cs="Times New Roman"/>
                <w:noProof/>
              </w:rPr>
              <w:t>2.2.1. Nutritional value of plant source foods</w:t>
            </w:r>
            <w:r w:rsidR="00B20999">
              <w:rPr>
                <w:noProof/>
                <w:webHidden/>
              </w:rPr>
              <w:tab/>
            </w:r>
            <w:r>
              <w:rPr>
                <w:noProof/>
                <w:webHidden/>
              </w:rPr>
              <w:fldChar w:fldCharType="begin"/>
            </w:r>
            <w:r w:rsidR="00B20999">
              <w:rPr>
                <w:noProof/>
                <w:webHidden/>
              </w:rPr>
              <w:instrText xml:space="preserve"> PAGEREF _Toc499374081 \h </w:instrText>
            </w:r>
            <w:r>
              <w:rPr>
                <w:noProof/>
                <w:webHidden/>
              </w:rPr>
            </w:r>
            <w:r>
              <w:rPr>
                <w:noProof/>
                <w:webHidden/>
              </w:rPr>
              <w:fldChar w:fldCharType="separate"/>
            </w:r>
            <w:r w:rsidR="0050020E">
              <w:rPr>
                <w:noProof/>
                <w:webHidden/>
              </w:rPr>
              <w:t>35</w:t>
            </w:r>
            <w:r>
              <w:rPr>
                <w:noProof/>
                <w:webHidden/>
              </w:rPr>
              <w:fldChar w:fldCharType="end"/>
            </w:r>
          </w:hyperlink>
        </w:p>
        <w:p w:rsidR="00B20999" w:rsidRDefault="00E60B2F" w:rsidP="00B20999">
          <w:pPr>
            <w:pStyle w:val="TOC3"/>
            <w:rPr>
              <w:rFonts w:eastAsiaTheme="minorEastAsia"/>
              <w:noProof/>
            </w:rPr>
          </w:pPr>
          <w:hyperlink w:anchor="_Toc499374082" w:history="1">
            <w:r w:rsidR="00B20999" w:rsidRPr="00EA7E51">
              <w:rPr>
                <w:rStyle w:val="Hyperlink"/>
                <w:rFonts w:ascii="Times New Roman" w:hAnsi="Times New Roman" w:cs="Times New Roman"/>
                <w:noProof/>
              </w:rPr>
              <w:t>2.2.2. Nutritional value of animal source foods</w:t>
            </w:r>
            <w:r w:rsidR="00B20999">
              <w:rPr>
                <w:noProof/>
                <w:webHidden/>
              </w:rPr>
              <w:tab/>
            </w:r>
            <w:r>
              <w:rPr>
                <w:noProof/>
                <w:webHidden/>
              </w:rPr>
              <w:fldChar w:fldCharType="begin"/>
            </w:r>
            <w:r w:rsidR="00B20999">
              <w:rPr>
                <w:noProof/>
                <w:webHidden/>
              </w:rPr>
              <w:instrText xml:space="preserve"> PAGEREF _Toc499374082 \h </w:instrText>
            </w:r>
            <w:r>
              <w:rPr>
                <w:noProof/>
                <w:webHidden/>
              </w:rPr>
            </w:r>
            <w:r>
              <w:rPr>
                <w:noProof/>
                <w:webHidden/>
              </w:rPr>
              <w:fldChar w:fldCharType="separate"/>
            </w:r>
            <w:r w:rsidR="0050020E">
              <w:rPr>
                <w:noProof/>
                <w:webHidden/>
              </w:rPr>
              <w:t>36</w:t>
            </w:r>
            <w:r>
              <w:rPr>
                <w:noProof/>
                <w:webHidden/>
              </w:rPr>
              <w:fldChar w:fldCharType="end"/>
            </w:r>
          </w:hyperlink>
        </w:p>
        <w:p w:rsidR="00B20999" w:rsidRDefault="00E60B2F" w:rsidP="00B20999">
          <w:pPr>
            <w:pStyle w:val="TOC2"/>
            <w:tabs>
              <w:tab w:val="left" w:pos="630"/>
              <w:tab w:val="right" w:leader="dot" w:pos="9350"/>
            </w:tabs>
            <w:rPr>
              <w:rFonts w:eastAsiaTheme="minorEastAsia"/>
              <w:noProof/>
            </w:rPr>
          </w:pPr>
          <w:hyperlink w:anchor="_Toc499374083" w:history="1">
            <w:r w:rsidR="00B20999" w:rsidRPr="00EA7E51">
              <w:rPr>
                <w:rStyle w:val="Hyperlink"/>
                <w:rFonts w:ascii="Times New Roman" w:hAnsi="Times New Roman" w:cs="Times New Roman"/>
                <w:noProof/>
              </w:rPr>
              <w:t>2.3. Importance of consumption of diversified foods</w:t>
            </w:r>
            <w:r w:rsidR="00B20999">
              <w:rPr>
                <w:noProof/>
                <w:webHidden/>
              </w:rPr>
              <w:tab/>
            </w:r>
            <w:r>
              <w:rPr>
                <w:noProof/>
                <w:webHidden/>
              </w:rPr>
              <w:fldChar w:fldCharType="begin"/>
            </w:r>
            <w:r w:rsidR="00B20999">
              <w:rPr>
                <w:noProof/>
                <w:webHidden/>
              </w:rPr>
              <w:instrText xml:space="preserve"> PAGEREF _Toc499374083 \h </w:instrText>
            </w:r>
            <w:r>
              <w:rPr>
                <w:noProof/>
                <w:webHidden/>
              </w:rPr>
            </w:r>
            <w:r>
              <w:rPr>
                <w:noProof/>
                <w:webHidden/>
              </w:rPr>
              <w:fldChar w:fldCharType="separate"/>
            </w:r>
            <w:r w:rsidR="0050020E">
              <w:rPr>
                <w:noProof/>
                <w:webHidden/>
              </w:rPr>
              <w:t>38</w:t>
            </w:r>
            <w:r>
              <w:rPr>
                <w:noProof/>
                <w:webHidden/>
              </w:rPr>
              <w:fldChar w:fldCharType="end"/>
            </w:r>
          </w:hyperlink>
        </w:p>
        <w:p w:rsidR="00B20999" w:rsidRDefault="00E60B2F" w:rsidP="00B20999">
          <w:pPr>
            <w:pStyle w:val="TOC2"/>
            <w:tabs>
              <w:tab w:val="left" w:pos="630"/>
              <w:tab w:val="right" w:leader="dot" w:pos="9350"/>
            </w:tabs>
            <w:rPr>
              <w:rFonts w:eastAsiaTheme="minorEastAsia"/>
              <w:noProof/>
            </w:rPr>
          </w:pPr>
          <w:hyperlink w:anchor="_Toc499374084" w:history="1">
            <w:r w:rsidR="00B20999" w:rsidRPr="00EA7E51">
              <w:rPr>
                <w:rStyle w:val="Hyperlink"/>
                <w:rFonts w:ascii="Times New Roman" w:hAnsi="Times New Roman" w:cs="Times New Roman"/>
                <w:noProof/>
              </w:rPr>
              <w:t>2.4. Dietary diversification strategies</w:t>
            </w:r>
            <w:r w:rsidR="00B20999">
              <w:rPr>
                <w:noProof/>
                <w:webHidden/>
              </w:rPr>
              <w:tab/>
            </w:r>
            <w:r>
              <w:rPr>
                <w:noProof/>
                <w:webHidden/>
              </w:rPr>
              <w:fldChar w:fldCharType="begin"/>
            </w:r>
            <w:r w:rsidR="00B20999">
              <w:rPr>
                <w:noProof/>
                <w:webHidden/>
              </w:rPr>
              <w:instrText xml:space="preserve"> PAGEREF _Toc499374084 \h </w:instrText>
            </w:r>
            <w:r>
              <w:rPr>
                <w:noProof/>
                <w:webHidden/>
              </w:rPr>
            </w:r>
            <w:r>
              <w:rPr>
                <w:noProof/>
                <w:webHidden/>
              </w:rPr>
              <w:fldChar w:fldCharType="separate"/>
            </w:r>
            <w:r w:rsidR="0050020E">
              <w:rPr>
                <w:noProof/>
                <w:webHidden/>
              </w:rPr>
              <w:t>39</w:t>
            </w:r>
            <w:r>
              <w:rPr>
                <w:noProof/>
                <w:webHidden/>
              </w:rPr>
              <w:fldChar w:fldCharType="end"/>
            </w:r>
          </w:hyperlink>
        </w:p>
        <w:p w:rsidR="00B20999" w:rsidRDefault="00E60B2F" w:rsidP="00B20999">
          <w:pPr>
            <w:pStyle w:val="TOC3"/>
            <w:rPr>
              <w:rFonts w:eastAsiaTheme="minorEastAsia"/>
              <w:noProof/>
            </w:rPr>
          </w:pPr>
          <w:hyperlink w:anchor="_Toc499374085" w:history="1">
            <w:r w:rsidR="00B20999" w:rsidRPr="00EA7E51">
              <w:rPr>
                <w:rStyle w:val="Hyperlink"/>
                <w:rFonts w:ascii="Times New Roman" w:hAnsi="Times New Roman" w:cs="Times New Roman"/>
                <w:noProof/>
              </w:rPr>
              <w:t>2.4.1. Diversified food production strategies</w:t>
            </w:r>
            <w:r w:rsidR="00B20999">
              <w:rPr>
                <w:noProof/>
                <w:webHidden/>
              </w:rPr>
              <w:tab/>
            </w:r>
            <w:r>
              <w:rPr>
                <w:noProof/>
                <w:webHidden/>
              </w:rPr>
              <w:fldChar w:fldCharType="begin"/>
            </w:r>
            <w:r w:rsidR="00B20999">
              <w:rPr>
                <w:noProof/>
                <w:webHidden/>
              </w:rPr>
              <w:instrText xml:space="preserve"> PAGEREF _Toc499374085 \h </w:instrText>
            </w:r>
            <w:r>
              <w:rPr>
                <w:noProof/>
                <w:webHidden/>
              </w:rPr>
            </w:r>
            <w:r>
              <w:rPr>
                <w:noProof/>
                <w:webHidden/>
              </w:rPr>
              <w:fldChar w:fldCharType="separate"/>
            </w:r>
            <w:r w:rsidR="0050020E">
              <w:rPr>
                <w:noProof/>
                <w:webHidden/>
              </w:rPr>
              <w:t>39</w:t>
            </w:r>
            <w:r>
              <w:rPr>
                <w:noProof/>
                <w:webHidden/>
              </w:rPr>
              <w:fldChar w:fldCharType="end"/>
            </w:r>
          </w:hyperlink>
        </w:p>
        <w:p w:rsidR="00B20999" w:rsidRDefault="00E60B2F" w:rsidP="00B20999">
          <w:pPr>
            <w:pStyle w:val="TOC3"/>
            <w:rPr>
              <w:rFonts w:eastAsiaTheme="minorEastAsia"/>
              <w:noProof/>
            </w:rPr>
          </w:pPr>
          <w:hyperlink w:anchor="_Toc499374086" w:history="1">
            <w:r w:rsidR="00B20999" w:rsidRPr="00EA7E51">
              <w:rPr>
                <w:rStyle w:val="Hyperlink"/>
                <w:rFonts w:ascii="Times New Roman" w:hAnsi="Times New Roman" w:cs="Times New Roman"/>
                <w:noProof/>
              </w:rPr>
              <w:t>2.4.2. Reducing post-harvest loss and improve post-harvest processing</w:t>
            </w:r>
            <w:r w:rsidR="00B20999">
              <w:rPr>
                <w:noProof/>
                <w:webHidden/>
              </w:rPr>
              <w:tab/>
            </w:r>
            <w:r>
              <w:rPr>
                <w:noProof/>
                <w:webHidden/>
              </w:rPr>
              <w:fldChar w:fldCharType="begin"/>
            </w:r>
            <w:r w:rsidR="00B20999">
              <w:rPr>
                <w:noProof/>
                <w:webHidden/>
              </w:rPr>
              <w:instrText xml:space="preserve"> PAGEREF _Toc499374086 \h </w:instrText>
            </w:r>
            <w:r>
              <w:rPr>
                <w:noProof/>
                <w:webHidden/>
              </w:rPr>
            </w:r>
            <w:r>
              <w:rPr>
                <w:noProof/>
                <w:webHidden/>
              </w:rPr>
              <w:fldChar w:fldCharType="separate"/>
            </w:r>
            <w:r w:rsidR="0050020E">
              <w:rPr>
                <w:noProof/>
                <w:webHidden/>
              </w:rPr>
              <w:t>44</w:t>
            </w:r>
            <w:r>
              <w:rPr>
                <w:noProof/>
                <w:webHidden/>
              </w:rPr>
              <w:fldChar w:fldCharType="end"/>
            </w:r>
          </w:hyperlink>
        </w:p>
        <w:p w:rsidR="00B20999" w:rsidRDefault="00E60B2F" w:rsidP="00B20999">
          <w:pPr>
            <w:pStyle w:val="TOC3"/>
            <w:rPr>
              <w:rFonts w:eastAsiaTheme="minorEastAsia"/>
              <w:noProof/>
            </w:rPr>
          </w:pPr>
          <w:hyperlink w:anchor="_Toc499374087" w:history="1">
            <w:r w:rsidR="00B20999" w:rsidRPr="00EA7E51">
              <w:rPr>
                <w:rStyle w:val="Hyperlink"/>
                <w:rFonts w:ascii="Times New Roman" w:hAnsi="Times New Roman" w:cs="Times New Roman"/>
                <w:noProof/>
              </w:rPr>
              <w:t>2.4.3. Nutrition education</w:t>
            </w:r>
            <w:r w:rsidR="00B20999">
              <w:rPr>
                <w:noProof/>
                <w:webHidden/>
              </w:rPr>
              <w:tab/>
            </w:r>
            <w:r>
              <w:rPr>
                <w:noProof/>
                <w:webHidden/>
              </w:rPr>
              <w:fldChar w:fldCharType="begin"/>
            </w:r>
            <w:r w:rsidR="00B20999">
              <w:rPr>
                <w:noProof/>
                <w:webHidden/>
              </w:rPr>
              <w:instrText xml:space="preserve"> PAGEREF _Toc499374087 \h </w:instrText>
            </w:r>
            <w:r>
              <w:rPr>
                <w:noProof/>
                <w:webHidden/>
              </w:rPr>
            </w:r>
            <w:r>
              <w:rPr>
                <w:noProof/>
                <w:webHidden/>
              </w:rPr>
              <w:fldChar w:fldCharType="separate"/>
            </w:r>
            <w:r w:rsidR="0050020E">
              <w:rPr>
                <w:noProof/>
                <w:webHidden/>
              </w:rPr>
              <w:t>44</w:t>
            </w:r>
            <w:r>
              <w:rPr>
                <w:noProof/>
                <w:webHidden/>
              </w:rPr>
              <w:fldChar w:fldCharType="end"/>
            </w:r>
          </w:hyperlink>
        </w:p>
        <w:p w:rsidR="00B20999" w:rsidRDefault="00E60B2F" w:rsidP="00B20999">
          <w:pPr>
            <w:pStyle w:val="TOC3"/>
            <w:rPr>
              <w:rFonts w:eastAsiaTheme="minorEastAsia"/>
              <w:noProof/>
            </w:rPr>
          </w:pPr>
          <w:hyperlink w:anchor="_Toc499374088" w:history="1">
            <w:r w:rsidR="00B20999" w:rsidRPr="00EA7E51">
              <w:rPr>
                <w:rStyle w:val="Hyperlink"/>
                <w:rFonts w:ascii="Times New Roman" w:hAnsi="Times New Roman" w:cs="Times New Roman"/>
                <w:noProof/>
              </w:rPr>
              <w:t>2.4.4. Income generation</w:t>
            </w:r>
            <w:r w:rsidR="00B20999">
              <w:rPr>
                <w:noProof/>
                <w:webHidden/>
              </w:rPr>
              <w:tab/>
            </w:r>
            <w:r>
              <w:rPr>
                <w:noProof/>
                <w:webHidden/>
              </w:rPr>
              <w:fldChar w:fldCharType="begin"/>
            </w:r>
            <w:r w:rsidR="00B20999">
              <w:rPr>
                <w:noProof/>
                <w:webHidden/>
              </w:rPr>
              <w:instrText xml:space="preserve"> PAGEREF _Toc499374088 \h </w:instrText>
            </w:r>
            <w:r>
              <w:rPr>
                <w:noProof/>
                <w:webHidden/>
              </w:rPr>
            </w:r>
            <w:r>
              <w:rPr>
                <w:noProof/>
                <w:webHidden/>
              </w:rPr>
              <w:fldChar w:fldCharType="separate"/>
            </w:r>
            <w:r w:rsidR="0050020E">
              <w:rPr>
                <w:noProof/>
                <w:webHidden/>
              </w:rPr>
              <w:t>44</w:t>
            </w:r>
            <w:r>
              <w:rPr>
                <w:noProof/>
                <w:webHidden/>
              </w:rPr>
              <w:fldChar w:fldCharType="end"/>
            </w:r>
          </w:hyperlink>
        </w:p>
        <w:p w:rsidR="00B20999" w:rsidRDefault="00E60B2F" w:rsidP="00B20999">
          <w:pPr>
            <w:pStyle w:val="TOC3"/>
            <w:rPr>
              <w:rFonts w:eastAsiaTheme="minorEastAsia"/>
              <w:noProof/>
            </w:rPr>
          </w:pPr>
          <w:hyperlink w:anchor="_Toc499374089" w:history="1">
            <w:r w:rsidR="00B20999" w:rsidRPr="00EA7E51">
              <w:rPr>
                <w:rStyle w:val="Hyperlink"/>
                <w:rFonts w:ascii="Times New Roman" w:hAnsi="Times New Roman" w:cs="Times New Roman"/>
                <w:noProof/>
              </w:rPr>
              <w:t>2.4.5. Factors to consider in the diversification of food production and consumptions</w:t>
            </w:r>
            <w:r w:rsidR="00B20999">
              <w:rPr>
                <w:noProof/>
                <w:webHidden/>
              </w:rPr>
              <w:tab/>
            </w:r>
            <w:r>
              <w:rPr>
                <w:noProof/>
                <w:webHidden/>
              </w:rPr>
              <w:fldChar w:fldCharType="begin"/>
            </w:r>
            <w:r w:rsidR="00B20999">
              <w:rPr>
                <w:noProof/>
                <w:webHidden/>
              </w:rPr>
              <w:instrText xml:space="preserve"> PAGEREF _Toc499374089 \h </w:instrText>
            </w:r>
            <w:r>
              <w:rPr>
                <w:noProof/>
                <w:webHidden/>
              </w:rPr>
            </w:r>
            <w:r>
              <w:rPr>
                <w:noProof/>
                <w:webHidden/>
              </w:rPr>
              <w:fldChar w:fldCharType="separate"/>
            </w:r>
            <w:r w:rsidR="0050020E">
              <w:rPr>
                <w:noProof/>
                <w:webHidden/>
              </w:rPr>
              <w:t>45</w:t>
            </w:r>
            <w:r>
              <w:rPr>
                <w:noProof/>
                <w:webHidden/>
              </w:rPr>
              <w:fldChar w:fldCharType="end"/>
            </w:r>
          </w:hyperlink>
        </w:p>
        <w:p w:rsidR="00B20999" w:rsidRDefault="00E60B2F" w:rsidP="00B20999">
          <w:pPr>
            <w:pStyle w:val="TOC2"/>
            <w:tabs>
              <w:tab w:val="left" w:pos="630"/>
              <w:tab w:val="right" w:leader="dot" w:pos="9350"/>
            </w:tabs>
            <w:rPr>
              <w:rFonts w:eastAsiaTheme="minorEastAsia"/>
              <w:noProof/>
            </w:rPr>
          </w:pPr>
          <w:hyperlink w:anchor="_Toc499374090" w:history="1">
            <w:r w:rsidR="00B20999" w:rsidRPr="00EA7E51">
              <w:rPr>
                <w:rStyle w:val="Hyperlink"/>
                <w:rFonts w:ascii="Times New Roman" w:hAnsi="Times New Roman" w:cs="Times New Roman"/>
                <w:noProof/>
              </w:rPr>
              <w:t>2.5. Nutrient enrichment/modification strategies</w:t>
            </w:r>
            <w:r w:rsidR="00B20999">
              <w:rPr>
                <w:noProof/>
                <w:webHidden/>
              </w:rPr>
              <w:tab/>
            </w:r>
            <w:r>
              <w:rPr>
                <w:noProof/>
                <w:webHidden/>
              </w:rPr>
              <w:fldChar w:fldCharType="begin"/>
            </w:r>
            <w:r w:rsidR="00B20999">
              <w:rPr>
                <w:noProof/>
                <w:webHidden/>
              </w:rPr>
              <w:instrText xml:space="preserve"> PAGEREF _Toc499374090 \h </w:instrText>
            </w:r>
            <w:r>
              <w:rPr>
                <w:noProof/>
                <w:webHidden/>
              </w:rPr>
            </w:r>
            <w:r>
              <w:rPr>
                <w:noProof/>
                <w:webHidden/>
              </w:rPr>
              <w:fldChar w:fldCharType="separate"/>
            </w:r>
            <w:r w:rsidR="0050020E">
              <w:rPr>
                <w:noProof/>
                <w:webHidden/>
              </w:rPr>
              <w:t>46</w:t>
            </w:r>
            <w:r>
              <w:rPr>
                <w:noProof/>
                <w:webHidden/>
              </w:rPr>
              <w:fldChar w:fldCharType="end"/>
            </w:r>
          </w:hyperlink>
        </w:p>
        <w:p w:rsidR="00B20999" w:rsidRDefault="00E60B2F" w:rsidP="00B20999">
          <w:pPr>
            <w:pStyle w:val="TOC3"/>
            <w:rPr>
              <w:rFonts w:eastAsiaTheme="minorEastAsia"/>
              <w:noProof/>
            </w:rPr>
          </w:pPr>
          <w:hyperlink w:anchor="_Toc499374091" w:history="1">
            <w:r w:rsidR="00B20999" w:rsidRPr="00EA7E51">
              <w:rPr>
                <w:rStyle w:val="Hyperlink"/>
                <w:rFonts w:ascii="Times New Roman" w:hAnsi="Times New Roman" w:cs="Times New Roman"/>
                <w:noProof/>
              </w:rPr>
              <w:t>2.5.1. Food fortification</w:t>
            </w:r>
            <w:r w:rsidR="00B20999">
              <w:rPr>
                <w:noProof/>
                <w:webHidden/>
              </w:rPr>
              <w:tab/>
            </w:r>
            <w:r>
              <w:rPr>
                <w:noProof/>
                <w:webHidden/>
              </w:rPr>
              <w:fldChar w:fldCharType="begin"/>
            </w:r>
            <w:r w:rsidR="00B20999">
              <w:rPr>
                <w:noProof/>
                <w:webHidden/>
              </w:rPr>
              <w:instrText xml:space="preserve"> PAGEREF _Toc499374091 \h </w:instrText>
            </w:r>
            <w:r>
              <w:rPr>
                <w:noProof/>
                <w:webHidden/>
              </w:rPr>
            </w:r>
            <w:r>
              <w:rPr>
                <w:noProof/>
                <w:webHidden/>
              </w:rPr>
              <w:fldChar w:fldCharType="separate"/>
            </w:r>
            <w:r w:rsidR="0050020E">
              <w:rPr>
                <w:noProof/>
                <w:webHidden/>
              </w:rPr>
              <w:t>46</w:t>
            </w:r>
            <w:r>
              <w:rPr>
                <w:noProof/>
                <w:webHidden/>
              </w:rPr>
              <w:fldChar w:fldCharType="end"/>
            </w:r>
          </w:hyperlink>
        </w:p>
        <w:p w:rsidR="00B20999" w:rsidRDefault="00E60B2F" w:rsidP="00B20999">
          <w:pPr>
            <w:pStyle w:val="TOC3"/>
            <w:rPr>
              <w:rFonts w:eastAsiaTheme="minorEastAsia"/>
              <w:noProof/>
            </w:rPr>
          </w:pPr>
          <w:hyperlink w:anchor="_Toc499374092" w:history="1">
            <w:r w:rsidR="00B20999" w:rsidRPr="00EA7E51">
              <w:rPr>
                <w:rStyle w:val="Hyperlink"/>
                <w:rFonts w:ascii="Times New Roman" w:hAnsi="Times New Roman" w:cs="Times New Roman"/>
                <w:noProof/>
              </w:rPr>
              <w:t>2.5.2. Bio-fortification</w:t>
            </w:r>
            <w:r w:rsidR="00B20999">
              <w:rPr>
                <w:noProof/>
                <w:webHidden/>
              </w:rPr>
              <w:tab/>
            </w:r>
            <w:r>
              <w:rPr>
                <w:noProof/>
                <w:webHidden/>
              </w:rPr>
              <w:fldChar w:fldCharType="begin"/>
            </w:r>
            <w:r w:rsidR="00B20999">
              <w:rPr>
                <w:noProof/>
                <w:webHidden/>
              </w:rPr>
              <w:instrText xml:space="preserve"> PAGEREF _Toc499374092 \h </w:instrText>
            </w:r>
            <w:r>
              <w:rPr>
                <w:noProof/>
                <w:webHidden/>
              </w:rPr>
            </w:r>
            <w:r>
              <w:rPr>
                <w:noProof/>
                <w:webHidden/>
              </w:rPr>
              <w:fldChar w:fldCharType="separate"/>
            </w:r>
            <w:r w:rsidR="0050020E">
              <w:rPr>
                <w:noProof/>
                <w:webHidden/>
              </w:rPr>
              <w:t>47</w:t>
            </w:r>
            <w:r>
              <w:rPr>
                <w:noProof/>
                <w:webHidden/>
              </w:rPr>
              <w:fldChar w:fldCharType="end"/>
            </w:r>
          </w:hyperlink>
        </w:p>
        <w:p w:rsidR="00B20999" w:rsidRDefault="00E60B2F" w:rsidP="00B20999">
          <w:pPr>
            <w:pStyle w:val="TOC3"/>
            <w:rPr>
              <w:rFonts w:eastAsiaTheme="minorEastAsia"/>
              <w:noProof/>
            </w:rPr>
          </w:pPr>
          <w:hyperlink w:anchor="_Toc499374093" w:history="1">
            <w:r w:rsidR="00B20999" w:rsidRPr="00EA7E51">
              <w:rPr>
                <w:rStyle w:val="Hyperlink"/>
                <w:rFonts w:ascii="Times New Roman" w:hAnsi="Times New Roman" w:cs="Times New Roman"/>
                <w:noProof/>
              </w:rPr>
              <w:t>2.5.3. Basic Principles of Food Fortification</w:t>
            </w:r>
            <w:r w:rsidR="00B20999">
              <w:rPr>
                <w:noProof/>
                <w:webHidden/>
              </w:rPr>
              <w:tab/>
            </w:r>
            <w:r>
              <w:rPr>
                <w:noProof/>
                <w:webHidden/>
              </w:rPr>
              <w:fldChar w:fldCharType="begin"/>
            </w:r>
            <w:r w:rsidR="00B20999">
              <w:rPr>
                <w:noProof/>
                <w:webHidden/>
              </w:rPr>
              <w:instrText xml:space="preserve"> PAGEREF _Toc499374093 \h </w:instrText>
            </w:r>
            <w:r>
              <w:rPr>
                <w:noProof/>
                <w:webHidden/>
              </w:rPr>
            </w:r>
            <w:r>
              <w:rPr>
                <w:noProof/>
                <w:webHidden/>
              </w:rPr>
              <w:fldChar w:fldCharType="separate"/>
            </w:r>
            <w:r w:rsidR="0050020E">
              <w:rPr>
                <w:noProof/>
                <w:webHidden/>
              </w:rPr>
              <w:t>50</w:t>
            </w:r>
            <w:r>
              <w:rPr>
                <w:noProof/>
                <w:webHidden/>
              </w:rPr>
              <w:fldChar w:fldCharType="end"/>
            </w:r>
          </w:hyperlink>
        </w:p>
        <w:p w:rsidR="00B20999" w:rsidRDefault="00E60B2F" w:rsidP="00B20999">
          <w:pPr>
            <w:pStyle w:val="TOC2"/>
            <w:tabs>
              <w:tab w:val="left" w:pos="630"/>
              <w:tab w:val="right" w:leader="dot" w:pos="9350"/>
            </w:tabs>
            <w:rPr>
              <w:rFonts w:eastAsiaTheme="minorEastAsia"/>
              <w:noProof/>
            </w:rPr>
          </w:pPr>
          <w:hyperlink w:anchor="_Toc499374094" w:history="1">
            <w:r w:rsidR="00B20999" w:rsidRPr="00EA7E51">
              <w:rPr>
                <w:rStyle w:val="Hyperlink"/>
                <w:rFonts w:ascii="Times New Roman" w:hAnsi="Times New Roman" w:cs="Times New Roman"/>
                <w:noProof/>
              </w:rPr>
              <w:t>2.5. Agriculture-nutrition impact pathways</w:t>
            </w:r>
            <w:r w:rsidR="00B20999">
              <w:rPr>
                <w:noProof/>
                <w:webHidden/>
              </w:rPr>
              <w:tab/>
            </w:r>
            <w:r>
              <w:rPr>
                <w:noProof/>
                <w:webHidden/>
              </w:rPr>
              <w:fldChar w:fldCharType="begin"/>
            </w:r>
            <w:r w:rsidR="00B20999">
              <w:rPr>
                <w:noProof/>
                <w:webHidden/>
              </w:rPr>
              <w:instrText xml:space="preserve"> PAGEREF _Toc499374094 \h </w:instrText>
            </w:r>
            <w:r>
              <w:rPr>
                <w:noProof/>
                <w:webHidden/>
              </w:rPr>
            </w:r>
            <w:r>
              <w:rPr>
                <w:noProof/>
                <w:webHidden/>
              </w:rPr>
              <w:fldChar w:fldCharType="separate"/>
            </w:r>
            <w:r w:rsidR="0050020E">
              <w:rPr>
                <w:noProof/>
                <w:webHidden/>
              </w:rPr>
              <w:t>50</w:t>
            </w:r>
            <w:r>
              <w:rPr>
                <w:noProof/>
                <w:webHidden/>
              </w:rPr>
              <w:fldChar w:fldCharType="end"/>
            </w:r>
          </w:hyperlink>
        </w:p>
        <w:p w:rsidR="00B20999" w:rsidRDefault="00E60B2F" w:rsidP="00B20999">
          <w:pPr>
            <w:pStyle w:val="TOC3"/>
            <w:rPr>
              <w:rFonts w:eastAsiaTheme="minorEastAsia"/>
              <w:noProof/>
            </w:rPr>
          </w:pPr>
          <w:hyperlink w:anchor="_Toc499374095" w:history="1">
            <w:r w:rsidR="00B20999" w:rsidRPr="00EA7E51">
              <w:rPr>
                <w:rStyle w:val="Hyperlink"/>
                <w:rFonts w:ascii="Times New Roman" w:hAnsi="Times New Roman" w:cs="Times New Roman"/>
                <w:noProof/>
              </w:rPr>
              <w:t>2.5.1. Food production pathways</w:t>
            </w:r>
            <w:r w:rsidR="00B20999">
              <w:rPr>
                <w:noProof/>
                <w:webHidden/>
              </w:rPr>
              <w:tab/>
            </w:r>
            <w:r>
              <w:rPr>
                <w:noProof/>
                <w:webHidden/>
              </w:rPr>
              <w:fldChar w:fldCharType="begin"/>
            </w:r>
            <w:r w:rsidR="00B20999">
              <w:rPr>
                <w:noProof/>
                <w:webHidden/>
              </w:rPr>
              <w:instrText xml:space="preserve"> PAGEREF _Toc499374095 \h </w:instrText>
            </w:r>
            <w:r>
              <w:rPr>
                <w:noProof/>
                <w:webHidden/>
              </w:rPr>
            </w:r>
            <w:r>
              <w:rPr>
                <w:noProof/>
                <w:webHidden/>
              </w:rPr>
              <w:fldChar w:fldCharType="separate"/>
            </w:r>
            <w:r w:rsidR="0050020E">
              <w:rPr>
                <w:noProof/>
                <w:webHidden/>
              </w:rPr>
              <w:t>51</w:t>
            </w:r>
            <w:r>
              <w:rPr>
                <w:noProof/>
                <w:webHidden/>
              </w:rPr>
              <w:fldChar w:fldCharType="end"/>
            </w:r>
          </w:hyperlink>
        </w:p>
        <w:p w:rsidR="00B20999" w:rsidRDefault="00E60B2F" w:rsidP="00B20999">
          <w:pPr>
            <w:pStyle w:val="TOC3"/>
            <w:rPr>
              <w:rFonts w:eastAsiaTheme="minorEastAsia"/>
              <w:noProof/>
            </w:rPr>
          </w:pPr>
          <w:hyperlink w:anchor="_Toc499374096" w:history="1">
            <w:r w:rsidR="00B20999" w:rsidRPr="00EA7E51">
              <w:rPr>
                <w:rStyle w:val="Hyperlink"/>
                <w:rFonts w:ascii="Times New Roman" w:hAnsi="Times New Roman" w:cs="Times New Roman"/>
                <w:noProof/>
              </w:rPr>
              <w:t>2.5.2. Agricultural income pathway</w:t>
            </w:r>
            <w:r w:rsidR="00B20999">
              <w:rPr>
                <w:noProof/>
                <w:webHidden/>
              </w:rPr>
              <w:tab/>
            </w:r>
            <w:r>
              <w:rPr>
                <w:noProof/>
                <w:webHidden/>
              </w:rPr>
              <w:fldChar w:fldCharType="begin"/>
            </w:r>
            <w:r w:rsidR="00B20999">
              <w:rPr>
                <w:noProof/>
                <w:webHidden/>
              </w:rPr>
              <w:instrText xml:space="preserve"> PAGEREF _Toc499374096 \h </w:instrText>
            </w:r>
            <w:r>
              <w:rPr>
                <w:noProof/>
                <w:webHidden/>
              </w:rPr>
            </w:r>
            <w:r>
              <w:rPr>
                <w:noProof/>
                <w:webHidden/>
              </w:rPr>
              <w:fldChar w:fldCharType="separate"/>
            </w:r>
            <w:r w:rsidR="0050020E">
              <w:rPr>
                <w:noProof/>
                <w:webHidden/>
              </w:rPr>
              <w:t>51</w:t>
            </w:r>
            <w:r>
              <w:rPr>
                <w:noProof/>
                <w:webHidden/>
              </w:rPr>
              <w:fldChar w:fldCharType="end"/>
            </w:r>
          </w:hyperlink>
        </w:p>
        <w:p w:rsidR="00B20999" w:rsidRDefault="00E60B2F" w:rsidP="00B20999">
          <w:pPr>
            <w:pStyle w:val="TOC3"/>
            <w:rPr>
              <w:rFonts w:eastAsiaTheme="minorEastAsia"/>
              <w:noProof/>
            </w:rPr>
          </w:pPr>
          <w:hyperlink w:anchor="_Toc499374097" w:history="1">
            <w:r w:rsidR="00B20999" w:rsidRPr="00EA7E51">
              <w:rPr>
                <w:rStyle w:val="Hyperlink"/>
                <w:rFonts w:ascii="Times New Roman" w:hAnsi="Times New Roman" w:cs="Times New Roman"/>
                <w:noProof/>
              </w:rPr>
              <w:t>2.5.3. Women’s empowerment pathway</w:t>
            </w:r>
            <w:r w:rsidR="00B20999">
              <w:rPr>
                <w:noProof/>
                <w:webHidden/>
              </w:rPr>
              <w:tab/>
            </w:r>
            <w:r>
              <w:rPr>
                <w:noProof/>
                <w:webHidden/>
              </w:rPr>
              <w:fldChar w:fldCharType="begin"/>
            </w:r>
            <w:r w:rsidR="00B20999">
              <w:rPr>
                <w:noProof/>
                <w:webHidden/>
              </w:rPr>
              <w:instrText xml:space="preserve"> PAGEREF _Toc499374097 \h </w:instrText>
            </w:r>
            <w:r>
              <w:rPr>
                <w:noProof/>
                <w:webHidden/>
              </w:rPr>
            </w:r>
            <w:r>
              <w:rPr>
                <w:noProof/>
                <w:webHidden/>
              </w:rPr>
              <w:fldChar w:fldCharType="separate"/>
            </w:r>
            <w:r w:rsidR="0050020E">
              <w:rPr>
                <w:noProof/>
                <w:webHidden/>
              </w:rPr>
              <w:t>51</w:t>
            </w:r>
            <w:r>
              <w:rPr>
                <w:noProof/>
                <w:webHidden/>
              </w:rPr>
              <w:fldChar w:fldCharType="end"/>
            </w:r>
          </w:hyperlink>
        </w:p>
        <w:p w:rsidR="00B20999" w:rsidRDefault="00E60B2F" w:rsidP="00B20999">
          <w:pPr>
            <w:pStyle w:val="TOC3"/>
            <w:rPr>
              <w:rFonts w:eastAsiaTheme="minorEastAsia"/>
              <w:noProof/>
            </w:rPr>
          </w:pPr>
          <w:hyperlink w:anchor="_Toc499374098" w:history="1">
            <w:r w:rsidR="00B20999" w:rsidRPr="00EA7E51">
              <w:rPr>
                <w:rStyle w:val="Hyperlink"/>
                <w:rFonts w:ascii="Times New Roman" w:hAnsi="Times New Roman" w:cs="Times New Roman"/>
                <w:noProof/>
              </w:rPr>
              <w:t>2.5.4. The Enabling environments</w:t>
            </w:r>
            <w:r w:rsidR="00B20999">
              <w:rPr>
                <w:noProof/>
                <w:webHidden/>
              </w:rPr>
              <w:tab/>
            </w:r>
            <w:r>
              <w:rPr>
                <w:noProof/>
                <w:webHidden/>
              </w:rPr>
              <w:fldChar w:fldCharType="begin"/>
            </w:r>
            <w:r w:rsidR="00B20999">
              <w:rPr>
                <w:noProof/>
                <w:webHidden/>
              </w:rPr>
              <w:instrText xml:space="preserve"> PAGEREF _Toc499374098 \h </w:instrText>
            </w:r>
            <w:r>
              <w:rPr>
                <w:noProof/>
                <w:webHidden/>
              </w:rPr>
            </w:r>
            <w:r>
              <w:rPr>
                <w:noProof/>
                <w:webHidden/>
              </w:rPr>
              <w:fldChar w:fldCharType="separate"/>
            </w:r>
            <w:r w:rsidR="0050020E">
              <w:rPr>
                <w:noProof/>
                <w:webHidden/>
              </w:rPr>
              <w:t>52</w:t>
            </w:r>
            <w:r>
              <w:rPr>
                <w:noProof/>
                <w:webHidden/>
              </w:rPr>
              <w:fldChar w:fldCharType="end"/>
            </w:r>
          </w:hyperlink>
        </w:p>
        <w:p w:rsidR="00B20999" w:rsidRDefault="00E60B2F" w:rsidP="00B20999">
          <w:pPr>
            <w:pStyle w:val="TOC2"/>
            <w:tabs>
              <w:tab w:val="left" w:pos="630"/>
              <w:tab w:val="right" w:leader="dot" w:pos="9350"/>
            </w:tabs>
            <w:rPr>
              <w:rFonts w:eastAsiaTheme="minorEastAsia"/>
              <w:noProof/>
            </w:rPr>
          </w:pPr>
          <w:hyperlink w:anchor="_Toc499374099" w:history="1">
            <w:r w:rsidR="00B20999" w:rsidRPr="00EA7E51">
              <w:rPr>
                <w:rStyle w:val="Hyperlink"/>
                <w:rFonts w:ascii="Times New Roman" w:hAnsi="Times New Roman" w:cs="Times New Roman"/>
                <w:noProof/>
              </w:rPr>
              <w:t>3.1.</w:t>
            </w:r>
            <w:r w:rsidR="00B20999">
              <w:rPr>
                <w:rFonts w:eastAsiaTheme="minorEastAsia"/>
                <w:noProof/>
              </w:rPr>
              <w:tab/>
            </w:r>
            <w:r w:rsidR="00B20999" w:rsidRPr="00EA7E51">
              <w:rPr>
                <w:rStyle w:val="Hyperlink"/>
                <w:rFonts w:ascii="Times New Roman" w:hAnsi="Times New Roman" w:cs="Times New Roman"/>
                <w:noProof/>
              </w:rPr>
              <w:t>Safety of Agricultural Products</w:t>
            </w:r>
            <w:r w:rsidR="00B20999">
              <w:rPr>
                <w:noProof/>
                <w:webHidden/>
              </w:rPr>
              <w:tab/>
            </w:r>
            <w:r>
              <w:rPr>
                <w:noProof/>
                <w:webHidden/>
              </w:rPr>
              <w:fldChar w:fldCharType="begin"/>
            </w:r>
            <w:r w:rsidR="00B20999">
              <w:rPr>
                <w:noProof/>
                <w:webHidden/>
              </w:rPr>
              <w:instrText xml:space="preserve"> PAGEREF _Toc499374099 \h </w:instrText>
            </w:r>
            <w:r>
              <w:rPr>
                <w:noProof/>
                <w:webHidden/>
              </w:rPr>
            </w:r>
            <w:r>
              <w:rPr>
                <w:noProof/>
                <w:webHidden/>
              </w:rPr>
              <w:fldChar w:fldCharType="separate"/>
            </w:r>
            <w:r w:rsidR="0050020E">
              <w:rPr>
                <w:noProof/>
                <w:webHidden/>
              </w:rPr>
              <w:t>59</w:t>
            </w:r>
            <w:r>
              <w:rPr>
                <w:noProof/>
                <w:webHidden/>
              </w:rPr>
              <w:fldChar w:fldCharType="end"/>
            </w:r>
          </w:hyperlink>
        </w:p>
        <w:p w:rsidR="00B20999" w:rsidRDefault="00E60B2F" w:rsidP="00B20999">
          <w:pPr>
            <w:pStyle w:val="TOC3"/>
            <w:rPr>
              <w:rFonts w:eastAsiaTheme="minorEastAsia"/>
              <w:noProof/>
            </w:rPr>
          </w:pPr>
          <w:hyperlink w:anchor="_Toc499374100" w:history="1">
            <w:r w:rsidR="00B20999" w:rsidRPr="00EA7E51">
              <w:rPr>
                <w:rStyle w:val="Hyperlink"/>
                <w:rFonts w:ascii="Times New Roman" w:hAnsi="Times New Roman" w:cs="Times New Roman"/>
                <w:noProof/>
              </w:rPr>
              <w:t>3.3.1. Definition of food safety and related terms</w:t>
            </w:r>
            <w:r w:rsidR="00B20999">
              <w:rPr>
                <w:noProof/>
                <w:webHidden/>
              </w:rPr>
              <w:tab/>
            </w:r>
            <w:r>
              <w:rPr>
                <w:noProof/>
                <w:webHidden/>
              </w:rPr>
              <w:fldChar w:fldCharType="begin"/>
            </w:r>
            <w:r w:rsidR="00B20999">
              <w:rPr>
                <w:noProof/>
                <w:webHidden/>
              </w:rPr>
              <w:instrText xml:space="preserve"> PAGEREF _Toc499374100 \h </w:instrText>
            </w:r>
            <w:r>
              <w:rPr>
                <w:noProof/>
                <w:webHidden/>
              </w:rPr>
            </w:r>
            <w:r>
              <w:rPr>
                <w:noProof/>
                <w:webHidden/>
              </w:rPr>
              <w:fldChar w:fldCharType="separate"/>
            </w:r>
            <w:r w:rsidR="0050020E">
              <w:rPr>
                <w:noProof/>
                <w:webHidden/>
              </w:rPr>
              <w:t>59</w:t>
            </w:r>
            <w:r>
              <w:rPr>
                <w:noProof/>
                <w:webHidden/>
              </w:rPr>
              <w:fldChar w:fldCharType="end"/>
            </w:r>
          </w:hyperlink>
        </w:p>
        <w:p w:rsidR="00B20999" w:rsidRDefault="00E60B2F" w:rsidP="00B20999">
          <w:pPr>
            <w:pStyle w:val="TOC3"/>
            <w:rPr>
              <w:rFonts w:eastAsiaTheme="minorEastAsia"/>
              <w:noProof/>
            </w:rPr>
          </w:pPr>
          <w:hyperlink w:anchor="_Toc499374101" w:history="1">
            <w:r w:rsidR="00B20999" w:rsidRPr="00EA7E51">
              <w:rPr>
                <w:rStyle w:val="Hyperlink"/>
                <w:rFonts w:ascii="Times New Roman" w:hAnsi="Times New Roman" w:cs="Times New Roman"/>
                <w:noProof/>
              </w:rPr>
              <w:t>3.2.2. Food quality versus food safety</w:t>
            </w:r>
            <w:r w:rsidR="00B20999">
              <w:rPr>
                <w:noProof/>
                <w:webHidden/>
              </w:rPr>
              <w:tab/>
            </w:r>
            <w:r>
              <w:rPr>
                <w:noProof/>
                <w:webHidden/>
              </w:rPr>
              <w:fldChar w:fldCharType="begin"/>
            </w:r>
            <w:r w:rsidR="00B20999">
              <w:rPr>
                <w:noProof/>
                <w:webHidden/>
              </w:rPr>
              <w:instrText xml:space="preserve"> PAGEREF _Toc499374101 \h </w:instrText>
            </w:r>
            <w:r>
              <w:rPr>
                <w:noProof/>
                <w:webHidden/>
              </w:rPr>
            </w:r>
            <w:r>
              <w:rPr>
                <w:noProof/>
                <w:webHidden/>
              </w:rPr>
              <w:fldChar w:fldCharType="separate"/>
            </w:r>
            <w:r w:rsidR="0050020E">
              <w:rPr>
                <w:noProof/>
                <w:webHidden/>
              </w:rPr>
              <w:t>59</w:t>
            </w:r>
            <w:r>
              <w:rPr>
                <w:noProof/>
                <w:webHidden/>
              </w:rPr>
              <w:fldChar w:fldCharType="end"/>
            </w:r>
          </w:hyperlink>
        </w:p>
        <w:p w:rsidR="00B20999" w:rsidRDefault="00E60B2F" w:rsidP="00B20999">
          <w:pPr>
            <w:pStyle w:val="TOC3"/>
            <w:rPr>
              <w:rFonts w:eastAsiaTheme="minorEastAsia"/>
              <w:noProof/>
            </w:rPr>
          </w:pPr>
          <w:hyperlink w:anchor="_Toc499374102" w:history="1">
            <w:r w:rsidR="00B20999" w:rsidRPr="00EA7E51">
              <w:rPr>
                <w:rStyle w:val="Hyperlink"/>
                <w:rFonts w:ascii="Times New Roman" w:hAnsi="Times New Roman" w:cs="Times New Roman"/>
                <w:noProof/>
              </w:rPr>
              <w:t>3.2.3. Food safety hazards</w:t>
            </w:r>
            <w:r w:rsidR="00B20999">
              <w:rPr>
                <w:noProof/>
                <w:webHidden/>
              </w:rPr>
              <w:tab/>
            </w:r>
            <w:r>
              <w:rPr>
                <w:noProof/>
                <w:webHidden/>
              </w:rPr>
              <w:fldChar w:fldCharType="begin"/>
            </w:r>
            <w:r w:rsidR="00B20999">
              <w:rPr>
                <w:noProof/>
                <w:webHidden/>
              </w:rPr>
              <w:instrText xml:space="preserve"> PAGEREF _Toc499374102 \h </w:instrText>
            </w:r>
            <w:r>
              <w:rPr>
                <w:noProof/>
                <w:webHidden/>
              </w:rPr>
            </w:r>
            <w:r>
              <w:rPr>
                <w:noProof/>
                <w:webHidden/>
              </w:rPr>
              <w:fldChar w:fldCharType="separate"/>
            </w:r>
            <w:r w:rsidR="0050020E">
              <w:rPr>
                <w:noProof/>
                <w:webHidden/>
              </w:rPr>
              <w:t>60</w:t>
            </w:r>
            <w:r>
              <w:rPr>
                <w:noProof/>
                <w:webHidden/>
              </w:rPr>
              <w:fldChar w:fldCharType="end"/>
            </w:r>
          </w:hyperlink>
        </w:p>
        <w:p w:rsidR="00B20999" w:rsidRDefault="00E60B2F" w:rsidP="00B20999">
          <w:pPr>
            <w:pStyle w:val="TOC3"/>
            <w:rPr>
              <w:rFonts w:eastAsiaTheme="minorEastAsia"/>
              <w:noProof/>
            </w:rPr>
          </w:pPr>
          <w:hyperlink w:anchor="_Toc499374103" w:history="1">
            <w:r w:rsidR="00B20999" w:rsidRPr="00EA7E51">
              <w:rPr>
                <w:rStyle w:val="Hyperlink"/>
                <w:rFonts w:ascii="Times New Roman" w:hAnsi="Times New Roman" w:cs="Times New Roman"/>
                <w:noProof/>
              </w:rPr>
              <w:t>3.2.5. Safety and Quality Management Systems</w:t>
            </w:r>
            <w:r w:rsidR="00B20999">
              <w:rPr>
                <w:noProof/>
                <w:webHidden/>
              </w:rPr>
              <w:tab/>
            </w:r>
            <w:r>
              <w:rPr>
                <w:noProof/>
                <w:webHidden/>
              </w:rPr>
              <w:fldChar w:fldCharType="begin"/>
            </w:r>
            <w:r w:rsidR="00B20999">
              <w:rPr>
                <w:noProof/>
                <w:webHidden/>
              </w:rPr>
              <w:instrText xml:space="preserve"> PAGEREF _Toc499374103 \h </w:instrText>
            </w:r>
            <w:r>
              <w:rPr>
                <w:noProof/>
                <w:webHidden/>
              </w:rPr>
            </w:r>
            <w:r>
              <w:rPr>
                <w:noProof/>
                <w:webHidden/>
              </w:rPr>
              <w:fldChar w:fldCharType="separate"/>
            </w:r>
            <w:r w:rsidR="0050020E">
              <w:rPr>
                <w:noProof/>
                <w:webHidden/>
              </w:rPr>
              <w:t>62</w:t>
            </w:r>
            <w:r>
              <w:rPr>
                <w:noProof/>
                <w:webHidden/>
              </w:rPr>
              <w:fldChar w:fldCharType="end"/>
            </w:r>
          </w:hyperlink>
        </w:p>
        <w:p w:rsidR="00B20999" w:rsidRDefault="00E60B2F" w:rsidP="00B20999">
          <w:pPr>
            <w:pStyle w:val="TOC3"/>
            <w:rPr>
              <w:rFonts w:eastAsiaTheme="minorEastAsia"/>
              <w:noProof/>
            </w:rPr>
          </w:pPr>
          <w:hyperlink w:anchor="_Toc499374104" w:history="1">
            <w:r w:rsidR="00B20999" w:rsidRPr="00EA7E51">
              <w:rPr>
                <w:rStyle w:val="Hyperlink"/>
                <w:rFonts w:ascii="Times New Roman" w:hAnsi="Times New Roman" w:cs="Times New Roman"/>
                <w:noProof/>
              </w:rPr>
              <w:t>3.2.6. Food safety and nutrition linkage</w:t>
            </w:r>
            <w:r w:rsidR="00B20999">
              <w:rPr>
                <w:noProof/>
                <w:webHidden/>
              </w:rPr>
              <w:tab/>
            </w:r>
            <w:r>
              <w:rPr>
                <w:noProof/>
                <w:webHidden/>
              </w:rPr>
              <w:fldChar w:fldCharType="begin"/>
            </w:r>
            <w:r w:rsidR="00B20999">
              <w:rPr>
                <w:noProof/>
                <w:webHidden/>
              </w:rPr>
              <w:instrText xml:space="preserve"> PAGEREF _Toc499374104 \h </w:instrText>
            </w:r>
            <w:r>
              <w:rPr>
                <w:noProof/>
                <w:webHidden/>
              </w:rPr>
            </w:r>
            <w:r>
              <w:rPr>
                <w:noProof/>
                <w:webHidden/>
              </w:rPr>
              <w:fldChar w:fldCharType="separate"/>
            </w:r>
            <w:r w:rsidR="0050020E">
              <w:rPr>
                <w:noProof/>
                <w:webHidden/>
              </w:rPr>
              <w:t>64</w:t>
            </w:r>
            <w:r>
              <w:rPr>
                <w:noProof/>
                <w:webHidden/>
              </w:rPr>
              <w:fldChar w:fldCharType="end"/>
            </w:r>
          </w:hyperlink>
        </w:p>
        <w:p w:rsidR="00B20999" w:rsidRDefault="00E60B2F" w:rsidP="00B20999">
          <w:pPr>
            <w:pStyle w:val="TOC2"/>
            <w:tabs>
              <w:tab w:val="left" w:pos="630"/>
              <w:tab w:val="right" w:leader="dot" w:pos="9350"/>
            </w:tabs>
            <w:rPr>
              <w:rFonts w:eastAsiaTheme="minorEastAsia"/>
              <w:noProof/>
            </w:rPr>
          </w:pPr>
          <w:hyperlink w:anchor="_Toc499374105" w:history="1">
            <w:r w:rsidR="00B20999" w:rsidRPr="00EA7E51">
              <w:rPr>
                <w:rStyle w:val="Hyperlink"/>
                <w:rFonts w:ascii="Times New Roman" w:hAnsi="Times New Roman" w:cs="Times New Roman"/>
                <w:noProof/>
              </w:rPr>
              <w:t>3.2.</w:t>
            </w:r>
            <w:r w:rsidR="00B20999">
              <w:rPr>
                <w:rFonts w:eastAsiaTheme="minorEastAsia"/>
                <w:noProof/>
              </w:rPr>
              <w:tab/>
            </w:r>
            <w:r w:rsidR="00B20999" w:rsidRPr="00EA7E51">
              <w:rPr>
                <w:rStyle w:val="Hyperlink"/>
                <w:rFonts w:ascii="Times New Roman" w:hAnsi="Times New Roman" w:cs="Times New Roman"/>
                <w:noProof/>
              </w:rPr>
              <w:t>PostharvestHandling</w:t>
            </w:r>
            <w:r w:rsidR="00B20999">
              <w:rPr>
                <w:noProof/>
                <w:webHidden/>
              </w:rPr>
              <w:tab/>
            </w:r>
            <w:r>
              <w:rPr>
                <w:noProof/>
                <w:webHidden/>
              </w:rPr>
              <w:fldChar w:fldCharType="begin"/>
            </w:r>
            <w:r w:rsidR="00B20999">
              <w:rPr>
                <w:noProof/>
                <w:webHidden/>
              </w:rPr>
              <w:instrText xml:space="preserve"> PAGEREF _Toc499374105 \h </w:instrText>
            </w:r>
            <w:r>
              <w:rPr>
                <w:noProof/>
                <w:webHidden/>
              </w:rPr>
            </w:r>
            <w:r>
              <w:rPr>
                <w:noProof/>
                <w:webHidden/>
              </w:rPr>
              <w:fldChar w:fldCharType="separate"/>
            </w:r>
            <w:r w:rsidR="0050020E">
              <w:rPr>
                <w:noProof/>
                <w:webHidden/>
              </w:rPr>
              <w:t>66</w:t>
            </w:r>
            <w:r>
              <w:rPr>
                <w:noProof/>
                <w:webHidden/>
              </w:rPr>
              <w:fldChar w:fldCharType="end"/>
            </w:r>
          </w:hyperlink>
        </w:p>
        <w:p w:rsidR="00B20999" w:rsidRDefault="00E60B2F" w:rsidP="00B20999">
          <w:pPr>
            <w:pStyle w:val="TOC3"/>
            <w:rPr>
              <w:rFonts w:eastAsiaTheme="minorEastAsia"/>
              <w:noProof/>
            </w:rPr>
          </w:pPr>
          <w:hyperlink w:anchor="_Toc499374106" w:history="1">
            <w:r w:rsidR="00B20999" w:rsidRPr="00EA7E51">
              <w:rPr>
                <w:rStyle w:val="Hyperlink"/>
                <w:rFonts w:ascii="Times New Roman" w:hAnsi="Times New Roman" w:cs="Times New Roman"/>
                <w:noProof/>
              </w:rPr>
              <w:t>3.2.1.</w:t>
            </w:r>
            <w:r w:rsidR="00B20999">
              <w:rPr>
                <w:rFonts w:eastAsiaTheme="minorEastAsia"/>
                <w:noProof/>
              </w:rPr>
              <w:tab/>
            </w:r>
            <w:r w:rsidR="00B20999" w:rsidRPr="00EA7E51">
              <w:rPr>
                <w:rStyle w:val="Hyperlink"/>
                <w:rFonts w:ascii="Times New Roman" w:hAnsi="Times New Roman" w:cs="Times New Roman"/>
                <w:noProof/>
              </w:rPr>
              <w:t>Basic principles of post-harvest handling</w:t>
            </w:r>
            <w:r w:rsidR="00B20999">
              <w:rPr>
                <w:noProof/>
                <w:webHidden/>
              </w:rPr>
              <w:tab/>
            </w:r>
            <w:r>
              <w:rPr>
                <w:noProof/>
                <w:webHidden/>
              </w:rPr>
              <w:fldChar w:fldCharType="begin"/>
            </w:r>
            <w:r w:rsidR="00B20999">
              <w:rPr>
                <w:noProof/>
                <w:webHidden/>
              </w:rPr>
              <w:instrText xml:space="preserve"> PAGEREF _Toc499374106 \h </w:instrText>
            </w:r>
            <w:r>
              <w:rPr>
                <w:noProof/>
                <w:webHidden/>
              </w:rPr>
            </w:r>
            <w:r>
              <w:rPr>
                <w:noProof/>
                <w:webHidden/>
              </w:rPr>
              <w:fldChar w:fldCharType="separate"/>
            </w:r>
            <w:r w:rsidR="0050020E">
              <w:rPr>
                <w:noProof/>
                <w:webHidden/>
              </w:rPr>
              <w:t>67</w:t>
            </w:r>
            <w:r>
              <w:rPr>
                <w:noProof/>
                <w:webHidden/>
              </w:rPr>
              <w:fldChar w:fldCharType="end"/>
            </w:r>
          </w:hyperlink>
        </w:p>
        <w:p w:rsidR="00B20999" w:rsidRDefault="00E60B2F" w:rsidP="00B20999">
          <w:pPr>
            <w:pStyle w:val="TOC3"/>
            <w:rPr>
              <w:rFonts w:eastAsiaTheme="minorEastAsia"/>
              <w:noProof/>
            </w:rPr>
          </w:pPr>
          <w:hyperlink w:anchor="_Toc499374107" w:history="1">
            <w:r w:rsidR="00B20999" w:rsidRPr="00EA7E51">
              <w:rPr>
                <w:rStyle w:val="Hyperlink"/>
                <w:rFonts w:ascii="Times New Roman" w:hAnsi="Times New Roman" w:cs="Times New Roman"/>
                <w:noProof/>
              </w:rPr>
              <w:t>3.2.2.</w:t>
            </w:r>
            <w:r w:rsidR="00B20999">
              <w:rPr>
                <w:rFonts w:eastAsiaTheme="minorEastAsia"/>
                <w:noProof/>
              </w:rPr>
              <w:tab/>
            </w:r>
            <w:r w:rsidR="00B20999" w:rsidRPr="00EA7E51">
              <w:rPr>
                <w:rStyle w:val="Hyperlink"/>
                <w:rFonts w:ascii="Times New Roman" w:hAnsi="Times New Roman" w:cs="Times New Roman"/>
                <w:noProof/>
              </w:rPr>
              <w:t>Postharvest loss</w:t>
            </w:r>
            <w:r w:rsidR="00B20999">
              <w:rPr>
                <w:noProof/>
                <w:webHidden/>
              </w:rPr>
              <w:tab/>
            </w:r>
            <w:r>
              <w:rPr>
                <w:noProof/>
                <w:webHidden/>
              </w:rPr>
              <w:fldChar w:fldCharType="begin"/>
            </w:r>
            <w:r w:rsidR="00B20999">
              <w:rPr>
                <w:noProof/>
                <w:webHidden/>
              </w:rPr>
              <w:instrText xml:space="preserve"> PAGEREF _Toc499374107 \h </w:instrText>
            </w:r>
            <w:r>
              <w:rPr>
                <w:noProof/>
                <w:webHidden/>
              </w:rPr>
            </w:r>
            <w:r>
              <w:rPr>
                <w:noProof/>
                <w:webHidden/>
              </w:rPr>
              <w:fldChar w:fldCharType="separate"/>
            </w:r>
            <w:r w:rsidR="0050020E">
              <w:rPr>
                <w:noProof/>
                <w:webHidden/>
              </w:rPr>
              <w:t>68</w:t>
            </w:r>
            <w:r>
              <w:rPr>
                <w:noProof/>
                <w:webHidden/>
              </w:rPr>
              <w:fldChar w:fldCharType="end"/>
            </w:r>
          </w:hyperlink>
        </w:p>
        <w:p w:rsidR="00B20999" w:rsidRDefault="00E60B2F" w:rsidP="00B20999">
          <w:pPr>
            <w:pStyle w:val="TOC3"/>
            <w:rPr>
              <w:rFonts w:eastAsiaTheme="minorEastAsia"/>
              <w:noProof/>
            </w:rPr>
          </w:pPr>
          <w:hyperlink w:anchor="_Toc499374108" w:history="1">
            <w:r w:rsidR="00B20999" w:rsidRPr="00EA7E51">
              <w:rPr>
                <w:rStyle w:val="Hyperlink"/>
                <w:rFonts w:ascii="Times New Roman" w:hAnsi="Times New Roman" w:cs="Times New Roman"/>
                <w:noProof/>
              </w:rPr>
              <w:t>3.2.3.</w:t>
            </w:r>
            <w:r w:rsidR="00B20999">
              <w:rPr>
                <w:rFonts w:eastAsiaTheme="minorEastAsia"/>
                <w:noProof/>
              </w:rPr>
              <w:tab/>
            </w:r>
            <w:r w:rsidR="00B20999" w:rsidRPr="00EA7E51">
              <w:rPr>
                <w:rStyle w:val="Hyperlink"/>
                <w:rFonts w:ascii="Times New Roman" w:hAnsi="Times New Roman" w:cs="Times New Roman"/>
                <w:noProof/>
              </w:rPr>
              <w:t>Causes of postharvest losses</w:t>
            </w:r>
            <w:r w:rsidR="00B20999">
              <w:rPr>
                <w:noProof/>
                <w:webHidden/>
              </w:rPr>
              <w:tab/>
            </w:r>
            <w:r>
              <w:rPr>
                <w:noProof/>
                <w:webHidden/>
              </w:rPr>
              <w:fldChar w:fldCharType="begin"/>
            </w:r>
            <w:r w:rsidR="00B20999">
              <w:rPr>
                <w:noProof/>
                <w:webHidden/>
              </w:rPr>
              <w:instrText xml:space="preserve"> PAGEREF _Toc499374108 \h </w:instrText>
            </w:r>
            <w:r>
              <w:rPr>
                <w:noProof/>
                <w:webHidden/>
              </w:rPr>
            </w:r>
            <w:r>
              <w:rPr>
                <w:noProof/>
                <w:webHidden/>
              </w:rPr>
              <w:fldChar w:fldCharType="separate"/>
            </w:r>
            <w:r w:rsidR="0050020E">
              <w:rPr>
                <w:noProof/>
                <w:webHidden/>
              </w:rPr>
              <w:t>69</w:t>
            </w:r>
            <w:r>
              <w:rPr>
                <w:noProof/>
                <w:webHidden/>
              </w:rPr>
              <w:fldChar w:fldCharType="end"/>
            </w:r>
          </w:hyperlink>
        </w:p>
        <w:p w:rsidR="00B20999" w:rsidRDefault="00E60B2F" w:rsidP="00B20999">
          <w:pPr>
            <w:pStyle w:val="TOC3"/>
            <w:rPr>
              <w:rFonts w:eastAsiaTheme="minorEastAsia"/>
              <w:noProof/>
            </w:rPr>
          </w:pPr>
          <w:hyperlink w:anchor="_Toc499374109" w:history="1">
            <w:r w:rsidR="00B20999" w:rsidRPr="00EA7E51">
              <w:rPr>
                <w:rStyle w:val="Hyperlink"/>
                <w:rFonts w:ascii="Times New Roman" w:hAnsi="Times New Roman" w:cs="Times New Roman"/>
                <w:noProof/>
              </w:rPr>
              <w:t>3.2.4.</w:t>
            </w:r>
            <w:r w:rsidR="00B20999">
              <w:rPr>
                <w:rFonts w:eastAsiaTheme="minorEastAsia"/>
                <w:noProof/>
              </w:rPr>
              <w:tab/>
            </w:r>
            <w:r w:rsidR="00B20999" w:rsidRPr="00EA7E51">
              <w:rPr>
                <w:rStyle w:val="Hyperlink"/>
                <w:rFonts w:ascii="Times New Roman" w:hAnsi="Times New Roman" w:cs="Times New Roman"/>
                <w:noProof/>
              </w:rPr>
              <w:t>Impacts of postharvest loss on food and nutrition security</w:t>
            </w:r>
            <w:r w:rsidR="00B20999">
              <w:rPr>
                <w:noProof/>
                <w:webHidden/>
              </w:rPr>
              <w:tab/>
            </w:r>
            <w:r>
              <w:rPr>
                <w:noProof/>
                <w:webHidden/>
              </w:rPr>
              <w:fldChar w:fldCharType="begin"/>
            </w:r>
            <w:r w:rsidR="00B20999">
              <w:rPr>
                <w:noProof/>
                <w:webHidden/>
              </w:rPr>
              <w:instrText xml:space="preserve"> PAGEREF _Toc499374109 \h </w:instrText>
            </w:r>
            <w:r>
              <w:rPr>
                <w:noProof/>
                <w:webHidden/>
              </w:rPr>
            </w:r>
            <w:r>
              <w:rPr>
                <w:noProof/>
                <w:webHidden/>
              </w:rPr>
              <w:fldChar w:fldCharType="separate"/>
            </w:r>
            <w:r w:rsidR="0050020E">
              <w:rPr>
                <w:noProof/>
                <w:webHidden/>
              </w:rPr>
              <w:t>72</w:t>
            </w:r>
            <w:r>
              <w:rPr>
                <w:noProof/>
                <w:webHidden/>
              </w:rPr>
              <w:fldChar w:fldCharType="end"/>
            </w:r>
          </w:hyperlink>
        </w:p>
        <w:p w:rsidR="00B20999" w:rsidRDefault="00E60B2F" w:rsidP="00B20999">
          <w:pPr>
            <w:pStyle w:val="TOC3"/>
            <w:rPr>
              <w:rFonts w:eastAsiaTheme="minorEastAsia"/>
              <w:noProof/>
            </w:rPr>
          </w:pPr>
          <w:hyperlink w:anchor="_Toc499374110" w:history="1">
            <w:r w:rsidR="00B20999" w:rsidRPr="00EA7E51">
              <w:rPr>
                <w:rStyle w:val="Hyperlink"/>
                <w:rFonts w:ascii="Times New Roman" w:hAnsi="Times New Roman" w:cs="Times New Roman"/>
                <w:noProof/>
              </w:rPr>
              <w:t>3.2.5.</w:t>
            </w:r>
            <w:r w:rsidR="00B20999">
              <w:rPr>
                <w:rFonts w:eastAsiaTheme="minorEastAsia"/>
                <w:noProof/>
              </w:rPr>
              <w:tab/>
            </w:r>
            <w:r w:rsidR="00B20999" w:rsidRPr="00EA7E51">
              <w:rPr>
                <w:rStyle w:val="Hyperlink"/>
                <w:rFonts w:ascii="Times New Roman" w:hAnsi="Times New Roman" w:cs="Times New Roman"/>
                <w:noProof/>
              </w:rPr>
              <w:t>Pre and post-harvest food safety problems and associated health risks</w:t>
            </w:r>
            <w:r w:rsidR="00B20999">
              <w:rPr>
                <w:noProof/>
                <w:webHidden/>
              </w:rPr>
              <w:tab/>
            </w:r>
            <w:r>
              <w:rPr>
                <w:noProof/>
                <w:webHidden/>
              </w:rPr>
              <w:fldChar w:fldCharType="begin"/>
            </w:r>
            <w:r w:rsidR="00B20999">
              <w:rPr>
                <w:noProof/>
                <w:webHidden/>
              </w:rPr>
              <w:instrText xml:space="preserve"> PAGEREF _Toc499374110 \h </w:instrText>
            </w:r>
            <w:r>
              <w:rPr>
                <w:noProof/>
                <w:webHidden/>
              </w:rPr>
            </w:r>
            <w:r>
              <w:rPr>
                <w:noProof/>
                <w:webHidden/>
              </w:rPr>
              <w:fldChar w:fldCharType="separate"/>
            </w:r>
            <w:r w:rsidR="0050020E">
              <w:rPr>
                <w:noProof/>
                <w:webHidden/>
              </w:rPr>
              <w:t>72</w:t>
            </w:r>
            <w:r>
              <w:rPr>
                <w:noProof/>
                <w:webHidden/>
              </w:rPr>
              <w:fldChar w:fldCharType="end"/>
            </w:r>
          </w:hyperlink>
        </w:p>
        <w:p w:rsidR="00B20999" w:rsidRDefault="00E60B2F" w:rsidP="00B20999">
          <w:pPr>
            <w:pStyle w:val="TOC1"/>
            <w:tabs>
              <w:tab w:val="left" w:pos="630"/>
              <w:tab w:val="right" w:leader="dot" w:pos="9350"/>
            </w:tabs>
            <w:rPr>
              <w:rFonts w:eastAsiaTheme="minorEastAsia"/>
              <w:noProof/>
            </w:rPr>
          </w:pPr>
          <w:hyperlink w:anchor="_Toc499374111" w:history="1">
            <w:r w:rsidR="00B20999" w:rsidRPr="00EA7E51">
              <w:rPr>
                <w:rStyle w:val="Hyperlink"/>
                <w:rFonts w:ascii="Times New Roman" w:hAnsi="Times New Roman" w:cs="Times New Roman"/>
                <w:noProof/>
              </w:rPr>
              <w:t>Chapter 4.  Gender and Nutrition</w:t>
            </w:r>
            <w:r w:rsidR="00B20999">
              <w:rPr>
                <w:noProof/>
                <w:webHidden/>
              </w:rPr>
              <w:tab/>
            </w:r>
            <w:r>
              <w:rPr>
                <w:noProof/>
                <w:webHidden/>
              </w:rPr>
              <w:fldChar w:fldCharType="begin"/>
            </w:r>
            <w:r w:rsidR="00B20999">
              <w:rPr>
                <w:noProof/>
                <w:webHidden/>
              </w:rPr>
              <w:instrText xml:space="preserve"> PAGEREF _Toc499374111 \h </w:instrText>
            </w:r>
            <w:r>
              <w:rPr>
                <w:noProof/>
                <w:webHidden/>
              </w:rPr>
            </w:r>
            <w:r>
              <w:rPr>
                <w:noProof/>
                <w:webHidden/>
              </w:rPr>
              <w:fldChar w:fldCharType="separate"/>
            </w:r>
            <w:r w:rsidR="0050020E">
              <w:rPr>
                <w:noProof/>
                <w:webHidden/>
              </w:rPr>
              <w:t>79</w:t>
            </w:r>
            <w:r>
              <w:rPr>
                <w:noProof/>
                <w:webHidden/>
              </w:rPr>
              <w:fldChar w:fldCharType="end"/>
            </w:r>
          </w:hyperlink>
        </w:p>
        <w:p w:rsidR="00B20999" w:rsidRDefault="00E60B2F" w:rsidP="00B20999">
          <w:pPr>
            <w:pStyle w:val="TOC2"/>
            <w:tabs>
              <w:tab w:val="left" w:pos="630"/>
              <w:tab w:val="right" w:leader="dot" w:pos="9350"/>
            </w:tabs>
            <w:rPr>
              <w:rFonts w:eastAsiaTheme="minorEastAsia"/>
              <w:noProof/>
            </w:rPr>
          </w:pPr>
          <w:hyperlink w:anchor="_Toc499374112" w:history="1">
            <w:r w:rsidR="00B20999" w:rsidRPr="00EA7E51">
              <w:rPr>
                <w:rStyle w:val="Hyperlink"/>
                <w:rFonts w:ascii="Times New Roman" w:hAnsi="Times New Roman" w:cs="Times New Roman"/>
                <w:noProof/>
              </w:rPr>
              <w:t>4.1 Basic terminologies in gender</w:t>
            </w:r>
            <w:r w:rsidR="00B20999">
              <w:rPr>
                <w:noProof/>
                <w:webHidden/>
              </w:rPr>
              <w:tab/>
            </w:r>
            <w:r>
              <w:rPr>
                <w:noProof/>
                <w:webHidden/>
              </w:rPr>
              <w:fldChar w:fldCharType="begin"/>
            </w:r>
            <w:r w:rsidR="00B20999">
              <w:rPr>
                <w:noProof/>
                <w:webHidden/>
              </w:rPr>
              <w:instrText xml:space="preserve"> PAGEREF _Toc499374112 \h </w:instrText>
            </w:r>
            <w:r>
              <w:rPr>
                <w:noProof/>
                <w:webHidden/>
              </w:rPr>
            </w:r>
            <w:r>
              <w:rPr>
                <w:noProof/>
                <w:webHidden/>
              </w:rPr>
              <w:fldChar w:fldCharType="separate"/>
            </w:r>
            <w:r w:rsidR="0050020E">
              <w:rPr>
                <w:noProof/>
                <w:webHidden/>
              </w:rPr>
              <w:t>79</w:t>
            </w:r>
            <w:r>
              <w:rPr>
                <w:noProof/>
                <w:webHidden/>
              </w:rPr>
              <w:fldChar w:fldCharType="end"/>
            </w:r>
          </w:hyperlink>
        </w:p>
        <w:p w:rsidR="00B20999" w:rsidRDefault="00E60B2F" w:rsidP="00B20999">
          <w:pPr>
            <w:pStyle w:val="TOC2"/>
            <w:tabs>
              <w:tab w:val="left" w:pos="630"/>
              <w:tab w:val="right" w:leader="dot" w:pos="9350"/>
            </w:tabs>
            <w:rPr>
              <w:rFonts w:eastAsiaTheme="minorEastAsia"/>
              <w:noProof/>
            </w:rPr>
          </w:pPr>
          <w:hyperlink w:anchor="_Toc499374113" w:history="1">
            <w:r w:rsidR="00B20999" w:rsidRPr="00EA7E51">
              <w:rPr>
                <w:rStyle w:val="Hyperlink"/>
                <w:rFonts w:ascii="Times New Roman" w:hAnsi="Times New Roman" w:cs="Times New Roman"/>
                <w:noProof/>
              </w:rPr>
              <w:t>4.2. Gender role in food production and consumption</w:t>
            </w:r>
            <w:r w:rsidR="00B20999">
              <w:rPr>
                <w:noProof/>
                <w:webHidden/>
              </w:rPr>
              <w:tab/>
            </w:r>
            <w:r>
              <w:rPr>
                <w:noProof/>
                <w:webHidden/>
              </w:rPr>
              <w:fldChar w:fldCharType="begin"/>
            </w:r>
            <w:r w:rsidR="00B20999">
              <w:rPr>
                <w:noProof/>
                <w:webHidden/>
              </w:rPr>
              <w:instrText xml:space="preserve"> PAGEREF _Toc499374113 \h </w:instrText>
            </w:r>
            <w:r>
              <w:rPr>
                <w:noProof/>
                <w:webHidden/>
              </w:rPr>
            </w:r>
            <w:r>
              <w:rPr>
                <w:noProof/>
                <w:webHidden/>
              </w:rPr>
              <w:fldChar w:fldCharType="separate"/>
            </w:r>
            <w:r w:rsidR="0050020E">
              <w:rPr>
                <w:noProof/>
                <w:webHidden/>
              </w:rPr>
              <w:t>82</w:t>
            </w:r>
            <w:r>
              <w:rPr>
                <w:noProof/>
                <w:webHidden/>
              </w:rPr>
              <w:fldChar w:fldCharType="end"/>
            </w:r>
          </w:hyperlink>
        </w:p>
        <w:p w:rsidR="00B20999" w:rsidRDefault="00E60B2F" w:rsidP="00B20999">
          <w:pPr>
            <w:pStyle w:val="TOC2"/>
            <w:tabs>
              <w:tab w:val="left" w:pos="630"/>
              <w:tab w:val="right" w:leader="dot" w:pos="9350"/>
            </w:tabs>
            <w:rPr>
              <w:rFonts w:eastAsiaTheme="minorEastAsia"/>
              <w:noProof/>
            </w:rPr>
          </w:pPr>
          <w:hyperlink w:anchor="_Toc499374114" w:history="1">
            <w:r w:rsidR="00B20999" w:rsidRPr="00EA7E51">
              <w:rPr>
                <w:rStyle w:val="Hyperlink"/>
                <w:rFonts w:ascii="Times New Roman" w:hAnsi="Times New Roman" w:cs="Times New Roman"/>
                <w:noProof/>
              </w:rPr>
              <w:t>4.3.  Gender equality and equity for nutrition</w:t>
            </w:r>
            <w:r w:rsidR="00B20999">
              <w:rPr>
                <w:noProof/>
                <w:webHidden/>
              </w:rPr>
              <w:tab/>
            </w:r>
            <w:r>
              <w:rPr>
                <w:noProof/>
                <w:webHidden/>
              </w:rPr>
              <w:fldChar w:fldCharType="begin"/>
            </w:r>
            <w:r w:rsidR="00B20999">
              <w:rPr>
                <w:noProof/>
                <w:webHidden/>
              </w:rPr>
              <w:instrText xml:space="preserve"> PAGEREF _Toc499374114 \h </w:instrText>
            </w:r>
            <w:r>
              <w:rPr>
                <w:noProof/>
                <w:webHidden/>
              </w:rPr>
            </w:r>
            <w:r>
              <w:rPr>
                <w:noProof/>
                <w:webHidden/>
              </w:rPr>
              <w:fldChar w:fldCharType="separate"/>
            </w:r>
            <w:r w:rsidR="0050020E">
              <w:rPr>
                <w:noProof/>
                <w:webHidden/>
              </w:rPr>
              <w:t>83</w:t>
            </w:r>
            <w:r>
              <w:rPr>
                <w:noProof/>
                <w:webHidden/>
              </w:rPr>
              <w:fldChar w:fldCharType="end"/>
            </w:r>
          </w:hyperlink>
        </w:p>
        <w:p w:rsidR="00B20999" w:rsidRDefault="00E60B2F" w:rsidP="00B20999">
          <w:pPr>
            <w:pStyle w:val="TOC2"/>
            <w:tabs>
              <w:tab w:val="left" w:pos="630"/>
              <w:tab w:val="right" w:leader="dot" w:pos="9350"/>
            </w:tabs>
            <w:rPr>
              <w:rFonts w:eastAsiaTheme="minorEastAsia"/>
              <w:noProof/>
            </w:rPr>
          </w:pPr>
          <w:hyperlink w:anchor="_Toc499374115" w:history="1">
            <w:r w:rsidR="00B20999" w:rsidRPr="00EA7E51">
              <w:rPr>
                <w:rStyle w:val="Hyperlink"/>
                <w:rFonts w:ascii="Times New Roman" w:hAnsi="Times New Roman" w:cs="Times New Roman"/>
                <w:noProof/>
              </w:rPr>
              <w:t>4.4. Empowering women in food production and consumption</w:t>
            </w:r>
            <w:r w:rsidR="00B20999">
              <w:rPr>
                <w:noProof/>
                <w:webHidden/>
              </w:rPr>
              <w:tab/>
            </w:r>
            <w:r>
              <w:rPr>
                <w:noProof/>
                <w:webHidden/>
              </w:rPr>
              <w:fldChar w:fldCharType="begin"/>
            </w:r>
            <w:r w:rsidR="00B20999">
              <w:rPr>
                <w:noProof/>
                <w:webHidden/>
              </w:rPr>
              <w:instrText xml:space="preserve"> PAGEREF _Toc499374115 \h </w:instrText>
            </w:r>
            <w:r>
              <w:rPr>
                <w:noProof/>
                <w:webHidden/>
              </w:rPr>
            </w:r>
            <w:r>
              <w:rPr>
                <w:noProof/>
                <w:webHidden/>
              </w:rPr>
              <w:fldChar w:fldCharType="separate"/>
            </w:r>
            <w:r w:rsidR="0050020E">
              <w:rPr>
                <w:noProof/>
                <w:webHidden/>
              </w:rPr>
              <w:t>83</w:t>
            </w:r>
            <w:r>
              <w:rPr>
                <w:noProof/>
                <w:webHidden/>
              </w:rPr>
              <w:fldChar w:fldCharType="end"/>
            </w:r>
          </w:hyperlink>
        </w:p>
        <w:p w:rsidR="00B20999" w:rsidRDefault="00E60B2F" w:rsidP="00B20999">
          <w:pPr>
            <w:pStyle w:val="TOC3"/>
            <w:rPr>
              <w:rFonts w:eastAsiaTheme="minorEastAsia"/>
              <w:noProof/>
            </w:rPr>
          </w:pPr>
          <w:hyperlink w:anchor="_Toc499374116" w:history="1">
            <w:r w:rsidR="00B20999" w:rsidRPr="00EA7E51">
              <w:rPr>
                <w:rStyle w:val="Hyperlink"/>
                <w:rFonts w:ascii="Times New Roman" w:hAnsi="Times New Roman" w:cs="Times New Roman"/>
                <w:noProof/>
              </w:rPr>
              <w:t>4.4.1. Women’s access and control over assets</w:t>
            </w:r>
            <w:r w:rsidR="00B20999">
              <w:rPr>
                <w:noProof/>
                <w:webHidden/>
              </w:rPr>
              <w:tab/>
            </w:r>
            <w:r>
              <w:rPr>
                <w:noProof/>
                <w:webHidden/>
              </w:rPr>
              <w:fldChar w:fldCharType="begin"/>
            </w:r>
            <w:r w:rsidR="00B20999">
              <w:rPr>
                <w:noProof/>
                <w:webHidden/>
              </w:rPr>
              <w:instrText xml:space="preserve"> PAGEREF _Toc499374116 \h </w:instrText>
            </w:r>
            <w:r>
              <w:rPr>
                <w:noProof/>
                <w:webHidden/>
              </w:rPr>
            </w:r>
            <w:r>
              <w:rPr>
                <w:noProof/>
                <w:webHidden/>
              </w:rPr>
              <w:fldChar w:fldCharType="separate"/>
            </w:r>
            <w:r w:rsidR="0050020E">
              <w:rPr>
                <w:noProof/>
                <w:webHidden/>
              </w:rPr>
              <w:t>84</w:t>
            </w:r>
            <w:r>
              <w:rPr>
                <w:noProof/>
                <w:webHidden/>
              </w:rPr>
              <w:fldChar w:fldCharType="end"/>
            </w:r>
          </w:hyperlink>
        </w:p>
        <w:p w:rsidR="00B20999" w:rsidRDefault="00E60B2F" w:rsidP="00B20999">
          <w:pPr>
            <w:pStyle w:val="TOC2"/>
            <w:tabs>
              <w:tab w:val="left" w:pos="630"/>
              <w:tab w:val="right" w:leader="dot" w:pos="9350"/>
            </w:tabs>
            <w:rPr>
              <w:rFonts w:eastAsiaTheme="minorEastAsia"/>
              <w:noProof/>
            </w:rPr>
          </w:pPr>
          <w:hyperlink w:anchor="_Toc499374117" w:history="1">
            <w:r w:rsidR="00B20999" w:rsidRPr="00EA7E51">
              <w:rPr>
                <w:rStyle w:val="Hyperlink"/>
                <w:rFonts w:ascii="Times New Roman" w:hAnsi="Times New Roman" w:cs="Times New Roman"/>
                <w:noProof/>
              </w:rPr>
              <w:t>4.5. Labor, time and energy saving technologies for women</w:t>
            </w:r>
            <w:r w:rsidR="00B20999">
              <w:rPr>
                <w:noProof/>
                <w:webHidden/>
              </w:rPr>
              <w:tab/>
            </w:r>
            <w:r>
              <w:rPr>
                <w:noProof/>
                <w:webHidden/>
              </w:rPr>
              <w:fldChar w:fldCharType="begin"/>
            </w:r>
            <w:r w:rsidR="00B20999">
              <w:rPr>
                <w:noProof/>
                <w:webHidden/>
              </w:rPr>
              <w:instrText xml:space="preserve"> PAGEREF _Toc499374117 \h </w:instrText>
            </w:r>
            <w:r>
              <w:rPr>
                <w:noProof/>
                <w:webHidden/>
              </w:rPr>
            </w:r>
            <w:r>
              <w:rPr>
                <w:noProof/>
                <w:webHidden/>
              </w:rPr>
              <w:fldChar w:fldCharType="separate"/>
            </w:r>
            <w:r w:rsidR="0050020E">
              <w:rPr>
                <w:noProof/>
                <w:webHidden/>
              </w:rPr>
              <w:t>85</w:t>
            </w:r>
            <w:r>
              <w:rPr>
                <w:noProof/>
                <w:webHidden/>
              </w:rPr>
              <w:fldChar w:fldCharType="end"/>
            </w:r>
          </w:hyperlink>
        </w:p>
        <w:p w:rsidR="00B20999" w:rsidRDefault="00E60B2F" w:rsidP="00B20999">
          <w:pPr>
            <w:pStyle w:val="TOC2"/>
            <w:tabs>
              <w:tab w:val="left" w:pos="630"/>
              <w:tab w:val="right" w:leader="dot" w:pos="9350"/>
            </w:tabs>
            <w:rPr>
              <w:rFonts w:eastAsiaTheme="minorEastAsia"/>
              <w:noProof/>
            </w:rPr>
          </w:pPr>
          <w:hyperlink w:anchor="_Toc499374118" w:history="1">
            <w:r w:rsidR="00B20999" w:rsidRPr="00EA7E51">
              <w:rPr>
                <w:rStyle w:val="Hyperlink"/>
                <w:rFonts w:ascii="Times New Roman" w:hAnsi="Times New Roman" w:cs="Times New Roman"/>
                <w:noProof/>
              </w:rPr>
              <w:t>4.6. Involvement of Male in Feeding and Caring Practices</w:t>
            </w:r>
            <w:r w:rsidR="00B20999">
              <w:rPr>
                <w:noProof/>
                <w:webHidden/>
              </w:rPr>
              <w:tab/>
            </w:r>
            <w:r>
              <w:rPr>
                <w:noProof/>
                <w:webHidden/>
              </w:rPr>
              <w:fldChar w:fldCharType="begin"/>
            </w:r>
            <w:r w:rsidR="00B20999">
              <w:rPr>
                <w:noProof/>
                <w:webHidden/>
              </w:rPr>
              <w:instrText xml:space="preserve"> PAGEREF _Toc499374118 \h </w:instrText>
            </w:r>
            <w:r>
              <w:rPr>
                <w:noProof/>
                <w:webHidden/>
              </w:rPr>
            </w:r>
            <w:r>
              <w:rPr>
                <w:noProof/>
                <w:webHidden/>
              </w:rPr>
              <w:fldChar w:fldCharType="separate"/>
            </w:r>
            <w:r w:rsidR="0050020E">
              <w:rPr>
                <w:noProof/>
                <w:webHidden/>
              </w:rPr>
              <w:t>86</w:t>
            </w:r>
            <w:r>
              <w:rPr>
                <w:noProof/>
                <w:webHidden/>
              </w:rPr>
              <w:fldChar w:fldCharType="end"/>
            </w:r>
          </w:hyperlink>
        </w:p>
        <w:p w:rsidR="00B20999" w:rsidRDefault="00E60B2F" w:rsidP="00B20999">
          <w:pPr>
            <w:pStyle w:val="TOC1"/>
            <w:tabs>
              <w:tab w:val="left" w:pos="630"/>
              <w:tab w:val="right" w:leader="dot" w:pos="9350"/>
            </w:tabs>
            <w:rPr>
              <w:rFonts w:eastAsiaTheme="minorEastAsia"/>
              <w:noProof/>
            </w:rPr>
          </w:pPr>
          <w:hyperlink w:anchor="_Toc499374119" w:history="1">
            <w:r w:rsidR="00B20999" w:rsidRPr="00EA7E51">
              <w:rPr>
                <w:rStyle w:val="Hyperlink"/>
                <w:rFonts w:ascii="Times New Roman" w:hAnsi="Times New Roman" w:cs="Times New Roman"/>
                <w:noProof/>
              </w:rPr>
              <w:t>Chapter 5: Social Behavioral Change Communication (SBCC) for Nutrition</w:t>
            </w:r>
            <w:r w:rsidR="00B20999">
              <w:rPr>
                <w:noProof/>
                <w:webHidden/>
              </w:rPr>
              <w:tab/>
            </w:r>
            <w:r>
              <w:rPr>
                <w:noProof/>
                <w:webHidden/>
              </w:rPr>
              <w:fldChar w:fldCharType="begin"/>
            </w:r>
            <w:r w:rsidR="00B20999">
              <w:rPr>
                <w:noProof/>
                <w:webHidden/>
              </w:rPr>
              <w:instrText xml:space="preserve"> PAGEREF _Toc499374119 \h </w:instrText>
            </w:r>
            <w:r>
              <w:rPr>
                <w:noProof/>
                <w:webHidden/>
              </w:rPr>
            </w:r>
            <w:r>
              <w:rPr>
                <w:noProof/>
                <w:webHidden/>
              </w:rPr>
              <w:fldChar w:fldCharType="separate"/>
            </w:r>
            <w:r w:rsidR="0050020E">
              <w:rPr>
                <w:noProof/>
                <w:webHidden/>
              </w:rPr>
              <w:t>89</w:t>
            </w:r>
            <w:r>
              <w:rPr>
                <w:noProof/>
                <w:webHidden/>
              </w:rPr>
              <w:fldChar w:fldCharType="end"/>
            </w:r>
          </w:hyperlink>
        </w:p>
        <w:p w:rsidR="00B20999" w:rsidRDefault="00E60B2F" w:rsidP="00B20999">
          <w:pPr>
            <w:pStyle w:val="TOC2"/>
            <w:tabs>
              <w:tab w:val="left" w:pos="630"/>
              <w:tab w:val="right" w:leader="dot" w:pos="9350"/>
            </w:tabs>
            <w:rPr>
              <w:rFonts w:eastAsiaTheme="minorEastAsia"/>
              <w:noProof/>
            </w:rPr>
          </w:pPr>
          <w:hyperlink w:anchor="_Toc499374120" w:history="1">
            <w:r w:rsidR="00B20999" w:rsidRPr="00EA7E51">
              <w:rPr>
                <w:rStyle w:val="Hyperlink"/>
                <w:rFonts w:ascii="Times New Roman" w:hAnsi="Times New Roman" w:cs="Times New Roman"/>
                <w:noProof/>
              </w:rPr>
              <w:t>5.1. The culture of food consumption in Ethiopia</w:t>
            </w:r>
            <w:r w:rsidR="00B20999">
              <w:rPr>
                <w:noProof/>
                <w:webHidden/>
              </w:rPr>
              <w:tab/>
            </w:r>
            <w:r>
              <w:rPr>
                <w:noProof/>
                <w:webHidden/>
              </w:rPr>
              <w:fldChar w:fldCharType="begin"/>
            </w:r>
            <w:r w:rsidR="00B20999">
              <w:rPr>
                <w:noProof/>
                <w:webHidden/>
              </w:rPr>
              <w:instrText xml:space="preserve"> PAGEREF _Toc499374120 \h </w:instrText>
            </w:r>
            <w:r>
              <w:rPr>
                <w:noProof/>
                <w:webHidden/>
              </w:rPr>
            </w:r>
            <w:r>
              <w:rPr>
                <w:noProof/>
                <w:webHidden/>
              </w:rPr>
              <w:fldChar w:fldCharType="separate"/>
            </w:r>
            <w:r w:rsidR="0050020E">
              <w:rPr>
                <w:noProof/>
                <w:webHidden/>
              </w:rPr>
              <w:t>89</w:t>
            </w:r>
            <w:r>
              <w:rPr>
                <w:noProof/>
                <w:webHidden/>
              </w:rPr>
              <w:fldChar w:fldCharType="end"/>
            </w:r>
          </w:hyperlink>
        </w:p>
        <w:p w:rsidR="00B20999" w:rsidRDefault="00E60B2F" w:rsidP="00B20999">
          <w:pPr>
            <w:pStyle w:val="TOC3"/>
            <w:rPr>
              <w:rFonts w:eastAsiaTheme="minorEastAsia"/>
              <w:noProof/>
            </w:rPr>
          </w:pPr>
          <w:hyperlink w:anchor="_Toc499374121" w:history="1">
            <w:r w:rsidR="00B20999" w:rsidRPr="00EA7E51">
              <w:rPr>
                <w:rStyle w:val="Hyperlink"/>
                <w:rFonts w:ascii="Times New Roman" w:hAnsi="Times New Roman" w:cs="Times New Roman"/>
                <w:noProof/>
              </w:rPr>
              <w:t>5.1.1. Food Preferences and Nutrition</w:t>
            </w:r>
            <w:r w:rsidR="00B20999">
              <w:rPr>
                <w:noProof/>
                <w:webHidden/>
              </w:rPr>
              <w:tab/>
            </w:r>
            <w:r>
              <w:rPr>
                <w:noProof/>
                <w:webHidden/>
              </w:rPr>
              <w:fldChar w:fldCharType="begin"/>
            </w:r>
            <w:r w:rsidR="00B20999">
              <w:rPr>
                <w:noProof/>
                <w:webHidden/>
              </w:rPr>
              <w:instrText xml:space="preserve"> PAGEREF _Toc499374121 \h </w:instrText>
            </w:r>
            <w:r>
              <w:rPr>
                <w:noProof/>
                <w:webHidden/>
              </w:rPr>
            </w:r>
            <w:r>
              <w:rPr>
                <w:noProof/>
                <w:webHidden/>
              </w:rPr>
              <w:fldChar w:fldCharType="separate"/>
            </w:r>
            <w:r w:rsidR="0050020E">
              <w:rPr>
                <w:noProof/>
                <w:webHidden/>
              </w:rPr>
              <w:t>90</w:t>
            </w:r>
            <w:r>
              <w:rPr>
                <w:noProof/>
                <w:webHidden/>
              </w:rPr>
              <w:fldChar w:fldCharType="end"/>
            </w:r>
          </w:hyperlink>
        </w:p>
        <w:p w:rsidR="00B20999" w:rsidRDefault="00E60B2F" w:rsidP="00B20999">
          <w:pPr>
            <w:pStyle w:val="TOC3"/>
            <w:rPr>
              <w:rFonts w:eastAsiaTheme="minorEastAsia"/>
              <w:noProof/>
            </w:rPr>
          </w:pPr>
          <w:hyperlink w:anchor="_Toc499374122" w:history="1">
            <w:r w:rsidR="00B20999" w:rsidRPr="00EA7E51">
              <w:rPr>
                <w:rStyle w:val="Hyperlink"/>
                <w:rFonts w:ascii="Times New Roman" w:hAnsi="Times New Roman" w:cs="Times New Roman"/>
                <w:noProof/>
              </w:rPr>
              <w:t>5.1.2. Food Taboos and Nutrition</w:t>
            </w:r>
            <w:r w:rsidR="00B20999">
              <w:rPr>
                <w:noProof/>
                <w:webHidden/>
              </w:rPr>
              <w:tab/>
            </w:r>
            <w:r>
              <w:rPr>
                <w:noProof/>
                <w:webHidden/>
              </w:rPr>
              <w:fldChar w:fldCharType="begin"/>
            </w:r>
            <w:r w:rsidR="00B20999">
              <w:rPr>
                <w:noProof/>
                <w:webHidden/>
              </w:rPr>
              <w:instrText xml:space="preserve"> PAGEREF _Toc499374122 \h </w:instrText>
            </w:r>
            <w:r>
              <w:rPr>
                <w:noProof/>
                <w:webHidden/>
              </w:rPr>
            </w:r>
            <w:r>
              <w:rPr>
                <w:noProof/>
                <w:webHidden/>
              </w:rPr>
              <w:fldChar w:fldCharType="separate"/>
            </w:r>
            <w:r w:rsidR="0050020E">
              <w:rPr>
                <w:noProof/>
                <w:webHidden/>
              </w:rPr>
              <w:t>91</w:t>
            </w:r>
            <w:r>
              <w:rPr>
                <w:noProof/>
                <w:webHidden/>
              </w:rPr>
              <w:fldChar w:fldCharType="end"/>
            </w:r>
          </w:hyperlink>
        </w:p>
        <w:p w:rsidR="00B20999" w:rsidRDefault="00E60B2F" w:rsidP="00B20999">
          <w:pPr>
            <w:pStyle w:val="TOC3"/>
            <w:rPr>
              <w:rFonts w:eastAsiaTheme="minorEastAsia"/>
              <w:noProof/>
            </w:rPr>
          </w:pPr>
          <w:hyperlink w:anchor="_Toc499374123" w:history="1">
            <w:r w:rsidR="00B20999" w:rsidRPr="00EA7E51">
              <w:rPr>
                <w:rStyle w:val="Hyperlink"/>
                <w:rFonts w:ascii="Times New Roman" w:hAnsi="Times New Roman" w:cs="Times New Roman"/>
                <w:noProof/>
              </w:rPr>
              <w:t>5.1.3. Food sharing among family members</w:t>
            </w:r>
            <w:r w:rsidR="00B20999">
              <w:rPr>
                <w:noProof/>
                <w:webHidden/>
              </w:rPr>
              <w:tab/>
            </w:r>
            <w:r>
              <w:rPr>
                <w:noProof/>
                <w:webHidden/>
              </w:rPr>
              <w:fldChar w:fldCharType="begin"/>
            </w:r>
            <w:r w:rsidR="00B20999">
              <w:rPr>
                <w:noProof/>
                <w:webHidden/>
              </w:rPr>
              <w:instrText xml:space="preserve"> PAGEREF _Toc499374123 \h </w:instrText>
            </w:r>
            <w:r>
              <w:rPr>
                <w:noProof/>
                <w:webHidden/>
              </w:rPr>
            </w:r>
            <w:r>
              <w:rPr>
                <w:noProof/>
                <w:webHidden/>
              </w:rPr>
              <w:fldChar w:fldCharType="separate"/>
            </w:r>
            <w:r w:rsidR="0050020E">
              <w:rPr>
                <w:noProof/>
                <w:webHidden/>
              </w:rPr>
              <w:t>91</w:t>
            </w:r>
            <w:r>
              <w:rPr>
                <w:noProof/>
                <w:webHidden/>
              </w:rPr>
              <w:fldChar w:fldCharType="end"/>
            </w:r>
          </w:hyperlink>
        </w:p>
        <w:p w:rsidR="00B20999" w:rsidRDefault="00E60B2F" w:rsidP="00B20999">
          <w:pPr>
            <w:pStyle w:val="TOC2"/>
            <w:tabs>
              <w:tab w:val="left" w:pos="630"/>
              <w:tab w:val="right" w:leader="dot" w:pos="9350"/>
            </w:tabs>
            <w:rPr>
              <w:rFonts w:eastAsiaTheme="minorEastAsia"/>
              <w:noProof/>
            </w:rPr>
          </w:pPr>
          <w:hyperlink w:anchor="_Toc499374124" w:history="1">
            <w:r w:rsidR="00B20999" w:rsidRPr="00EA7E51">
              <w:rPr>
                <w:rStyle w:val="Hyperlink"/>
                <w:rFonts w:ascii="Times New Roman" w:hAnsi="Times New Roman" w:cs="Times New Roman"/>
                <w:noProof/>
              </w:rPr>
              <w:t>5.2. Nutrition Education, Counseling and communication</w:t>
            </w:r>
            <w:r w:rsidR="00B20999">
              <w:rPr>
                <w:noProof/>
                <w:webHidden/>
              </w:rPr>
              <w:tab/>
            </w:r>
            <w:r>
              <w:rPr>
                <w:noProof/>
                <w:webHidden/>
              </w:rPr>
              <w:fldChar w:fldCharType="begin"/>
            </w:r>
            <w:r w:rsidR="00B20999">
              <w:rPr>
                <w:noProof/>
                <w:webHidden/>
              </w:rPr>
              <w:instrText xml:space="preserve"> PAGEREF _Toc499374124 \h </w:instrText>
            </w:r>
            <w:r>
              <w:rPr>
                <w:noProof/>
                <w:webHidden/>
              </w:rPr>
            </w:r>
            <w:r>
              <w:rPr>
                <w:noProof/>
                <w:webHidden/>
              </w:rPr>
              <w:fldChar w:fldCharType="separate"/>
            </w:r>
            <w:r w:rsidR="0050020E">
              <w:rPr>
                <w:noProof/>
                <w:webHidden/>
              </w:rPr>
              <w:t>92</w:t>
            </w:r>
            <w:r>
              <w:rPr>
                <w:noProof/>
                <w:webHidden/>
              </w:rPr>
              <w:fldChar w:fldCharType="end"/>
            </w:r>
          </w:hyperlink>
        </w:p>
        <w:p w:rsidR="00B20999" w:rsidRDefault="00E60B2F" w:rsidP="00B20999">
          <w:pPr>
            <w:pStyle w:val="TOC2"/>
            <w:tabs>
              <w:tab w:val="left" w:pos="630"/>
              <w:tab w:val="right" w:leader="dot" w:pos="9350"/>
            </w:tabs>
            <w:rPr>
              <w:rFonts w:eastAsiaTheme="minorEastAsia"/>
              <w:noProof/>
            </w:rPr>
          </w:pPr>
          <w:hyperlink w:anchor="_Toc499374125" w:history="1">
            <w:r w:rsidR="00B20999" w:rsidRPr="00EA7E51">
              <w:rPr>
                <w:rStyle w:val="Hyperlink"/>
                <w:rFonts w:ascii="Times New Roman" w:hAnsi="Times New Roman" w:cs="Times New Roman"/>
                <w:noProof/>
              </w:rPr>
              <w:t>5.3 Nutrition Behavioral Change Communication (NBCC)</w:t>
            </w:r>
            <w:r w:rsidR="00B20999">
              <w:rPr>
                <w:noProof/>
                <w:webHidden/>
              </w:rPr>
              <w:tab/>
            </w:r>
            <w:r>
              <w:rPr>
                <w:noProof/>
                <w:webHidden/>
              </w:rPr>
              <w:fldChar w:fldCharType="begin"/>
            </w:r>
            <w:r w:rsidR="00B20999">
              <w:rPr>
                <w:noProof/>
                <w:webHidden/>
              </w:rPr>
              <w:instrText xml:space="preserve"> PAGEREF _Toc499374125 \h </w:instrText>
            </w:r>
            <w:r>
              <w:rPr>
                <w:noProof/>
                <w:webHidden/>
              </w:rPr>
            </w:r>
            <w:r>
              <w:rPr>
                <w:noProof/>
                <w:webHidden/>
              </w:rPr>
              <w:fldChar w:fldCharType="separate"/>
            </w:r>
            <w:r w:rsidR="0050020E">
              <w:rPr>
                <w:noProof/>
                <w:webHidden/>
              </w:rPr>
              <w:t>93</w:t>
            </w:r>
            <w:r>
              <w:rPr>
                <w:noProof/>
                <w:webHidden/>
              </w:rPr>
              <w:fldChar w:fldCharType="end"/>
            </w:r>
          </w:hyperlink>
        </w:p>
        <w:p w:rsidR="00B20999" w:rsidRDefault="00E60B2F" w:rsidP="00B20999">
          <w:pPr>
            <w:pStyle w:val="TOC2"/>
            <w:tabs>
              <w:tab w:val="left" w:pos="630"/>
              <w:tab w:val="right" w:leader="dot" w:pos="9350"/>
            </w:tabs>
            <w:rPr>
              <w:rFonts w:eastAsiaTheme="minorEastAsia"/>
              <w:noProof/>
            </w:rPr>
          </w:pPr>
          <w:hyperlink w:anchor="_Toc499374126" w:history="1">
            <w:r w:rsidR="00B20999" w:rsidRPr="00EA7E51">
              <w:rPr>
                <w:rStyle w:val="Hyperlink"/>
                <w:rFonts w:ascii="Times New Roman" w:hAnsi="Times New Roman" w:cs="Times New Roman"/>
                <w:noProof/>
              </w:rPr>
              <w:t>5.4. Tools for nutritional behavioral change communication</w:t>
            </w:r>
            <w:r w:rsidR="00B20999">
              <w:rPr>
                <w:noProof/>
                <w:webHidden/>
              </w:rPr>
              <w:tab/>
            </w:r>
            <w:r>
              <w:rPr>
                <w:noProof/>
                <w:webHidden/>
              </w:rPr>
              <w:fldChar w:fldCharType="begin"/>
            </w:r>
            <w:r w:rsidR="00B20999">
              <w:rPr>
                <w:noProof/>
                <w:webHidden/>
              </w:rPr>
              <w:instrText xml:space="preserve"> PAGEREF _Toc499374126 \h </w:instrText>
            </w:r>
            <w:r>
              <w:rPr>
                <w:noProof/>
                <w:webHidden/>
              </w:rPr>
            </w:r>
            <w:r>
              <w:rPr>
                <w:noProof/>
                <w:webHidden/>
              </w:rPr>
              <w:fldChar w:fldCharType="separate"/>
            </w:r>
            <w:r w:rsidR="0050020E">
              <w:rPr>
                <w:noProof/>
                <w:webHidden/>
              </w:rPr>
              <w:t>95</w:t>
            </w:r>
            <w:r>
              <w:rPr>
                <w:noProof/>
                <w:webHidden/>
              </w:rPr>
              <w:fldChar w:fldCharType="end"/>
            </w:r>
          </w:hyperlink>
        </w:p>
        <w:p w:rsidR="00B20999" w:rsidRDefault="00E60B2F" w:rsidP="00B20999">
          <w:pPr>
            <w:pStyle w:val="TOC2"/>
            <w:tabs>
              <w:tab w:val="left" w:pos="630"/>
              <w:tab w:val="right" w:leader="dot" w:pos="9350"/>
            </w:tabs>
            <w:rPr>
              <w:rFonts w:eastAsiaTheme="minorEastAsia"/>
              <w:noProof/>
            </w:rPr>
          </w:pPr>
          <w:hyperlink w:anchor="_Toc499374127" w:history="1">
            <w:r w:rsidR="00B20999" w:rsidRPr="00EA7E51">
              <w:rPr>
                <w:rStyle w:val="Hyperlink"/>
                <w:rFonts w:ascii="Times New Roman" w:hAnsi="Times New Roman" w:cs="Times New Roman"/>
                <w:noProof/>
              </w:rPr>
              <w:t>5.4. Nutrition Extension through SBCC/NBCC</w:t>
            </w:r>
            <w:r w:rsidR="00B20999">
              <w:rPr>
                <w:noProof/>
                <w:webHidden/>
              </w:rPr>
              <w:tab/>
            </w:r>
            <w:r>
              <w:rPr>
                <w:noProof/>
                <w:webHidden/>
              </w:rPr>
              <w:fldChar w:fldCharType="begin"/>
            </w:r>
            <w:r w:rsidR="00B20999">
              <w:rPr>
                <w:noProof/>
                <w:webHidden/>
              </w:rPr>
              <w:instrText xml:space="preserve"> PAGEREF _Toc499374127 \h </w:instrText>
            </w:r>
            <w:r>
              <w:rPr>
                <w:noProof/>
                <w:webHidden/>
              </w:rPr>
            </w:r>
            <w:r>
              <w:rPr>
                <w:noProof/>
                <w:webHidden/>
              </w:rPr>
              <w:fldChar w:fldCharType="separate"/>
            </w:r>
            <w:r w:rsidR="0050020E">
              <w:rPr>
                <w:noProof/>
                <w:webHidden/>
              </w:rPr>
              <w:t>96</w:t>
            </w:r>
            <w:r>
              <w:rPr>
                <w:noProof/>
                <w:webHidden/>
              </w:rPr>
              <w:fldChar w:fldCharType="end"/>
            </w:r>
          </w:hyperlink>
        </w:p>
        <w:p w:rsidR="00B20999" w:rsidRDefault="00E60B2F" w:rsidP="00B20999">
          <w:pPr>
            <w:pStyle w:val="TOC1"/>
            <w:tabs>
              <w:tab w:val="left" w:pos="630"/>
              <w:tab w:val="right" w:leader="dot" w:pos="9350"/>
            </w:tabs>
            <w:rPr>
              <w:rFonts w:eastAsiaTheme="minorEastAsia"/>
              <w:noProof/>
            </w:rPr>
          </w:pPr>
          <w:hyperlink w:anchor="_Toc499374128" w:history="1">
            <w:r w:rsidR="00B20999" w:rsidRPr="00EA7E51">
              <w:rPr>
                <w:rStyle w:val="Hyperlink"/>
                <w:rFonts w:ascii="Times New Roman" w:hAnsi="Times New Roman" w:cs="Times New Roman"/>
                <w:noProof/>
              </w:rPr>
              <w:t>Chapter 6:  Multi-Sectoral Coordination for Nutrition</w:t>
            </w:r>
            <w:r w:rsidR="00B20999">
              <w:rPr>
                <w:noProof/>
                <w:webHidden/>
              </w:rPr>
              <w:tab/>
            </w:r>
            <w:r>
              <w:rPr>
                <w:noProof/>
                <w:webHidden/>
              </w:rPr>
              <w:fldChar w:fldCharType="begin"/>
            </w:r>
            <w:r w:rsidR="00B20999">
              <w:rPr>
                <w:noProof/>
                <w:webHidden/>
              </w:rPr>
              <w:instrText xml:space="preserve"> PAGEREF _Toc499374128 \h </w:instrText>
            </w:r>
            <w:r>
              <w:rPr>
                <w:noProof/>
                <w:webHidden/>
              </w:rPr>
            </w:r>
            <w:r>
              <w:rPr>
                <w:noProof/>
                <w:webHidden/>
              </w:rPr>
              <w:fldChar w:fldCharType="separate"/>
            </w:r>
            <w:r w:rsidR="0050020E">
              <w:rPr>
                <w:noProof/>
                <w:webHidden/>
              </w:rPr>
              <w:t>100</w:t>
            </w:r>
            <w:r>
              <w:rPr>
                <w:noProof/>
                <w:webHidden/>
              </w:rPr>
              <w:fldChar w:fldCharType="end"/>
            </w:r>
          </w:hyperlink>
        </w:p>
        <w:p w:rsidR="00B20999" w:rsidRDefault="00E60B2F" w:rsidP="00B20999">
          <w:pPr>
            <w:pStyle w:val="TOC2"/>
            <w:tabs>
              <w:tab w:val="left" w:pos="630"/>
              <w:tab w:val="right" w:leader="dot" w:pos="9350"/>
            </w:tabs>
            <w:rPr>
              <w:rFonts w:eastAsiaTheme="minorEastAsia"/>
              <w:noProof/>
            </w:rPr>
          </w:pPr>
          <w:hyperlink w:anchor="_Toc499374129" w:history="1">
            <w:r w:rsidR="00B20999" w:rsidRPr="00EA7E51">
              <w:rPr>
                <w:rStyle w:val="Hyperlink"/>
                <w:rFonts w:ascii="Times New Roman" w:hAnsi="Times New Roman" w:cs="Times New Roman"/>
                <w:noProof/>
              </w:rPr>
              <w:t>6.1.</w:t>
            </w:r>
            <w:r w:rsidR="00B20999">
              <w:rPr>
                <w:rFonts w:eastAsiaTheme="minorEastAsia"/>
                <w:noProof/>
              </w:rPr>
              <w:tab/>
            </w:r>
            <w:r w:rsidR="00B20999" w:rsidRPr="00EA7E51">
              <w:rPr>
                <w:rStyle w:val="Hyperlink"/>
                <w:rFonts w:ascii="Times New Roman" w:hAnsi="Times New Roman" w:cs="Times New Roman"/>
                <w:noProof/>
              </w:rPr>
              <w:t>Multi-sectoral Nature of Nutrition</w:t>
            </w:r>
            <w:r w:rsidR="00B20999">
              <w:rPr>
                <w:noProof/>
                <w:webHidden/>
              </w:rPr>
              <w:tab/>
            </w:r>
            <w:r>
              <w:rPr>
                <w:noProof/>
                <w:webHidden/>
              </w:rPr>
              <w:fldChar w:fldCharType="begin"/>
            </w:r>
            <w:r w:rsidR="00B20999">
              <w:rPr>
                <w:noProof/>
                <w:webHidden/>
              </w:rPr>
              <w:instrText xml:space="preserve"> PAGEREF _Toc499374129 \h </w:instrText>
            </w:r>
            <w:r>
              <w:rPr>
                <w:noProof/>
                <w:webHidden/>
              </w:rPr>
            </w:r>
            <w:r>
              <w:rPr>
                <w:noProof/>
                <w:webHidden/>
              </w:rPr>
              <w:fldChar w:fldCharType="separate"/>
            </w:r>
            <w:r w:rsidR="0050020E">
              <w:rPr>
                <w:noProof/>
                <w:webHidden/>
              </w:rPr>
              <w:t>100</w:t>
            </w:r>
            <w:r>
              <w:rPr>
                <w:noProof/>
                <w:webHidden/>
              </w:rPr>
              <w:fldChar w:fldCharType="end"/>
            </w:r>
          </w:hyperlink>
        </w:p>
        <w:p w:rsidR="00B20999" w:rsidRDefault="00E60B2F" w:rsidP="00B20999">
          <w:pPr>
            <w:pStyle w:val="TOC3"/>
            <w:rPr>
              <w:rFonts w:eastAsiaTheme="minorEastAsia"/>
              <w:noProof/>
            </w:rPr>
          </w:pPr>
          <w:hyperlink w:anchor="_Toc499374130" w:history="1">
            <w:r w:rsidR="00B20999" w:rsidRPr="00EA7E51">
              <w:rPr>
                <w:rStyle w:val="Hyperlink"/>
                <w:rFonts w:ascii="Times New Roman" w:hAnsi="Times New Roman" w:cs="Times New Roman"/>
                <w:noProof/>
              </w:rPr>
              <w:t>6.1.1.</w:t>
            </w:r>
            <w:r w:rsidR="00B20999">
              <w:rPr>
                <w:rFonts w:eastAsiaTheme="minorEastAsia"/>
                <w:noProof/>
              </w:rPr>
              <w:tab/>
            </w:r>
            <w:r w:rsidR="00B20999" w:rsidRPr="00EA7E51">
              <w:rPr>
                <w:rStyle w:val="Hyperlink"/>
                <w:rFonts w:ascii="Times New Roman" w:hAnsi="Times New Roman" w:cs="Times New Roman"/>
                <w:noProof/>
              </w:rPr>
              <w:t>The Ethiopian National Nutrition Program</w:t>
            </w:r>
            <w:r w:rsidR="00B20999">
              <w:rPr>
                <w:noProof/>
                <w:webHidden/>
              </w:rPr>
              <w:tab/>
            </w:r>
            <w:r>
              <w:rPr>
                <w:noProof/>
                <w:webHidden/>
              </w:rPr>
              <w:fldChar w:fldCharType="begin"/>
            </w:r>
            <w:r w:rsidR="00B20999">
              <w:rPr>
                <w:noProof/>
                <w:webHidden/>
              </w:rPr>
              <w:instrText xml:space="preserve"> PAGEREF _Toc499374130 \h </w:instrText>
            </w:r>
            <w:r>
              <w:rPr>
                <w:noProof/>
                <w:webHidden/>
              </w:rPr>
            </w:r>
            <w:r>
              <w:rPr>
                <w:noProof/>
                <w:webHidden/>
              </w:rPr>
              <w:fldChar w:fldCharType="separate"/>
            </w:r>
            <w:r w:rsidR="0050020E">
              <w:rPr>
                <w:noProof/>
                <w:webHidden/>
              </w:rPr>
              <w:t>101</w:t>
            </w:r>
            <w:r>
              <w:rPr>
                <w:noProof/>
                <w:webHidden/>
              </w:rPr>
              <w:fldChar w:fldCharType="end"/>
            </w:r>
          </w:hyperlink>
        </w:p>
        <w:p w:rsidR="00B20999" w:rsidRDefault="00E60B2F" w:rsidP="00B20999">
          <w:pPr>
            <w:pStyle w:val="TOC2"/>
            <w:tabs>
              <w:tab w:val="left" w:pos="630"/>
              <w:tab w:val="right" w:leader="dot" w:pos="9350"/>
            </w:tabs>
            <w:rPr>
              <w:rFonts w:eastAsiaTheme="minorEastAsia"/>
              <w:noProof/>
            </w:rPr>
          </w:pPr>
          <w:hyperlink w:anchor="_Toc499374131" w:history="1">
            <w:r w:rsidR="00B20999" w:rsidRPr="00EA7E51">
              <w:rPr>
                <w:rStyle w:val="Hyperlink"/>
                <w:rFonts w:ascii="Times New Roman" w:hAnsi="Times New Roman" w:cs="Times New Roman"/>
                <w:noProof/>
              </w:rPr>
              <w:t>6.2.</w:t>
            </w:r>
            <w:r w:rsidR="00B20999">
              <w:rPr>
                <w:rFonts w:eastAsiaTheme="minorEastAsia"/>
                <w:noProof/>
              </w:rPr>
              <w:tab/>
            </w:r>
            <w:r w:rsidR="00B20999" w:rsidRPr="00EA7E51">
              <w:rPr>
                <w:rStyle w:val="Hyperlink"/>
                <w:rFonts w:ascii="Times New Roman" w:hAnsi="Times New Roman" w:cs="Times New Roman"/>
                <w:noProof/>
              </w:rPr>
              <w:t>Roles and responsibilities of various sectors</w:t>
            </w:r>
            <w:r w:rsidR="00B20999">
              <w:rPr>
                <w:noProof/>
                <w:webHidden/>
              </w:rPr>
              <w:tab/>
            </w:r>
            <w:r>
              <w:rPr>
                <w:noProof/>
                <w:webHidden/>
              </w:rPr>
              <w:fldChar w:fldCharType="begin"/>
            </w:r>
            <w:r w:rsidR="00B20999">
              <w:rPr>
                <w:noProof/>
                <w:webHidden/>
              </w:rPr>
              <w:instrText xml:space="preserve"> PAGEREF _Toc499374131 \h </w:instrText>
            </w:r>
            <w:r>
              <w:rPr>
                <w:noProof/>
                <w:webHidden/>
              </w:rPr>
            </w:r>
            <w:r>
              <w:rPr>
                <w:noProof/>
                <w:webHidden/>
              </w:rPr>
              <w:fldChar w:fldCharType="separate"/>
            </w:r>
            <w:r w:rsidR="0050020E">
              <w:rPr>
                <w:noProof/>
                <w:webHidden/>
              </w:rPr>
              <w:t>101</w:t>
            </w:r>
            <w:r>
              <w:rPr>
                <w:noProof/>
                <w:webHidden/>
              </w:rPr>
              <w:fldChar w:fldCharType="end"/>
            </w:r>
          </w:hyperlink>
        </w:p>
        <w:p w:rsidR="00B20999" w:rsidRDefault="00E60B2F" w:rsidP="00B20999">
          <w:pPr>
            <w:pStyle w:val="TOC3"/>
            <w:rPr>
              <w:rFonts w:eastAsiaTheme="minorEastAsia"/>
              <w:noProof/>
            </w:rPr>
          </w:pPr>
          <w:hyperlink w:anchor="_Toc499374132" w:history="1">
            <w:r w:rsidR="00B20999" w:rsidRPr="00EA7E51">
              <w:rPr>
                <w:rStyle w:val="Hyperlink"/>
                <w:rFonts w:ascii="Times New Roman" w:hAnsi="Times New Roman" w:cs="Times New Roman"/>
                <w:noProof/>
              </w:rPr>
              <w:t>6.2.1.</w:t>
            </w:r>
            <w:r w:rsidR="00B20999">
              <w:rPr>
                <w:rFonts w:eastAsiaTheme="minorEastAsia"/>
                <w:noProof/>
              </w:rPr>
              <w:tab/>
            </w:r>
            <w:r w:rsidR="00B20999" w:rsidRPr="00EA7E51">
              <w:rPr>
                <w:rStyle w:val="Hyperlink"/>
                <w:rFonts w:ascii="Times New Roman" w:hAnsi="Times New Roman" w:cs="Times New Roman"/>
                <w:noProof/>
              </w:rPr>
              <w:t>Role of agriculture and livestock sector in the NNP II</w:t>
            </w:r>
            <w:r w:rsidR="00B20999">
              <w:rPr>
                <w:noProof/>
                <w:webHidden/>
              </w:rPr>
              <w:tab/>
            </w:r>
            <w:r>
              <w:rPr>
                <w:noProof/>
                <w:webHidden/>
              </w:rPr>
              <w:fldChar w:fldCharType="begin"/>
            </w:r>
            <w:r w:rsidR="00B20999">
              <w:rPr>
                <w:noProof/>
                <w:webHidden/>
              </w:rPr>
              <w:instrText xml:space="preserve"> PAGEREF _Toc499374132 \h </w:instrText>
            </w:r>
            <w:r>
              <w:rPr>
                <w:noProof/>
                <w:webHidden/>
              </w:rPr>
            </w:r>
            <w:r>
              <w:rPr>
                <w:noProof/>
                <w:webHidden/>
              </w:rPr>
              <w:fldChar w:fldCharType="separate"/>
            </w:r>
            <w:r w:rsidR="0050020E">
              <w:rPr>
                <w:noProof/>
                <w:webHidden/>
              </w:rPr>
              <w:t>105</w:t>
            </w:r>
            <w:r>
              <w:rPr>
                <w:noProof/>
                <w:webHidden/>
              </w:rPr>
              <w:fldChar w:fldCharType="end"/>
            </w:r>
          </w:hyperlink>
        </w:p>
        <w:p w:rsidR="00B20999" w:rsidRDefault="00E60B2F" w:rsidP="00B20999">
          <w:pPr>
            <w:pStyle w:val="TOC2"/>
            <w:tabs>
              <w:tab w:val="left" w:pos="630"/>
              <w:tab w:val="right" w:leader="dot" w:pos="9350"/>
            </w:tabs>
            <w:rPr>
              <w:rFonts w:eastAsiaTheme="minorEastAsia"/>
              <w:noProof/>
            </w:rPr>
          </w:pPr>
          <w:hyperlink w:anchor="_Toc499374133" w:history="1">
            <w:r w:rsidR="00B20999" w:rsidRPr="00EA7E51">
              <w:rPr>
                <w:rStyle w:val="Hyperlink"/>
                <w:rFonts w:ascii="Times New Roman" w:hAnsi="Times New Roman" w:cs="Times New Roman"/>
                <w:noProof/>
              </w:rPr>
              <w:t>6.3.</w:t>
            </w:r>
            <w:r w:rsidR="00B20999">
              <w:rPr>
                <w:rFonts w:eastAsiaTheme="minorEastAsia"/>
                <w:noProof/>
              </w:rPr>
              <w:tab/>
            </w:r>
            <w:r w:rsidR="00B20999" w:rsidRPr="00EA7E51">
              <w:rPr>
                <w:rStyle w:val="Hyperlink"/>
                <w:rFonts w:ascii="Times New Roman" w:hAnsi="Times New Roman" w:cs="Times New Roman"/>
                <w:noProof/>
              </w:rPr>
              <w:t>Strengthening Multi sectoral Coordination</w:t>
            </w:r>
            <w:r w:rsidR="00B20999">
              <w:rPr>
                <w:noProof/>
                <w:webHidden/>
              </w:rPr>
              <w:tab/>
            </w:r>
            <w:r>
              <w:rPr>
                <w:noProof/>
                <w:webHidden/>
              </w:rPr>
              <w:fldChar w:fldCharType="begin"/>
            </w:r>
            <w:r w:rsidR="00B20999">
              <w:rPr>
                <w:noProof/>
                <w:webHidden/>
              </w:rPr>
              <w:instrText xml:space="preserve"> PAGEREF _Toc499374133 \h </w:instrText>
            </w:r>
            <w:r>
              <w:rPr>
                <w:noProof/>
                <w:webHidden/>
              </w:rPr>
            </w:r>
            <w:r>
              <w:rPr>
                <w:noProof/>
                <w:webHidden/>
              </w:rPr>
              <w:fldChar w:fldCharType="separate"/>
            </w:r>
            <w:r w:rsidR="0050020E">
              <w:rPr>
                <w:noProof/>
                <w:webHidden/>
              </w:rPr>
              <w:t>106</w:t>
            </w:r>
            <w:r>
              <w:rPr>
                <w:noProof/>
                <w:webHidden/>
              </w:rPr>
              <w:fldChar w:fldCharType="end"/>
            </w:r>
          </w:hyperlink>
        </w:p>
        <w:p w:rsidR="00B20999" w:rsidRDefault="00E60B2F" w:rsidP="00B20999">
          <w:pPr>
            <w:pStyle w:val="TOC1"/>
            <w:tabs>
              <w:tab w:val="left" w:pos="630"/>
              <w:tab w:val="right" w:leader="dot" w:pos="9350"/>
            </w:tabs>
            <w:rPr>
              <w:rFonts w:eastAsiaTheme="minorEastAsia"/>
              <w:noProof/>
            </w:rPr>
          </w:pPr>
          <w:hyperlink w:anchor="_Toc499374134" w:history="1">
            <w:r w:rsidR="00B20999" w:rsidRPr="00EA7E51">
              <w:rPr>
                <w:rStyle w:val="Hyperlink"/>
                <w:rFonts w:ascii="Times New Roman" w:hAnsi="Times New Roman" w:cs="Times New Roman"/>
                <w:noProof/>
                <w:lang w:val="en-CA"/>
              </w:rPr>
              <w:t xml:space="preserve">Chapter </w:t>
            </w:r>
            <w:r w:rsidR="00B20999" w:rsidRPr="00EA7E51">
              <w:rPr>
                <w:rStyle w:val="Hyperlink"/>
                <w:rFonts w:ascii="Times New Roman" w:hAnsi="Times New Roman" w:cs="Times New Roman"/>
                <w:noProof/>
              </w:rPr>
              <w:t>7:  Planning, Monitoring and Evaluation of Nutrition Sensitive Agriculture Interventions</w:t>
            </w:r>
            <w:r w:rsidR="00B20999">
              <w:rPr>
                <w:noProof/>
                <w:webHidden/>
              </w:rPr>
              <w:tab/>
            </w:r>
            <w:r>
              <w:rPr>
                <w:noProof/>
                <w:webHidden/>
              </w:rPr>
              <w:fldChar w:fldCharType="begin"/>
            </w:r>
            <w:r w:rsidR="00B20999">
              <w:rPr>
                <w:noProof/>
                <w:webHidden/>
              </w:rPr>
              <w:instrText xml:space="preserve"> PAGEREF _Toc499374134 \h </w:instrText>
            </w:r>
            <w:r>
              <w:rPr>
                <w:noProof/>
                <w:webHidden/>
              </w:rPr>
            </w:r>
            <w:r>
              <w:rPr>
                <w:noProof/>
                <w:webHidden/>
              </w:rPr>
              <w:fldChar w:fldCharType="separate"/>
            </w:r>
            <w:r w:rsidR="0050020E">
              <w:rPr>
                <w:noProof/>
                <w:webHidden/>
              </w:rPr>
              <w:t>112</w:t>
            </w:r>
            <w:r>
              <w:rPr>
                <w:noProof/>
                <w:webHidden/>
              </w:rPr>
              <w:fldChar w:fldCharType="end"/>
            </w:r>
          </w:hyperlink>
        </w:p>
        <w:p w:rsidR="00B20999" w:rsidRDefault="00E60B2F" w:rsidP="00B20999">
          <w:pPr>
            <w:pStyle w:val="TOC2"/>
            <w:tabs>
              <w:tab w:val="left" w:pos="630"/>
              <w:tab w:val="right" w:leader="dot" w:pos="9350"/>
            </w:tabs>
            <w:rPr>
              <w:rFonts w:eastAsiaTheme="minorEastAsia"/>
              <w:noProof/>
            </w:rPr>
          </w:pPr>
          <w:hyperlink w:anchor="_Toc499374135" w:history="1">
            <w:r w:rsidR="00B20999" w:rsidRPr="00EA7E51">
              <w:rPr>
                <w:rStyle w:val="Hyperlink"/>
                <w:rFonts w:ascii="Times New Roman" w:hAnsi="Times New Roman" w:cs="Times New Roman"/>
                <w:noProof/>
              </w:rPr>
              <w:t>7.1. Basic Principles of Planning for NSA Interventions</w:t>
            </w:r>
            <w:r w:rsidR="00B20999">
              <w:rPr>
                <w:noProof/>
                <w:webHidden/>
              </w:rPr>
              <w:tab/>
            </w:r>
            <w:r>
              <w:rPr>
                <w:noProof/>
                <w:webHidden/>
              </w:rPr>
              <w:fldChar w:fldCharType="begin"/>
            </w:r>
            <w:r w:rsidR="00B20999">
              <w:rPr>
                <w:noProof/>
                <w:webHidden/>
              </w:rPr>
              <w:instrText xml:space="preserve"> PAGEREF _Toc499374135 \h </w:instrText>
            </w:r>
            <w:r>
              <w:rPr>
                <w:noProof/>
                <w:webHidden/>
              </w:rPr>
            </w:r>
            <w:r>
              <w:rPr>
                <w:noProof/>
                <w:webHidden/>
              </w:rPr>
              <w:fldChar w:fldCharType="separate"/>
            </w:r>
            <w:r w:rsidR="0050020E">
              <w:rPr>
                <w:noProof/>
                <w:webHidden/>
              </w:rPr>
              <w:t>112</w:t>
            </w:r>
            <w:r>
              <w:rPr>
                <w:noProof/>
                <w:webHidden/>
              </w:rPr>
              <w:fldChar w:fldCharType="end"/>
            </w:r>
          </w:hyperlink>
        </w:p>
        <w:p w:rsidR="00B20999" w:rsidRDefault="00E60B2F" w:rsidP="00B20999">
          <w:pPr>
            <w:pStyle w:val="TOC3"/>
            <w:rPr>
              <w:rFonts w:eastAsiaTheme="minorEastAsia"/>
              <w:noProof/>
            </w:rPr>
          </w:pPr>
          <w:hyperlink w:anchor="_Toc499374136" w:history="1">
            <w:r w:rsidR="00B20999" w:rsidRPr="00EA7E51">
              <w:rPr>
                <w:rStyle w:val="Hyperlink"/>
                <w:rFonts w:ascii="Times New Roman" w:hAnsi="Times New Roman" w:cs="Times New Roman"/>
                <w:noProof/>
              </w:rPr>
              <w:t>7.1.1. Program principles</w:t>
            </w:r>
            <w:r w:rsidR="00B20999">
              <w:rPr>
                <w:noProof/>
                <w:webHidden/>
              </w:rPr>
              <w:tab/>
            </w:r>
            <w:r>
              <w:rPr>
                <w:noProof/>
                <w:webHidden/>
              </w:rPr>
              <w:fldChar w:fldCharType="begin"/>
            </w:r>
            <w:r w:rsidR="00B20999">
              <w:rPr>
                <w:noProof/>
                <w:webHidden/>
              </w:rPr>
              <w:instrText xml:space="preserve"> PAGEREF _Toc499374136 \h </w:instrText>
            </w:r>
            <w:r>
              <w:rPr>
                <w:noProof/>
                <w:webHidden/>
              </w:rPr>
            </w:r>
            <w:r>
              <w:rPr>
                <w:noProof/>
                <w:webHidden/>
              </w:rPr>
              <w:fldChar w:fldCharType="separate"/>
            </w:r>
            <w:r w:rsidR="0050020E">
              <w:rPr>
                <w:noProof/>
                <w:webHidden/>
              </w:rPr>
              <w:t>113</w:t>
            </w:r>
            <w:r>
              <w:rPr>
                <w:noProof/>
                <w:webHidden/>
              </w:rPr>
              <w:fldChar w:fldCharType="end"/>
            </w:r>
          </w:hyperlink>
        </w:p>
        <w:p w:rsidR="00B20999" w:rsidRDefault="00E60B2F" w:rsidP="00B20999">
          <w:pPr>
            <w:pStyle w:val="TOC3"/>
            <w:rPr>
              <w:rFonts w:eastAsiaTheme="minorEastAsia"/>
              <w:noProof/>
            </w:rPr>
          </w:pPr>
          <w:hyperlink w:anchor="_Toc499374137" w:history="1">
            <w:r w:rsidR="00B20999" w:rsidRPr="00EA7E51">
              <w:rPr>
                <w:rStyle w:val="Hyperlink"/>
                <w:rFonts w:ascii="Times New Roman" w:hAnsi="Times New Roman" w:cs="Times New Roman"/>
                <w:noProof/>
              </w:rPr>
              <w:t>7.1.2. Policy principles</w:t>
            </w:r>
            <w:r w:rsidR="00B20999">
              <w:rPr>
                <w:noProof/>
                <w:webHidden/>
              </w:rPr>
              <w:tab/>
            </w:r>
            <w:r>
              <w:rPr>
                <w:noProof/>
                <w:webHidden/>
              </w:rPr>
              <w:fldChar w:fldCharType="begin"/>
            </w:r>
            <w:r w:rsidR="00B20999">
              <w:rPr>
                <w:noProof/>
                <w:webHidden/>
              </w:rPr>
              <w:instrText xml:space="preserve"> PAGEREF _Toc499374137 \h </w:instrText>
            </w:r>
            <w:r>
              <w:rPr>
                <w:noProof/>
                <w:webHidden/>
              </w:rPr>
            </w:r>
            <w:r>
              <w:rPr>
                <w:noProof/>
                <w:webHidden/>
              </w:rPr>
              <w:fldChar w:fldCharType="separate"/>
            </w:r>
            <w:r w:rsidR="0050020E">
              <w:rPr>
                <w:noProof/>
                <w:webHidden/>
              </w:rPr>
              <w:t>118</w:t>
            </w:r>
            <w:r>
              <w:rPr>
                <w:noProof/>
                <w:webHidden/>
              </w:rPr>
              <w:fldChar w:fldCharType="end"/>
            </w:r>
          </w:hyperlink>
        </w:p>
        <w:p w:rsidR="00B20999" w:rsidRDefault="00E60B2F" w:rsidP="00B20999">
          <w:pPr>
            <w:pStyle w:val="TOC2"/>
            <w:tabs>
              <w:tab w:val="left" w:pos="630"/>
              <w:tab w:val="right" w:leader="dot" w:pos="9350"/>
            </w:tabs>
            <w:rPr>
              <w:rFonts w:eastAsiaTheme="minorEastAsia"/>
              <w:noProof/>
            </w:rPr>
          </w:pPr>
          <w:hyperlink w:anchor="_Toc499374138" w:history="1">
            <w:r w:rsidR="00B20999" w:rsidRPr="00EA7E51">
              <w:rPr>
                <w:rStyle w:val="Hyperlink"/>
                <w:rFonts w:ascii="Times New Roman" w:hAnsi="Times New Roman" w:cs="Times New Roman"/>
                <w:noProof/>
              </w:rPr>
              <w:t>7.2. Monitoring and evaluation indicators for NSA activities</w:t>
            </w:r>
            <w:r w:rsidR="00B20999">
              <w:rPr>
                <w:noProof/>
                <w:webHidden/>
              </w:rPr>
              <w:tab/>
            </w:r>
            <w:r>
              <w:rPr>
                <w:noProof/>
                <w:webHidden/>
              </w:rPr>
              <w:fldChar w:fldCharType="begin"/>
            </w:r>
            <w:r w:rsidR="00B20999">
              <w:rPr>
                <w:noProof/>
                <w:webHidden/>
              </w:rPr>
              <w:instrText xml:space="preserve"> PAGEREF _Toc499374138 \h </w:instrText>
            </w:r>
            <w:r>
              <w:rPr>
                <w:noProof/>
                <w:webHidden/>
              </w:rPr>
            </w:r>
            <w:r>
              <w:rPr>
                <w:noProof/>
                <w:webHidden/>
              </w:rPr>
              <w:fldChar w:fldCharType="separate"/>
            </w:r>
            <w:r w:rsidR="0050020E">
              <w:rPr>
                <w:noProof/>
                <w:webHidden/>
              </w:rPr>
              <w:t>119</w:t>
            </w:r>
            <w:r>
              <w:rPr>
                <w:noProof/>
                <w:webHidden/>
              </w:rPr>
              <w:fldChar w:fldCharType="end"/>
            </w:r>
          </w:hyperlink>
        </w:p>
        <w:p w:rsidR="00E12F0F" w:rsidRPr="0020219B" w:rsidRDefault="00E60B2F">
          <w:pPr>
            <w:rPr>
              <w:rFonts w:ascii="Times New Roman" w:hAnsi="Times New Roman" w:cs="Times New Roman"/>
              <w:sz w:val="24"/>
              <w:szCs w:val="24"/>
            </w:rPr>
          </w:pPr>
          <w:r w:rsidRPr="0020219B">
            <w:rPr>
              <w:rFonts w:ascii="Times New Roman" w:hAnsi="Times New Roman" w:cs="Times New Roman"/>
              <w:sz w:val="24"/>
              <w:szCs w:val="24"/>
            </w:rPr>
            <w:fldChar w:fldCharType="end"/>
          </w:r>
        </w:p>
      </w:sdtContent>
    </w:sdt>
    <w:p w:rsidR="00E12F0F" w:rsidRPr="0020219B" w:rsidRDefault="00E12F0F">
      <w:pPr>
        <w:rPr>
          <w:rFonts w:ascii="Times New Roman" w:eastAsiaTheme="majorEastAsia" w:hAnsi="Times New Roman" w:cs="Times New Roman"/>
          <w:b/>
          <w:bCs/>
          <w:color w:val="365F91" w:themeColor="accent1" w:themeShade="BF"/>
          <w:sz w:val="24"/>
          <w:szCs w:val="24"/>
        </w:rPr>
      </w:pPr>
    </w:p>
    <w:p w:rsidR="00EC5D74" w:rsidRPr="0020219B" w:rsidRDefault="001D6917" w:rsidP="00EC5D74">
      <w:pPr>
        <w:rPr>
          <w:rFonts w:ascii="Times New Roman" w:eastAsiaTheme="majorEastAsia" w:hAnsi="Times New Roman" w:cs="Times New Roman"/>
          <w:b/>
          <w:bCs/>
          <w:color w:val="365F91" w:themeColor="accent1" w:themeShade="BF"/>
          <w:sz w:val="24"/>
          <w:szCs w:val="24"/>
        </w:rPr>
      </w:pPr>
      <w:r w:rsidRPr="0020219B">
        <w:rPr>
          <w:rFonts w:ascii="Times New Roman" w:hAnsi="Times New Roman" w:cs="Times New Roman"/>
          <w:sz w:val="24"/>
          <w:szCs w:val="24"/>
        </w:rPr>
        <w:br w:type="page"/>
      </w:r>
    </w:p>
    <w:p w:rsidR="003F2945" w:rsidRPr="0020219B" w:rsidRDefault="001A4612" w:rsidP="0003544B">
      <w:pPr>
        <w:pStyle w:val="Heading1"/>
        <w:rPr>
          <w:rFonts w:ascii="Times New Roman" w:hAnsi="Times New Roman" w:cs="Times New Roman"/>
          <w:sz w:val="24"/>
          <w:szCs w:val="24"/>
        </w:rPr>
      </w:pPr>
      <w:r w:rsidRPr="0020219B">
        <w:lastRenderedPageBreak/>
        <w:br w:type="page"/>
      </w:r>
      <w:bookmarkStart w:id="1" w:name="_Toc499374064"/>
      <w:r w:rsidR="00340E90" w:rsidRPr="0020219B">
        <w:rPr>
          <w:rFonts w:ascii="Times New Roman" w:hAnsi="Times New Roman" w:cs="Times New Roman"/>
          <w:sz w:val="24"/>
          <w:szCs w:val="24"/>
        </w:rPr>
        <w:lastRenderedPageBreak/>
        <w:t xml:space="preserve">Chapter </w:t>
      </w:r>
      <w:r w:rsidR="0003544B" w:rsidRPr="0020219B">
        <w:rPr>
          <w:rFonts w:ascii="Times New Roman" w:hAnsi="Times New Roman" w:cs="Times New Roman"/>
          <w:sz w:val="24"/>
          <w:szCs w:val="24"/>
        </w:rPr>
        <w:t>1:</w:t>
      </w:r>
      <w:r w:rsidR="00340E90" w:rsidRPr="0020219B">
        <w:rPr>
          <w:rFonts w:ascii="Times New Roman" w:hAnsi="Times New Roman" w:cs="Times New Roman"/>
          <w:sz w:val="24"/>
          <w:szCs w:val="24"/>
        </w:rPr>
        <w:t xml:space="preserve"> Introduction to Human Nutrition</w:t>
      </w:r>
      <w:bookmarkEnd w:id="1"/>
    </w:p>
    <w:p w:rsidR="0003544B" w:rsidRPr="0020219B" w:rsidRDefault="0003544B" w:rsidP="0003544B"/>
    <w:p w:rsidR="00340E90" w:rsidRPr="0020219B" w:rsidRDefault="00340E90" w:rsidP="0003544B">
      <w:pPr>
        <w:rPr>
          <w:rFonts w:ascii="Times New Roman" w:hAnsi="Times New Roman" w:cs="Times New Roman"/>
          <w:b/>
          <w:sz w:val="24"/>
          <w:szCs w:val="24"/>
        </w:rPr>
      </w:pPr>
      <w:r w:rsidRPr="0020219B">
        <w:rPr>
          <w:rFonts w:ascii="Times New Roman" w:hAnsi="Times New Roman" w:cs="Times New Roman"/>
          <w:b/>
          <w:sz w:val="24"/>
          <w:szCs w:val="24"/>
        </w:rPr>
        <w:t>Introduction</w:t>
      </w:r>
    </w:p>
    <w:p w:rsidR="00A37207" w:rsidRPr="0020219B" w:rsidRDefault="00A37207" w:rsidP="006353A0">
      <w:pPr>
        <w:autoSpaceDE w:val="0"/>
        <w:autoSpaceDN w:val="0"/>
        <w:adjustRightInd w:val="0"/>
        <w:spacing w:after="0" w:line="360" w:lineRule="auto"/>
        <w:jc w:val="both"/>
        <w:rPr>
          <w:rFonts w:ascii="Times New Roman" w:hAnsi="Times New Roman" w:cs="Times New Roman"/>
          <w:color w:val="1F1F1F"/>
          <w:sz w:val="24"/>
          <w:szCs w:val="24"/>
        </w:rPr>
      </w:pPr>
    </w:p>
    <w:p w:rsidR="00E70F75" w:rsidRPr="0020219B" w:rsidRDefault="00A37207" w:rsidP="006353A0">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The science of nutrition is the study of the nutrients and other substances in foods and the body's handling of them. Its foundation depends on several other sciences, including agriculture biology, biochemistry, and </w:t>
      </w:r>
      <w:r w:rsidR="00E70F75" w:rsidRPr="0020219B">
        <w:rPr>
          <w:rFonts w:ascii="Times New Roman" w:hAnsi="Times New Roman" w:cs="Times New Roman"/>
          <w:sz w:val="24"/>
          <w:szCs w:val="24"/>
        </w:rPr>
        <w:t>others</w:t>
      </w:r>
      <w:r w:rsidRPr="0020219B">
        <w:rPr>
          <w:rFonts w:ascii="Times New Roman" w:hAnsi="Times New Roman" w:cs="Times New Roman"/>
          <w:sz w:val="24"/>
          <w:szCs w:val="24"/>
        </w:rPr>
        <w:t>. As sciences go, nutrition is young, but much has happened in nutrition's short life.</w:t>
      </w:r>
      <w:r w:rsidR="00E70F75" w:rsidRPr="0020219B">
        <w:rPr>
          <w:rFonts w:ascii="Times New Roman" w:hAnsi="Times New Roman" w:cs="Times New Roman"/>
          <w:sz w:val="24"/>
          <w:szCs w:val="24"/>
        </w:rPr>
        <w:t xml:space="preserve"> Human nutrition is a complex, multifaceted scientific domain indicating how substances in foods provide essential nourishment for the maintenance of life. To understand, study, research, and practice nutrition, a holistic integrated approach from molecular to societal level is needed. Optimal, balanced nutrition is a major determinant of health. It can be used to promote health and well-being, to prevent ill-health and to treat disease. The study of the structure, chemical and physical characteristics and physiological and biochemical effects of the more than 50 nutrients found in foods underpins the understanding of nutrition.</w:t>
      </w:r>
    </w:p>
    <w:p w:rsidR="00340E90" w:rsidRPr="0020219B" w:rsidRDefault="00E70F75" w:rsidP="006353A0">
      <w:pPr>
        <w:shd w:val="clear" w:color="auto" w:fill="FFFFFF"/>
        <w:spacing w:before="240"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The hundreds of millions of food- and nutrition-insecure people globally, the coexistence of under-nutrition and over nutrition, and inappropriate nutritional behaviors are challenges that face the nutritionist of today. Nutrition practice has a firm and well-developed research and knowledge base. Therefore, t</w:t>
      </w:r>
      <w:r w:rsidR="00340E90" w:rsidRPr="0020219B">
        <w:rPr>
          <w:rFonts w:ascii="Times New Roman" w:hAnsi="Times New Roman" w:cs="Times New Roman"/>
          <w:sz w:val="24"/>
          <w:szCs w:val="24"/>
        </w:rPr>
        <w:t xml:space="preserve">his </w:t>
      </w:r>
      <w:r w:rsidR="00A37207" w:rsidRPr="0020219B">
        <w:rPr>
          <w:rFonts w:ascii="Times New Roman" w:hAnsi="Times New Roman" w:cs="Times New Roman"/>
          <w:sz w:val="24"/>
          <w:szCs w:val="24"/>
        </w:rPr>
        <w:t>chapter</w:t>
      </w:r>
      <w:r w:rsidR="00293AA5">
        <w:rPr>
          <w:rFonts w:ascii="Times New Roman" w:hAnsi="Times New Roman" w:cs="Times New Roman"/>
          <w:sz w:val="24"/>
          <w:szCs w:val="24"/>
        </w:rPr>
        <w:t xml:space="preserve"> </w:t>
      </w:r>
      <w:r w:rsidRPr="0020219B">
        <w:rPr>
          <w:rFonts w:ascii="Times New Roman" w:hAnsi="Times New Roman" w:cs="Times New Roman"/>
          <w:sz w:val="24"/>
          <w:szCs w:val="24"/>
        </w:rPr>
        <w:t>can be</w:t>
      </w:r>
      <w:r w:rsidR="00293AA5">
        <w:rPr>
          <w:rFonts w:ascii="Times New Roman" w:hAnsi="Times New Roman" w:cs="Times New Roman"/>
          <w:sz w:val="24"/>
          <w:szCs w:val="24"/>
        </w:rPr>
        <w:t xml:space="preserve"> </w:t>
      </w:r>
      <w:r w:rsidR="00A37207" w:rsidRPr="0020219B">
        <w:rPr>
          <w:rFonts w:ascii="Times New Roman" w:hAnsi="Times New Roman" w:cs="Times New Roman"/>
          <w:sz w:val="24"/>
          <w:szCs w:val="24"/>
        </w:rPr>
        <w:t>used as</w:t>
      </w:r>
      <w:r w:rsidR="00340E90" w:rsidRPr="0020219B">
        <w:rPr>
          <w:rFonts w:ascii="Times New Roman" w:hAnsi="Times New Roman" w:cs="Times New Roman"/>
          <w:sz w:val="24"/>
          <w:szCs w:val="24"/>
        </w:rPr>
        <w:t xml:space="preserve"> a tool to bridge theory and practice</w:t>
      </w:r>
      <w:r w:rsidR="00845B69" w:rsidRPr="0020219B">
        <w:rPr>
          <w:rFonts w:ascii="Times New Roman" w:hAnsi="Times New Roman" w:cs="Times New Roman"/>
          <w:sz w:val="24"/>
          <w:szCs w:val="24"/>
        </w:rPr>
        <w:t xml:space="preserve"> of nutrition</w:t>
      </w:r>
      <w:r w:rsidR="00340E90" w:rsidRPr="0020219B">
        <w:rPr>
          <w:rFonts w:ascii="Times New Roman" w:hAnsi="Times New Roman" w:cs="Times New Roman"/>
          <w:sz w:val="24"/>
          <w:szCs w:val="24"/>
        </w:rPr>
        <w:t xml:space="preserve"> and to stimulate discussions </w:t>
      </w:r>
      <w:r w:rsidR="00845B69" w:rsidRPr="0020219B">
        <w:rPr>
          <w:rFonts w:ascii="Times New Roman" w:hAnsi="Times New Roman" w:cs="Times New Roman"/>
          <w:sz w:val="24"/>
          <w:szCs w:val="24"/>
        </w:rPr>
        <w:t>to link agriculture with nutrition</w:t>
      </w:r>
      <w:r w:rsidR="00340E90" w:rsidRPr="0020219B">
        <w:rPr>
          <w:rFonts w:ascii="Times New Roman" w:hAnsi="Times New Roman" w:cs="Times New Roman"/>
          <w:sz w:val="24"/>
          <w:szCs w:val="24"/>
        </w:rPr>
        <w:t xml:space="preserve">. It summarizes the holistic understanding of </w:t>
      </w:r>
      <w:r w:rsidR="00A37207" w:rsidRPr="0020219B">
        <w:rPr>
          <w:rFonts w:ascii="Times New Roman" w:hAnsi="Times New Roman" w:cs="Times New Roman"/>
          <w:sz w:val="24"/>
          <w:szCs w:val="24"/>
        </w:rPr>
        <w:t>h</w:t>
      </w:r>
      <w:r w:rsidR="00845B69" w:rsidRPr="0020219B">
        <w:rPr>
          <w:rFonts w:ascii="Times New Roman" w:hAnsi="Times New Roman" w:cs="Times New Roman"/>
          <w:sz w:val="24"/>
          <w:szCs w:val="24"/>
        </w:rPr>
        <w:t>uman nutrition</w:t>
      </w:r>
      <w:r w:rsidR="00340E90" w:rsidRPr="0020219B">
        <w:rPr>
          <w:rFonts w:ascii="Times New Roman" w:hAnsi="Times New Roman" w:cs="Times New Roman"/>
          <w:sz w:val="24"/>
          <w:szCs w:val="24"/>
        </w:rPr>
        <w:t xml:space="preserve">. </w:t>
      </w:r>
    </w:p>
    <w:p w:rsidR="00281B3A" w:rsidRPr="0020219B" w:rsidRDefault="00281B3A" w:rsidP="006353A0">
      <w:pPr>
        <w:autoSpaceDE w:val="0"/>
        <w:autoSpaceDN w:val="0"/>
        <w:adjustRightInd w:val="0"/>
        <w:spacing w:after="0" w:line="360" w:lineRule="auto"/>
        <w:jc w:val="both"/>
        <w:rPr>
          <w:rFonts w:ascii="Times New Roman" w:hAnsi="Times New Roman" w:cs="Times New Roman"/>
          <w:sz w:val="24"/>
          <w:szCs w:val="24"/>
        </w:rPr>
      </w:pPr>
    </w:p>
    <w:p w:rsidR="00281B3A" w:rsidRPr="0020219B" w:rsidRDefault="00E70F75" w:rsidP="006353A0">
      <w:pPr>
        <w:spacing w:after="0" w:line="360" w:lineRule="auto"/>
        <w:jc w:val="both"/>
        <w:rPr>
          <w:rFonts w:ascii="Times New Roman" w:hAnsi="Times New Roman" w:cs="Times New Roman"/>
          <w:sz w:val="24"/>
          <w:szCs w:val="24"/>
        </w:rPr>
      </w:pPr>
      <w:r w:rsidRPr="0020219B">
        <w:rPr>
          <w:rFonts w:ascii="Times New Roman" w:hAnsi="Times New Roman" w:cs="Times New Roman"/>
          <w:b/>
          <w:sz w:val="24"/>
          <w:szCs w:val="24"/>
        </w:rPr>
        <w:t>Chapter</w:t>
      </w:r>
      <w:r w:rsidR="00293AA5">
        <w:rPr>
          <w:rFonts w:ascii="Times New Roman" w:hAnsi="Times New Roman" w:cs="Times New Roman"/>
          <w:b/>
          <w:sz w:val="24"/>
          <w:szCs w:val="24"/>
        </w:rPr>
        <w:t xml:space="preserve"> </w:t>
      </w:r>
      <w:r w:rsidR="00CE7130" w:rsidRPr="0020219B">
        <w:rPr>
          <w:rFonts w:ascii="Times New Roman" w:hAnsi="Times New Roman" w:cs="Times New Roman"/>
          <w:b/>
          <w:sz w:val="24"/>
          <w:szCs w:val="24"/>
        </w:rPr>
        <w:t>Objectives:</w:t>
      </w:r>
      <w:r w:rsidR="00CE7130" w:rsidRPr="0020219B">
        <w:rPr>
          <w:rFonts w:ascii="Times New Roman" w:hAnsi="Times New Roman" w:cs="Times New Roman"/>
          <w:sz w:val="24"/>
          <w:szCs w:val="24"/>
        </w:rPr>
        <w:t xml:space="preserve"> At</w:t>
      </w:r>
      <w:r w:rsidR="00281B3A" w:rsidRPr="0020219B">
        <w:rPr>
          <w:rFonts w:ascii="Times New Roman" w:hAnsi="Times New Roman" w:cs="Times New Roman"/>
          <w:sz w:val="24"/>
          <w:szCs w:val="24"/>
        </w:rPr>
        <w:t xml:space="preserve"> the completion of this chapter students will be able to:</w:t>
      </w:r>
    </w:p>
    <w:p w:rsidR="00281B3A" w:rsidRPr="0020219B" w:rsidRDefault="00281B3A" w:rsidP="006353A0">
      <w:pPr>
        <w:spacing w:after="0" w:line="360" w:lineRule="auto"/>
        <w:jc w:val="both"/>
        <w:rPr>
          <w:rFonts w:ascii="Times New Roman" w:hAnsi="Times New Roman" w:cs="Times New Roman"/>
          <w:sz w:val="24"/>
          <w:szCs w:val="24"/>
        </w:rPr>
      </w:pPr>
    </w:p>
    <w:p w:rsidR="00281B3A" w:rsidRPr="0020219B" w:rsidRDefault="00281B3A" w:rsidP="005344F2">
      <w:pPr>
        <w:pStyle w:val="ListParagraph"/>
        <w:numPr>
          <w:ilvl w:val="0"/>
          <w:numId w:val="3"/>
        </w:numPr>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Define important nutrition related terms</w:t>
      </w:r>
    </w:p>
    <w:p w:rsidR="00281B3A" w:rsidRPr="0020219B" w:rsidRDefault="00281B3A" w:rsidP="005344F2">
      <w:pPr>
        <w:pStyle w:val="ListParagraph"/>
        <w:numPr>
          <w:ilvl w:val="0"/>
          <w:numId w:val="3"/>
        </w:numPr>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Describe food groups, nutrients and functions of nutrients </w:t>
      </w:r>
    </w:p>
    <w:p w:rsidR="00281B3A" w:rsidRPr="0020219B" w:rsidRDefault="00281B3A" w:rsidP="005344F2">
      <w:pPr>
        <w:pStyle w:val="ListParagraph"/>
        <w:numPr>
          <w:ilvl w:val="0"/>
          <w:numId w:val="3"/>
        </w:numPr>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Discus food and nutrition security</w:t>
      </w:r>
    </w:p>
    <w:p w:rsidR="00281B3A" w:rsidRPr="0020219B" w:rsidRDefault="00CE7130" w:rsidP="005344F2">
      <w:pPr>
        <w:pStyle w:val="ListParagraph"/>
        <w:numPr>
          <w:ilvl w:val="0"/>
          <w:numId w:val="3"/>
        </w:numPr>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Discus malnutrition and its different forms </w:t>
      </w:r>
    </w:p>
    <w:p w:rsidR="00CE7130" w:rsidRPr="0020219B" w:rsidRDefault="00CE7130" w:rsidP="005344F2">
      <w:pPr>
        <w:pStyle w:val="ListParagraph"/>
        <w:numPr>
          <w:ilvl w:val="0"/>
          <w:numId w:val="3"/>
        </w:numPr>
        <w:spacing w:after="0" w:line="360" w:lineRule="auto"/>
        <w:jc w:val="both"/>
        <w:rPr>
          <w:rFonts w:ascii="Times New Roman" w:hAnsi="Times New Roman" w:cs="Times New Roman"/>
          <w:sz w:val="24"/>
          <w:szCs w:val="24"/>
        </w:rPr>
      </w:pPr>
    </w:p>
    <w:p w:rsidR="00CE7130" w:rsidRPr="0020219B" w:rsidRDefault="00CE7130" w:rsidP="005344F2">
      <w:pPr>
        <w:pStyle w:val="ListParagraph"/>
        <w:numPr>
          <w:ilvl w:val="0"/>
          <w:numId w:val="3"/>
        </w:numPr>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Mention the impact of malnutrition</w:t>
      </w:r>
    </w:p>
    <w:p w:rsidR="00CE7130" w:rsidRPr="0020219B" w:rsidRDefault="00CE7130" w:rsidP="005344F2">
      <w:pPr>
        <w:pStyle w:val="ListParagraph"/>
        <w:numPr>
          <w:ilvl w:val="0"/>
          <w:numId w:val="3"/>
        </w:numPr>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Discus nutrition intervention strategies to combat malnutrition </w:t>
      </w:r>
    </w:p>
    <w:p w:rsidR="00257FEA" w:rsidRPr="0020219B" w:rsidRDefault="00257FEA" w:rsidP="005344F2">
      <w:pPr>
        <w:pStyle w:val="ListParagraph"/>
        <w:numPr>
          <w:ilvl w:val="0"/>
          <w:numId w:val="3"/>
        </w:numPr>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lastRenderedPageBreak/>
        <w:t>Analyze the causal framework of malnutrition</w:t>
      </w:r>
    </w:p>
    <w:p w:rsidR="00340E90" w:rsidRPr="0020219B" w:rsidRDefault="00340E90" w:rsidP="005344F2">
      <w:pPr>
        <w:pStyle w:val="Heading2"/>
        <w:numPr>
          <w:ilvl w:val="1"/>
          <w:numId w:val="1"/>
        </w:numPr>
        <w:spacing w:line="360" w:lineRule="auto"/>
        <w:jc w:val="both"/>
        <w:rPr>
          <w:rFonts w:ascii="Times New Roman" w:hAnsi="Times New Roman" w:cs="Times New Roman"/>
          <w:sz w:val="24"/>
          <w:szCs w:val="24"/>
        </w:rPr>
      </w:pPr>
      <w:bookmarkStart w:id="2" w:name="_Toc499374065"/>
      <w:r w:rsidRPr="0020219B">
        <w:rPr>
          <w:rFonts w:ascii="Times New Roman" w:hAnsi="Times New Roman" w:cs="Times New Roman"/>
          <w:sz w:val="24"/>
          <w:szCs w:val="24"/>
        </w:rPr>
        <w:t>Definitions of basic Terms</w:t>
      </w:r>
      <w:bookmarkEnd w:id="2"/>
    </w:p>
    <w:p w:rsidR="00CE7130" w:rsidRPr="0020219B" w:rsidRDefault="00CE7130" w:rsidP="006353A0">
      <w:pPr>
        <w:spacing w:after="0" w:line="360" w:lineRule="auto"/>
        <w:jc w:val="both"/>
        <w:rPr>
          <w:rFonts w:ascii="Times New Roman" w:hAnsi="Times New Roman" w:cs="Times New Roman"/>
          <w:sz w:val="24"/>
          <w:szCs w:val="24"/>
        </w:rPr>
      </w:pPr>
    </w:p>
    <w:p w:rsidR="007E35C6" w:rsidRPr="0020219B" w:rsidRDefault="00CE7130" w:rsidP="006353A0">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b/>
          <w:sz w:val="24"/>
          <w:szCs w:val="24"/>
        </w:rPr>
        <w:t>Nutrition:</w:t>
      </w:r>
      <w:r w:rsidRPr="0020219B">
        <w:rPr>
          <w:rFonts w:ascii="Times New Roman" w:hAnsi="Times New Roman" w:cs="Times New Roman"/>
          <w:sz w:val="24"/>
          <w:szCs w:val="24"/>
        </w:rPr>
        <w:t xml:space="preserve"> is the science of foods and the nutrients and other substances they contain, and of their actions within the body (including ingestion, digestion, absorption, transport, metabolism, and excretion). A broader definition includes the social, economic, cultural, and psychological implications of food and eating. </w:t>
      </w:r>
    </w:p>
    <w:p w:rsidR="007E35C6" w:rsidRPr="0020219B" w:rsidRDefault="00CE7130" w:rsidP="006353A0">
      <w:pPr>
        <w:autoSpaceDE w:val="0"/>
        <w:autoSpaceDN w:val="0"/>
        <w:adjustRightInd w:val="0"/>
        <w:spacing w:before="240" w:after="0" w:line="360" w:lineRule="auto"/>
        <w:jc w:val="both"/>
        <w:rPr>
          <w:rFonts w:ascii="Times New Roman" w:hAnsi="Times New Roman" w:cs="Times New Roman"/>
          <w:sz w:val="24"/>
          <w:szCs w:val="24"/>
        </w:rPr>
      </w:pPr>
      <w:r w:rsidRPr="0020219B">
        <w:rPr>
          <w:rFonts w:ascii="Times New Roman" w:hAnsi="Times New Roman" w:cs="Times New Roman"/>
          <w:b/>
          <w:sz w:val="24"/>
          <w:szCs w:val="24"/>
        </w:rPr>
        <w:t>Foods:</w:t>
      </w:r>
      <w:r w:rsidRPr="0020219B">
        <w:rPr>
          <w:rFonts w:ascii="Times New Roman" w:hAnsi="Times New Roman" w:cs="Times New Roman"/>
          <w:sz w:val="24"/>
          <w:szCs w:val="24"/>
        </w:rPr>
        <w:t xml:space="preserve"> are products derived from plants or animals that can be taken into the body to yield energy and nutrients for the maintenance of life and the growth and repair of tissues.</w:t>
      </w:r>
    </w:p>
    <w:p w:rsidR="007E35C6" w:rsidRPr="0020219B" w:rsidRDefault="00CE7130" w:rsidP="006353A0">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b/>
          <w:sz w:val="24"/>
          <w:szCs w:val="24"/>
        </w:rPr>
        <w:t>Diet:</w:t>
      </w:r>
      <w:r w:rsidR="004F752A" w:rsidRPr="0020219B">
        <w:rPr>
          <w:rFonts w:ascii="Times New Roman" w:hAnsi="Times New Roman" w:cs="Times New Roman"/>
          <w:sz w:val="24"/>
          <w:szCs w:val="24"/>
        </w:rPr>
        <w:t xml:space="preserve">is </w:t>
      </w:r>
      <w:r w:rsidRPr="0020219B">
        <w:rPr>
          <w:rFonts w:ascii="Times New Roman" w:hAnsi="Times New Roman" w:cs="Times New Roman"/>
          <w:sz w:val="24"/>
          <w:szCs w:val="24"/>
        </w:rPr>
        <w:t>the foods and beverages a person eats and drinks.</w:t>
      </w:r>
    </w:p>
    <w:p w:rsidR="007E35C6" w:rsidRPr="0020219B" w:rsidRDefault="007E35C6" w:rsidP="006353A0">
      <w:pPr>
        <w:autoSpaceDE w:val="0"/>
        <w:autoSpaceDN w:val="0"/>
        <w:adjustRightInd w:val="0"/>
        <w:spacing w:before="240" w:line="360" w:lineRule="auto"/>
        <w:jc w:val="both"/>
        <w:rPr>
          <w:rFonts w:ascii="Times New Roman" w:hAnsi="Times New Roman" w:cs="Times New Roman"/>
          <w:b/>
          <w:bCs/>
          <w:color w:val="1E1D1D"/>
          <w:sz w:val="24"/>
          <w:szCs w:val="24"/>
        </w:rPr>
      </w:pPr>
      <w:r w:rsidRPr="0020219B">
        <w:rPr>
          <w:rFonts w:ascii="Times New Roman" w:hAnsi="Times New Roman" w:cs="Times New Roman"/>
          <w:b/>
          <w:sz w:val="24"/>
          <w:szCs w:val="24"/>
        </w:rPr>
        <w:t>Mea</w:t>
      </w:r>
      <w:r w:rsidRPr="0020219B">
        <w:rPr>
          <w:rFonts w:ascii="Times New Roman" w:hAnsi="Times New Roman" w:cs="Times New Roman"/>
          <w:sz w:val="24"/>
          <w:szCs w:val="24"/>
        </w:rPr>
        <w:t>l: is an eating occasion that takes place at a certain time and includes specific, prepared food, or the food eaten on that occasion.</w:t>
      </w:r>
    </w:p>
    <w:p w:rsidR="007E35C6" w:rsidRPr="0020219B" w:rsidRDefault="007E35C6" w:rsidP="006353A0">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b/>
          <w:sz w:val="24"/>
          <w:szCs w:val="24"/>
        </w:rPr>
        <w:t>Energy:</w:t>
      </w:r>
      <w:r w:rsidRPr="0020219B">
        <w:rPr>
          <w:rFonts w:ascii="Times New Roman" w:hAnsi="Times New Roman" w:cs="Times New Roman"/>
          <w:sz w:val="24"/>
          <w:szCs w:val="24"/>
        </w:rPr>
        <w:t xml:space="preserve"> the capacity to do work. The energy in food is chemical energy. The body can convert this chemical energy to mechanical, electrical, or heat energy. </w:t>
      </w:r>
    </w:p>
    <w:p w:rsidR="005162A5" w:rsidRPr="0020219B" w:rsidRDefault="005162A5" w:rsidP="006353A0">
      <w:pPr>
        <w:widowControl w:val="0"/>
        <w:spacing w:before="240" w:after="0" w:line="360" w:lineRule="auto"/>
        <w:jc w:val="both"/>
        <w:rPr>
          <w:rFonts w:ascii="Times New Roman" w:hAnsi="Times New Roman" w:cs="Times New Roman"/>
          <w:sz w:val="24"/>
          <w:szCs w:val="24"/>
        </w:rPr>
      </w:pPr>
      <w:r w:rsidRPr="0020219B">
        <w:rPr>
          <w:rFonts w:ascii="Times New Roman" w:hAnsi="Times New Roman" w:cs="Times New Roman"/>
          <w:b/>
          <w:sz w:val="24"/>
          <w:szCs w:val="24"/>
        </w:rPr>
        <w:t xml:space="preserve">Nutritional requirement: </w:t>
      </w:r>
      <w:r w:rsidRPr="0020219B">
        <w:rPr>
          <w:rFonts w:ascii="Times New Roman" w:hAnsi="Times New Roman" w:cs="Times New Roman"/>
          <w:sz w:val="24"/>
          <w:szCs w:val="24"/>
        </w:rPr>
        <w:t>refers to the different nutrients required by the body for energy, growth and repair, as well as protection from disease. Nutritional requirements differ according to age, gender, physical activity, height, weight, and health status of the individual. Nutritional status of an individual person results from nutrient intake, nutrient requirements, and the body’s ability to digest, use and absorb the nutrients that are ingested.</w:t>
      </w:r>
    </w:p>
    <w:p w:rsidR="00CE7130" w:rsidRPr="0020219B" w:rsidRDefault="007E35C6" w:rsidP="006353A0">
      <w:pPr>
        <w:autoSpaceDE w:val="0"/>
        <w:autoSpaceDN w:val="0"/>
        <w:adjustRightInd w:val="0"/>
        <w:spacing w:before="240" w:line="360" w:lineRule="auto"/>
        <w:jc w:val="both"/>
        <w:rPr>
          <w:rFonts w:ascii="Times New Roman" w:hAnsi="Times New Roman" w:cs="Times New Roman"/>
          <w:sz w:val="24"/>
          <w:szCs w:val="24"/>
        </w:rPr>
      </w:pPr>
      <w:r w:rsidRPr="0020219B">
        <w:rPr>
          <w:rFonts w:ascii="Times New Roman" w:hAnsi="Times New Roman" w:cs="Times New Roman"/>
          <w:b/>
          <w:sz w:val="24"/>
          <w:szCs w:val="24"/>
        </w:rPr>
        <w:t>Nutrition Assessment:</w:t>
      </w:r>
      <w:r w:rsidRPr="0020219B">
        <w:rPr>
          <w:rFonts w:ascii="Times New Roman" w:hAnsi="Times New Roman" w:cs="Times New Roman"/>
          <w:sz w:val="24"/>
          <w:szCs w:val="24"/>
        </w:rPr>
        <w:t xml:space="preserve"> nutrition</w:t>
      </w:r>
      <w:r w:rsidR="00293AA5">
        <w:rPr>
          <w:rFonts w:ascii="Times New Roman" w:hAnsi="Times New Roman" w:cs="Times New Roman"/>
          <w:sz w:val="24"/>
          <w:szCs w:val="24"/>
        </w:rPr>
        <w:t xml:space="preserve"> </w:t>
      </w:r>
      <w:r w:rsidRPr="0020219B">
        <w:rPr>
          <w:rFonts w:ascii="Times New Roman" w:hAnsi="Times New Roman" w:cs="Times New Roman"/>
          <w:sz w:val="24"/>
          <w:szCs w:val="24"/>
        </w:rPr>
        <w:t>assessment: a comprehensive analysis of a person's nutrition status that uses health, socioeconomic, drug, and diet histories; anthropometric measurements; physical examinations; and laboratory tests.</w:t>
      </w:r>
    </w:p>
    <w:p w:rsidR="00D6404D" w:rsidRPr="0020219B" w:rsidRDefault="00D6404D" w:rsidP="006353A0">
      <w:pPr>
        <w:pStyle w:val="Default"/>
        <w:spacing w:after="240" w:line="360" w:lineRule="auto"/>
        <w:jc w:val="both"/>
      </w:pPr>
      <w:r w:rsidRPr="0020219B">
        <w:rPr>
          <w:b/>
        </w:rPr>
        <w:t>Nutrition specific interventions:</w:t>
      </w:r>
      <w:r w:rsidRPr="0020219B">
        <w:t xml:space="preserve">   are interventions or programs that address the immediate determinants of fetal and child nutrition and development. Adequate food and nutrient intake, feeding, care giving and parenting practices, and low burden of infectious diseases are parts of nutrition specific interventions. </w:t>
      </w:r>
    </w:p>
    <w:p w:rsidR="001302D8" w:rsidRPr="0020219B" w:rsidRDefault="001302D8">
      <w:pPr>
        <w:rPr>
          <w:rFonts w:ascii="Times New Roman" w:hAnsi="Times New Roman" w:cs="Times New Roman"/>
          <w:b/>
          <w:color w:val="000000"/>
          <w:sz w:val="24"/>
          <w:szCs w:val="24"/>
        </w:rPr>
      </w:pPr>
      <w:r w:rsidRPr="0020219B">
        <w:rPr>
          <w:rFonts w:ascii="Times New Roman" w:hAnsi="Times New Roman" w:cs="Times New Roman"/>
          <w:b/>
          <w:sz w:val="24"/>
          <w:szCs w:val="24"/>
        </w:rPr>
        <w:br w:type="page"/>
      </w:r>
    </w:p>
    <w:p w:rsidR="005A4CFA" w:rsidRPr="0020219B" w:rsidRDefault="007E35C6" w:rsidP="006353A0">
      <w:pPr>
        <w:pStyle w:val="Default"/>
        <w:spacing w:line="360" w:lineRule="auto"/>
        <w:jc w:val="both"/>
      </w:pPr>
      <w:r w:rsidRPr="0020219B">
        <w:rPr>
          <w:b/>
        </w:rPr>
        <w:lastRenderedPageBreak/>
        <w:t>Nutrition sensitive intervention</w:t>
      </w:r>
      <w:r w:rsidR="00FB7867" w:rsidRPr="0020219B">
        <w:rPr>
          <w:b/>
        </w:rPr>
        <w:t>s</w:t>
      </w:r>
      <w:r w:rsidR="00E70F75" w:rsidRPr="0020219B">
        <w:rPr>
          <w:b/>
        </w:rPr>
        <w:t>:</w:t>
      </w:r>
      <w:r w:rsidR="00E70F75" w:rsidRPr="0020219B">
        <w:t xml:space="preserve"> are interventions or programs that address the underlying determinants of fetal and </w:t>
      </w:r>
      <w:r w:rsidR="00A25606" w:rsidRPr="0020219B">
        <w:t>child nutrition and development. F</w:t>
      </w:r>
      <w:r w:rsidR="00E70F75" w:rsidRPr="0020219B">
        <w:t xml:space="preserve">ood security; adequate caregiving resources at the maternal, household and community levels; and access to health services and </w:t>
      </w:r>
      <w:r w:rsidR="00A25606" w:rsidRPr="0020219B">
        <w:t xml:space="preserve">a safe and hygienic environment are incorporated in nutrition </w:t>
      </w:r>
      <w:r w:rsidR="005A4CFA" w:rsidRPr="0020219B">
        <w:t>sensitive</w:t>
      </w:r>
      <w:r w:rsidR="00E70F75" w:rsidRPr="0020219B">
        <w:t xml:space="preserve"> goals and </w:t>
      </w:r>
      <w:r w:rsidR="005A4CFA" w:rsidRPr="0020219B">
        <w:t>action</w:t>
      </w:r>
      <w:r w:rsidR="00A25606" w:rsidRPr="0020219B">
        <w:t>.</w:t>
      </w:r>
    </w:p>
    <w:p w:rsidR="00257FEA" w:rsidRPr="0020219B" w:rsidRDefault="00257FEA" w:rsidP="006353A0">
      <w:pPr>
        <w:pStyle w:val="Default"/>
        <w:spacing w:line="360" w:lineRule="auto"/>
        <w:jc w:val="both"/>
      </w:pPr>
      <w:r w:rsidRPr="0020219B">
        <w:t xml:space="preserve">Nutrition sensitive agriculture: </w:t>
      </w:r>
      <w:r w:rsidR="001D2CDA" w:rsidRPr="0020219B">
        <w:t>Nutrition-sensitive agriculture is a food-based approach to agricultural development that puts nutritionally rich foods, dietary diversity, and food fortification at the heart of overcoming malnutrition and micronutrient deficiencies</w:t>
      </w:r>
    </w:p>
    <w:p w:rsidR="007E35C6" w:rsidRPr="0020219B" w:rsidRDefault="007E35C6" w:rsidP="005344F2">
      <w:pPr>
        <w:pStyle w:val="Heading2"/>
        <w:numPr>
          <w:ilvl w:val="1"/>
          <w:numId w:val="1"/>
        </w:numPr>
        <w:spacing w:line="360" w:lineRule="auto"/>
        <w:ind w:left="450" w:hanging="450"/>
        <w:jc w:val="both"/>
        <w:rPr>
          <w:rFonts w:ascii="Times New Roman" w:hAnsi="Times New Roman" w:cs="Times New Roman"/>
          <w:sz w:val="24"/>
          <w:szCs w:val="24"/>
        </w:rPr>
      </w:pPr>
      <w:bookmarkStart w:id="3" w:name="_Toc499374066"/>
      <w:r w:rsidRPr="0020219B">
        <w:rPr>
          <w:rFonts w:ascii="Times New Roman" w:hAnsi="Times New Roman" w:cs="Times New Roman"/>
          <w:sz w:val="24"/>
          <w:szCs w:val="24"/>
        </w:rPr>
        <w:t>Nutrient and their functions</w:t>
      </w:r>
      <w:bookmarkEnd w:id="3"/>
    </w:p>
    <w:p w:rsidR="005162A5" w:rsidRPr="0020219B" w:rsidRDefault="00803AD0" w:rsidP="006353A0">
      <w:pPr>
        <w:pStyle w:val="ListParagraph"/>
        <w:autoSpaceDE w:val="0"/>
        <w:autoSpaceDN w:val="0"/>
        <w:adjustRightInd w:val="0"/>
        <w:spacing w:before="240" w:line="360" w:lineRule="auto"/>
        <w:ind w:left="0"/>
        <w:jc w:val="both"/>
        <w:rPr>
          <w:rFonts w:ascii="Times New Roman" w:hAnsi="Times New Roman" w:cs="Times New Roman"/>
          <w:sz w:val="24"/>
          <w:szCs w:val="24"/>
        </w:rPr>
      </w:pPr>
      <w:r w:rsidRPr="0020219B">
        <w:rPr>
          <w:rFonts w:ascii="Times New Roman" w:hAnsi="Times New Roman" w:cs="Times New Roman"/>
          <w:sz w:val="24"/>
          <w:szCs w:val="24"/>
        </w:rPr>
        <w:t xml:space="preserve">Nutrients: </w:t>
      </w:r>
      <w:r w:rsidR="00FB7867" w:rsidRPr="0020219B">
        <w:rPr>
          <w:rFonts w:ascii="Times New Roman" w:hAnsi="Times New Roman" w:cs="Times New Roman"/>
          <w:sz w:val="24"/>
          <w:szCs w:val="24"/>
        </w:rPr>
        <w:t xml:space="preserve">are </w:t>
      </w:r>
      <w:r w:rsidRPr="0020219B">
        <w:rPr>
          <w:rFonts w:ascii="Times New Roman" w:hAnsi="Times New Roman" w:cs="Times New Roman"/>
          <w:sz w:val="24"/>
          <w:szCs w:val="24"/>
        </w:rPr>
        <w:t>chemical substances obtained from food and used in the body to provide energy, structural materials, and regulating agents to support growth, maintenance, and repair of the body's tissues. Nutrients ma</w:t>
      </w:r>
      <w:r w:rsidR="005162A5" w:rsidRPr="0020219B">
        <w:rPr>
          <w:rFonts w:ascii="Times New Roman" w:hAnsi="Times New Roman" w:cs="Times New Roman"/>
          <w:sz w:val="24"/>
          <w:szCs w:val="24"/>
        </w:rPr>
        <w:t>y</w:t>
      </w:r>
      <w:r w:rsidRPr="0020219B">
        <w:rPr>
          <w:rFonts w:ascii="Times New Roman" w:hAnsi="Times New Roman" w:cs="Times New Roman"/>
          <w:sz w:val="24"/>
          <w:szCs w:val="24"/>
        </w:rPr>
        <w:t xml:space="preserve"> also reduce the risks of some diseases.</w:t>
      </w:r>
      <w:r w:rsidR="00BD3A59" w:rsidRPr="0020219B">
        <w:rPr>
          <w:rFonts w:ascii="Times New Roman" w:hAnsi="Times New Roman" w:cs="Times New Roman"/>
          <w:sz w:val="24"/>
          <w:szCs w:val="24"/>
        </w:rPr>
        <w:t xml:space="preserve">In </w:t>
      </w:r>
      <w:r w:rsidR="00EC5831" w:rsidRPr="0020219B">
        <w:rPr>
          <w:rFonts w:ascii="Times New Roman" w:hAnsi="Times New Roman" w:cs="Times New Roman"/>
          <w:sz w:val="24"/>
          <w:szCs w:val="24"/>
        </w:rPr>
        <w:t>general,</w:t>
      </w:r>
      <w:r w:rsidR="00CF3B8E" w:rsidRPr="0020219B">
        <w:rPr>
          <w:rFonts w:ascii="Times New Roman" w:hAnsi="Times New Roman" w:cs="Times New Roman"/>
          <w:sz w:val="24"/>
          <w:szCs w:val="24"/>
        </w:rPr>
        <w:t xml:space="preserve">based on the amount of </w:t>
      </w:r>
      <w:r w:rsidR="00A1293E" w:rsidRPr="0020219B">
        <w:rPr>
          <w:rFonts w:ascii="Times New Roman" w:hAnsi="Times New Roman" w:cs="Times New Roman"/>
          <w:sz w:val="24"/>
          <w:szCs w:val="24"/>
        </w:rPr>
        <w:t>nutrient</w:t>
      </w:r>
      <w:r w:rsidR="00CF3B8E" w:rsidRPr="0020219B">
        <w:rPr>
          <w:rFonts w:ascii="Times New Roman" w:hAnsi="Times New Roman" w:cs="Times New Roman"/>
          <w:sz w:val="24"/>
          <w:szCs w:val="24"/>
        </w:rPr>
        <w:t xml:space="preserve"> our body needs for metabolism, </w:t>
      </w:r>
      <w:r w:rsidR="00BD3A59" w:rsidRPr="0020219B">
        <w:rPr>
          <w:rFonts w:ascii="Times New Roman" w:hAnsi="Times New Roman" w:cs="Times New Roman"/>
          <w:sz w:val="24"/>
          <w:szCs w:val="24"/>
        </w:rPr>
        <w:t>t</w:t>
      </w:r>
      <w:r w:rsidR="005162A5" w:rsidRPr="0020219B">
        <w:rPr>
          <w:rFonts w:ascii="Times New Roman" w:hAnsi="Times New Roman" w:cs="Times New Roman"/>
          <w:sz w:val="24"/>
          <w:szCs w:val="24"/>
        </w:rPr>
        <w:t xml:space="preserve">here are two types of nutrients: Macronutrients and micronutrients. </w:t>
      </w:r>
      <w:r w:rsidR="005162A5" w:rsidRPr="0020219B">
        <w:rPr>
          <w:rFonts w:ascii="Times New Roman" w:hAnsi="Times New Roman" w:cs="Times New Roman"/>
          <w:b/>
          <w:sz w:val="24"/>
          <w:szCs w:val="24"/>
        </w:rPr>
        <w:t>Macronutrients</w:t>
      </w:r>
      <w:r w:rsidR="00CF3B8E" w:rsidRPr="0020219B">
        <w:rPr>
          <w:rFonts w:ascii="Times New Roman" w:hAnsi="Times New Roman" w:cs="Times New Roman"/>
          <w:b/>
          <w:sz w:val="24"/>
          <w:szCs w:val="24"/>
        </w:rPr>
        <w:t xml:space="preserve">: </w:t>
      </w:r>
      <w:r w:rsidR="00CF3B8E" w:rsidRPr="0020219B">
        <w:rPr>
          <w:rFonts w:ascii="Times New Roman" w:hAnsi="Times New Roman" w:cs="Times New Roman"/>
          <w:sz w:val="24"/>
          <w:szCs w:val="24"/>
        </w:rPr>
        <w:t>are nutrients required in a large amount and they</w:t>
      </w:r>
      <w:r w:rsidR="005162A5" w:rsidRPr="0020219B">
        <w:rPr>
          <w:rFonts w:ascii="Times New Roman" w:hAnsi="Times New Roman" w:cs="Times New Roman"/>
          <w:sz w:val="24"/>
          <w:szCs w:val="24"/>
        </w:rPr>
        <w:t xml:space="preserve"> provide the bulk energy an organism's metabo</w:t>
      </w:r>
      <w:r w:rsidR="00FB7867" w:rsidRPr="0020219B">
        <w:rPr>
          <w:rFonts w:ascii="Times New Roman" w:hAnsi="Times New Roman" w:cs="Times New Roman"/>
          <w:sz w:val="24"/>
          <w:szCs w:val="24"/>
        </w:rPr>
        <w:t>lic system needs to function</w:t>
      </w:r>
      <w:r w:rsidR="00CF3B8E" w:rsidRPr="0020219B">
        <w:rPr>
          <w:rFonts w:ascii="Times New Roman" w:hAnsi="Times New Roman" w:cs="Times New Roman"/>
          <w:sz w:val="24"/>
          <w:szCs w:val="24"/>
        </w:rPr>
        <w:t>. Macronutrients include</w:t>
      </w:r>
      <w:r w:rsidR="00FB7867" w:rsidRPr="0020219B">
        <w:rPr>
          <w:rFonts w:ascii="Times New Roman" w:hAnsi="Times New Roman" w:cs="Times New Roman"/>
          <w:sz w:val="24"/>
          <w:szCs w:val="24"/>
        </w:rPr>
        <w:t xml:space="preserve"> carbohydrates, proteins and</w:t>
      </w:r>
      <w:r w:rsidR="005162A5" w:rsidRPr="0020219B">
        <w:rPr>
          <w:rFonts w:ascii="Times New Roman" w:hAnsi="Times New Roman" w:cs="Times New Roman"/>
          <w:sz w:val="24"/>
          <w:szCs w:val="24"/>
        </w:rPr>
        <w:t xml:space="preserve"> fats. </w:t>
      </w:r>
      <w:r w:rsidR="00BD3A59" w:rsidRPr="0020219B">
        <w:rPr>
          <w:rFonts w:ascii="Times New Roman" w:hAnsi="Times New Roman" w:cs="Times New Roman"/>
          <w:b/>
          <w:sz w:val="24"/>
          <w:szCs w:val="24"/>
        </w:rPr>
        <w:t>M</w:t>
      </w:r>
      <w:r w:rsidR="005162A5" w:rsidRPr="0020219B">
        <w:rPr>
          <w:rFonts w:ascii="Times New Roman" w:hAnsi="Times New Roman" w:cs="Times New Roman"/>
          <w:b/>
          <w:sz w:val="24"/>
          <w:szCs w:val="24"/>
        </w:rPr>
        <w:t>icronutrients</w:t>
      </w:r>
      <w:r w:rsidR="00CF3B8E" w:rsidRPr="0020219B">
        <w:rPr>
          <w:rFonts w:ascii="Times New Roman" w:hAnsi="Times New Roman" w:cs="Times New Roman"/>
          <w:b/>
          <w:sz w:val="24"/>
          <w:szCs w:val="24"/>
        </w:rPr>
        <w:t xml:space="preserve">: </w:t>
      </w:r>
      <w:r w:rsidR="00CF3B8E" w:rsidRPr="0020219B">
        <w:rPr>
          <w:rFonts w:ascii="Times New Roman" w:hAnsi="Times New Roman" w:cs="Times New Roman"/>
          <w:sz w:val="24"/>
          <w:szCs w:val="24"/>
        </w:rPr>
        <w:t xml:space="preserve">are nutrients required in a small amount and </w:t>
      </w:r>
      <w:r w:rsidR="005162A5" w:rsidRPr="0020219B">
        <w:rPr>
          <w:rFonts w:ascii="Times New Roman" w:hAnsi="Times New Roman" w:cs="Times New Roman"/>
          <w:sz w:val="24"/>
          <w:szCs w:val="24"/>
        </w:rPr>
        <w:t xml:space="preserve">provide the necessary co-factors for metabolism to be carried out and include vitamins and minerals. </w:t>
      </w:r>
      <w:r w:rsidR="00CF3B8E" w:rsidRPr="0020219B">
        <w:rPr>
          <w:rFonts w:ascii="Times New Roman" w:hAnsi="Times New Roman" w:cs="Times New Roman"/>
          <w:sz w:val="24"/>
          <w:szCs w:val="24"/>
        </w:rPr>
        <w:t xml:space="preserve">Micronutrients are very important for normal growth and maintain health of human body. Based on function and source there are </w:t>
      </w:r>
      <w:r w:rsidR="005162A5" w:rsidRPr="0020219B">
        <w:rPr>
          <w:rFonts w:ascii="Times New Roman" w:hAnsi="Times New Roman" w:cs="Times New Roman"/>
          <w:sz w:val="24"/>
          <w:szCs w:val="24"/>
        </w:rPr>
        <w:t>six different types of nutrients</w:t>
      </w:r>
      <w:r w:rsidR="00D001D8" w:rsidRPr="0020219B">
        <w:rPr>
          <w:rFonts w:ascii="Times New Roman" w:hAnsi="Times New Roman" w:cs="Times New Roman"/>
          <w:sz w:val="24"/>
          <w:szCs w:val="24"/>
        </w:rPr>
        <w:t>:</w:t>
      </w:r>
    </w:p>
    <w:p w:rsidR="00B673EE" w:rsidRPr="0020219B" w:rsidRDefault="005162A5" w:rsidP="005344F2">
      <w:pPr>
        <w:pStyle w:val="ListParagraph"/>
        <w:numPr>
          <w:ilvl w:val="0"/>
          <w:numId w:val="4"/>
        </w:num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b/>
          <w:sz w:val="24"/>
          <w:szCs w:val="24"/>
        </w:rPr>
        <w:t>Carbohydrates</w:t>
      </w:r>
      <w:r w:rsidRPr="0020219B">
        <w:rPr>
          <w:rFonts w:ascii="Times New Roman" w:hAnsi="Times New Roman" w:cs="Times New Roman"/>
          <w:sz w:val="24"/>
          <w:szCs w:val="24"/>
        </w:rPr>
        <w:t xml:space="preserve"> – </w:t>
      </w:r>
      <w:r w:rsidR="00B673EE" w:rsidRPr="0020219B">
        <w:rPr>
          <w:rFonts w:ascii="Times New Roman" w:hAnsi="Times New Roman" w:cs="Times New Roman"/>
          <w:sz w:val="24"/>
          <w:szCs w:val="24"/>
        </w:rPr>
        <w:t xml:space="preserve">are what our body burns most often for fuel, much like firewood. </w:t>
      </w:r>
      <w:r w:rsidR="008169DA" w:rsidRPr="0020219B">
        <w:rPr>
          <w:rFonts w:ascii="Times New Roman" w:hAnsi="Times New Roman" w:cs="Times New Roman"/>
          <w:sz w:val="24"/>
          <w:szCs w:val="24"/>
        </w:rPr>
        <w:t>They</w:t>
      </w:r>
      <w:r w:rsidR="00B673EE" w:rsidRPr="0020219B">
        <w:rPr>
          <w:rFonts w:ascii="Times New Roman" w:hAnsi="Times New Roman" w:cs="Times New Roman"/>
          <w:sz w:val="24"/>
          <w:szCs w:val="24"/>
        </w:rPr>
        <w:t xml:space="preserve"> are used in the body to provide the first source of energy. </w:t>
      </w:r>
      <w:r w:rsidRPr="0020219B">
        <w:rPr>
          <w:rFonts w:ascii="Times New Roman" w:hAnsi="Times New Roman" w:cs="Times New Roman"/>
          <w:sz w:val="24"/>
          <w:szCs w:val="24"/>
        </w:rPr>
        <w:t>C</w:t>
      </w:r>
      <w:r w:rsidR="008169DA" w:rsidRPr="0020219B">
        <w:rPr>
          <w:rFonts w:ascii="Times New Roman" w:hAnsi="Times New Roman" w:cs="Times New Roman"/>
          <w:sz w:val="24"/>
          <w:szCs w:val="24"/>
        </w:rPr>
        <w:t xml:space="preserve">ereal, grains, legumes, fruits and </w:t>
      </w:r>
      <w:r w:rsidRPr="0020219B">
        <w:rPr>
          <w:rFonts w:ascii="Times New Roman" w:hAnsi="Times New Roman" w:cs="Times New Roman"/>
          <w:sz w:val="24"/>
          <w:szCs w:val="24"/>
        </w:rPr>
        <w:t>vegetables are the main source of carbohydrates.</w:t>
      </w:r>
    </w:p>
    <w:p w:rsidR="00B673EE" w:rsidRPr="0020219B" w:rsidRDefault="005162A5" w:rsidP="005344F2">
      <w:pPr>
        <w:pStyle w:val="ListParagraph"/>
        <w:numPr>
          <w:ilvl w:val="0"/>
          <w:numId w:val="4"/>
        </w:num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b/>
          <w:sz w:val="24"/>
          <w:szCs w:val="24"/>
        </w:rPr>
        <w:t>Proteins</w:t>
      </w:r>
      <w:r w:rsidRPr="0020219B">
        <w:rPr>
          <w:rFonts w:ascii="Times New Roman" w:hAnsi="Times New Roman" w:cs="Times New Roman"/>
          <w:sz w:val="24"/>
          <w:szCs w:val="24"/>
        </w:rPr>
        <w:t xml:space="preserve"> - are the building blocks of the body tissue, and can also serve as a fuel source. </w:t>
      </w:r>
      <w:r w:rsidR="00B673EE" w:rsidRPr="0020219B">
        <w:rPr>
          <w:rFonts w:ascii="Times New Roman" w:hAnsi="Times New Roman" w:cs="Times New Roman"/>
          <w:sz w:val="24"/>
          <w:szCs w:val="24"/>
        </w:rPr>
        <w:t xml:space="preserve">They build the walls of our body (hair, skin, muscles, etc), just like bricks build our home. </w:t>
      </w:r>
      <w:r w:rsidRPr="0020219B">
        <w:rPr>
          <w:rFonts w:ascii="Times New Roman" w:hAnsi="Times New Roman" w:cs="Times New Roman"/>
          <w:sz w:val="24"/>
          <w:szCs w:val="24"/>
        </w:rPr>
        <w:t xml:space="preserve">Meat, egg, poultry, milk, fish and legumes are main source of protein. </w:t>
      </w:r>
    </w:p>
    <w:p w:rsidR="00A1293E" w:rsidRPr="0020219B" w:rsidRDefault="005162A5" w:rsidP="005344F2">
      <w:pPr>
        <w:pStyle w:val="ListParagraph"/>
        <w:numPr>
          <w:ilvl w:val="0"/>
          <w:numId w:val="4"/>
        </w:num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b/>
          <w:sz w:val="24"/>
          <w:szCs w:val="24"/>
        </w:rPr>
        <w:t>Fats</w:t>
      </w:r>
      <w:r w:rsidRPr="0020219B">
        <w:rPr>
          <w:rFonts w:ascii="Times New Roman" w:hAnsi="Times New Roman" w:cs="Times New Roman"/>
          <w:sz w:val="24"/>
          <w:szCs w:val="24"/>
        </w:rPr>
        <w:t xml:space="preserve"> - </w:t>
      </w:r>
      <w:r w:rsidR="00B673EE" w:rsidRPr="0020219B">
        <w:rPr>
          <w:rFonts w:ascii="Times New Roman" w:hAnsi="Times New Roman" w:cs="Times New Roman"/>
          <w:sz w:val="24"/>
          <w:szCs w:val="24"/>
        </w:rPr>
        <w:t>are also burned for energy</w:t>
      </w:r>
      <w:r w:rsidR="00FB771C" w:rsidRPr="0020219B">
        <w:rPr>
          <w:rFonts w:ascii="Times New Roman" w:hAnsi="Times New Roman" w:cs="Times New Roman"/>
          <w:sz w:val="24"/>
          <w:szCs w:val="24"/>
        </w:rPr>
        <w:t xml:space="preserve"> and </w:t>
      </w:r>
      <w:r w:rsidR="00B673EE" w:rsidRPr="0020219B">
        <w:rPr>
          <w:rFonts w:ascii="Times New Roman" w:hAnsi="Times New Roman" w:cs="Times New Roman"/>
          <w:sz w:val="24"/>
          <w:szCs w:val="24"/>
        </w:rPr>
        <w:t xml:space="preserve">they give more fuel and are easy for our bodies to store for later use. </w:t>
      </w:r>
      <w:r w:rsidR="00FB771C" w:rsidRPr="0020219B">
        <w:rPr>
          <w:rFonts w:ascii="Times New Roman" w:hAnsi="Times New Roman" w:cs="Times New Roman"/>
          <w:sz w:val="24"/>
          <w:szCs w:val="24"/>
        </w:rPr>
        <w:t xml:space="preserve">Fats have twice as many calories as proteins or carbohydrates. </w:t>
      </w:r>
    </w:p>
    <w:p w:rsidR="005162A5" w:rsidRPr="0020219B" w:rsidRDefault="00B673EE" w:rsidP="006353A0">
      <w:pPr>
        <w:pStyle w:val="ListParagraph"/>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This is much like paraffin in our homes; it is stored in a small jug and a little fuel goes a long way. They also</w:t>
      </w:r>
      <w:r w:rsidR="005162A5" w:rsidRPr="0020219B">
        <w:rPr>
          <w:rFonts w:ascii="Times New Roman" w:hAnsi="Times New Roman" w:cs="Times New Roman"/>
          <w:sz w:val="24"/>
          <w:szCs w:val="24"/>
        </w:rPr>
        <w:t xml:space="preserve"> help the body absorb vitamins. Fish, butter, beef, egg, pork, milk, fruits such as avocado, nuts and soybeans are good source of fat.</w:t>
      </w:r>
    </w:p>
    <w:p w:rsidR="00B673EE" w:rsidRPr="0020219B" w:rsidRDefault="005162A5" w:rsidP="005344F2">
      <w:pPr>
        <w:pStyle w:val="Default"/>
        <w:numPr>
          <w:ilvl w:val="0"/>
          <w:numId w:val="4"/>
        </w:numPr>
        <w:spacing w:line="360" w:lineRule="auto"/>
        <w:jc w:val="both"/>
      </w:pPr>
      <w:r w:rsidRPr="0020219B">
        <w:rPr>
          <w:b/>
          <w:lang w:val="en-CA"/>
        </w:rPr>
        <w:lastRenderedPageBreak/>
        <w:t xml:space="preserve">Vitamins </w:t>
      </w:r>
      <w:r w:rsidRPr="0020219B">
        <w:rPr>
          <w:lang w:val="en-CA"/>
        </w:rPr>
        <w:t xml:space="preserve">– are essential for normal growth and health. </w:t>
      </w:r>
      <w:r w:rsidR="00B673EE" w:rsidRPr="0020219B">
        <w:rPr>
          <w:lang w:val="en-CA"/>
        </w:rPr>
        <w:t xml:space="preserve">They </w:t>
      </w:r>
      <w:r w:rsidR="00B673EE" w:rsidRPr="0020219B">
        <w:t xml:space="preserve">are like </w:t>
      </w:r>
      <w:r w:rsidR="00B673EE" w:rsidRPr="0020219B">
        <w:rPr>
          <w:b/>
          <w:bCs/>
          <w:iCs/>
        </w:rPr>
        <w:t xml:space="preserve">watchdogs </w:t>
      </w:r>
      <w:r w:rsidR="00B673EE" w:rsidRPr="0020219B">
        <w:t xml:space="preserve">which protect us from thieves while vitamins in our body protect us from diseases.  </w:t>
      </w:r>
      <w:r w:rsidRPr="0020219B">
        <w:rPr>
          <w:lang w:val="en-CA"/>
        </w:rPr>
        <w:t xml:space="preserve">They are required in small quantities in the diet because they cannot be synthesized by the body. Most vegetables and fruits are good source of vitamins. </w:t>
      </w:r>
      <w:r w:rsidR="00FB771C" w:rsidRPr="0020219B">
        <w:rPr>
          <w:lang w:val="en-CA"/>
        </w:rPr>
        <w:t>Based on solubility, t</w:t>
      </w:r>
      <w:r w:rsidR="00B673EE" w:rsidRPr="0020219B">
        <w:rPr>
          <w:lang w:val="en-CA"/>
        </w:rPr>
        <w:t>here are two types of vitamins</w:t>
      </w:r>
      <w:r w:rsidR="00FB771C" w:rsidRPr="0020219B">
        <w:rPr>
          <w:lang w:val="en-CA"/>
        </w:rPr>
        <w:t>:</w:t>
      </w:r>
    </w:p>
    <w:p w:rsidR="00272510" w:rsidRPr="0020219B" w:rsidRDefault="00B673EE" w:rsidP="005344F2">
      <w:pPr>
        <w:pStyle w:val="Default"/>
        <w:numPr>
          <w:ilvl w:val="1"/>
          <w:numId w:val="4"/>
        </w:numPr>
        <w:tabs>
          <w:tab w:val="left" w:pos="0"/>
          <w:tab w:val="left" w:pos="540"/>
        </w:tabs>
        <w:spacing w:line="360" w:lineRule="auto"/>
        <w:ind w:left="900" w:hanging="540"/>
        <w:jc w:val="both"/>
      </w:pPr>
      <w:r w:rsidRPr="0020219B">
        <w:rPr>
          <w:b/>
          <w:bCs/>
        </w:rPr>
        <w:t xml:space="preserve">Fat-soluble vitamins: </w:t>
      </w:r>
    </w:p>
    <w:p w:rsidR="003C5646" w:rsidRPr="0020219B" w:rsidRDefault="00FB771C" w:rsidP="005344F2">
      <w:pPr>
        <w:pStyle w:val="Default"/>
        <w:numPr>
          <w:ilvl w:val="2"/>
          <w:numId w:val="4"/>
        </w:numPr>
        <w:tabs>
          <w:tab w:val="left" w:pos="1080"/>
          <w:tab w:val="left" w:pos="1350"/>
          <w:tab w:val="left" w:pos="1530"/>
        </w:tabs>
        <w:spacing w:line="360" w:lineRule="auto"/>
        <w:jc w:val="both"/>
      </w:pPr>
      <w:r w:rsidRPr="0020219B">
        <w:t xml:space="preserve">They are digested and absorbed with the help of fats that are in the diet. </w:t>
      </w:r>
    </w:p>
    <w:p w:rsidR="00D6404D" w:rsidRPr="0020219B" w:rsidRDefault="00FB771C" w:rsidP="005344F2">
      <w:pPr>
        <w:pStyle w:val="Default"/>
        <w:numPr>
          <w:ilvl w:val="2"/>
          <w:numId w:val="4"/>
        </w:numPr>
        <w:tabs>
          <w:tab w:val="left" w:pos="1080"/>
          <w:tab w:val="left" w:pos="1350"/>
          <w:tab w:val="left" w:pos="1530"/>
        </w:tabs>
        <w:spacing w:line="360" w:lineRule="auto"/>
        <w:jc w:val="both"/>
      </w:pPr>
      <w:r w:rsidRPr="0020219B">
        <w:t>They c</w:t>
      </w:r>
      <w:r w:rsidR="00272510" w:rsidRPr="0020219B">
        <w:t xml:space="preserve">an be stored in the body for long periods. </w:t>
      </w:r>
    </w:p>
    <w:p w:rsidR="003C5646" w:rsidRPr="0020219B" w:rsidRDefault="003C5646" w:rsidP="005344F2">
      <w:pPr>
        <w:pStyle w:val="Default"/>
        <w:numPr>
          <w:ilvl w:val="2"/>
          <w:numId w:val="4"/>
        </w:numPr>
        <w:tabs>
          <w:tab w:val="left" w:pos="1080"/>
          <w:tab w:val="left" w:pos="1350"/>
          <w:tab w:val="left" w:pos="1530"/>
        </w:tabs>
        <w:spacing w:after="240" w:line="360" w:lineRule="auto"/>
        <w:jc w:val="both"/>
      </w:pPr>
      <w:r w:rsidRPr="0020219B">
        <w:t>They are soluble in fat and this group includes vitamin A, D, E &amp; K</w:t>
      </w:r>
    </w:p>
    <w:tbl>
      <w:tblPr>
        <w:tblStyle w:val="TableGrid"/>
        <w:tblW w:w="0" w:type="auto"/>
        <w:jc w:val="center"/>
        <w:tblLook w:val="04A0"/>
      </w:tblPr>
      <w:tblGrid>
        <w:gridCol w:w="738"/>
        <w:gridCol w:w="1350"/>
        <w:gridCol w:w="3973"/>
        <w:gridCol w:w="3515"/>
      </w:tblGrid>
      <w:tr w:rsidR="00DA6A53" w:rsidRPr="0020219B" w:rsidTr="00DA6A53">
        <w:trPr>
          <w:trHeight w:val="350"/>
          <w:jc w:val="center"/>
        </w:trPr>
        <w:tc>
          <w:tcPr>
            <w:tcW w:w="738" w:type="dxa"/>
            <w:shd w:val="clear" w:color="auto" w:fill="EEECE1" w:themeFill="background2"/>
          </w:tcPr>
          <w:p w:rsidR="00DA6A53" w:rsidRPr="0020219B" w:rsidRDefault="00DA6A53" w:rsidP="00DA6A53">
            <w:pPr>
              <w:pStyle w:val="Default"/>
              <w:jc w:val="both"/>
              <w:rPr>
                <w:b/>
                <w:i/>
              </w:rPr>
            </w:pPr>
            <w:r w:rsidRPr="0020219B">
              <w:rPr>
                <w:b/>
                <w:i/>
              </w:rPr>
              <w:t>S.No</w:t>
            </w:r>
          </w:p>
        </w:tc>
        <w:tc>
          <w:tcPr>
            <w:tcW w:w="1350" w:type="dxa"/>
            <w:shd w:val="clear" w:color="auto" w:fill="EEECE1" w:themeFill="background2"/>
          </w:tcPr>
          <w:p w:rsidR="00DA6A53" w:rsidRPr="0020219B" w:rsidRDefault="00DA6A53" w:rsidP="00DA6A53">
            <w:pPr>
              <w:pStyle w:val="Default"/>
              <w:jc w:val="both"/>
              <w:rPr>
                <w:b/>
                <w:i/>
              </w:rPr>
            </w:pPr>
            <w:r w:rsidRPr="0020219B">
              <w:rPr>
                <w:b/>
                <w:i/>
              </w:rPr>
              <w:t>Vitamin</w:t>
            </w:r>
          </w:p>
        </w:tc>
        <w:tc>
          <w:tcPr>
            <w:tcW w:w="3973" w:type="dxa"/>
            <w:shd w:val="clear" w:color="auto" w:fill="EEECE1" w:themeFill="background2"/>
          </w:tcPr>
          <w:p w:rsidR="00DA6A53" w:rsidRPr="0020219B" w:rsidRDefault="00DA6A53" w:rsidP="00DA6A53">
            <w:pPr>
              <w:pStyle w:val="Default"/>
              <w:jc w:val="both"/>
              <w:rPr>
                <w:b/>
                <w:i/>
              </w:rPr>
            </w:pPr>
            <w:r w:rsidRPr="0020219B">
              <w:rPr>
                <w:b/>
                <w:i/>
              </w:rPr>
              <w:t xml:space="preserve">Source </w:t>
            </w:r>
          </w:p>
        </w:tc>
        <w:tc>
          <w:tcPr>
            <w:tcW w:w="3515" w:type="dxa"/>
            <w:shd w:val="clear" w:color="auto" w:fill="EEECE1" w:themeFill="background2"/>
          </w:tcPr>
          <w:p w:rsidR="00DA6A53" w:rsidRPr="0020219B" w:rsidRDefault="00DA6A53" w:rsidP="00DA6A53">
            <w:pPr>
              <w:pStyle w:val="Default"/>
              <w:jc w:val="both"/>
              <w:rPr>
                <w:b/>
                <w:i/>
              </w:rPr>
            </w:pPr>
            <w:r w:rsidRPr="0020219B">
              <w:rPr>
                <w:b/>
                <w:i/>
              </w:rPr>
              <w:t>Function</w:t>
            </w:r>
          </w:p>
        </w:tc>
      </w:tr>
      <w:tr w:rsidR="00DA6A53" w:rsidRPr="0020219B" w:rsidTr="00DA6A53">
        <w:trPr>
          <w:jc w:val="center"/>
        </w:trPr>
        <w:tc>
          <w:tcPr>
            <w:tcW w:w="738" w:type="dxa"/>
          </w:tcPr>
          <w:p w:rsidR="00DA6A53" w:rsidRPr="0020219B" w:rsidRDefault="00DA6A53" w:rsidP="00DA6A53">
            <w:pPr>
              <w:pStyle w:val="Default"/>
              <w:jc w:val="both"/>
              <w:rPr>
                <w:b/>
                <w:i/>
              </w:rPr>
            </w:pPr>
            <w:r w:rsidRPr="0020219B">
              <w:rPr>
                <w:b/>
                <w:i/>
              </w:rPr>
              <w:t>1</w:t>
            </w:r>
          </w:p>
        </w:tc>
        <w:tc>
          <w:tcPr>
            <w:tcW w:w="1350" w:type="dxa"/>
          </w:tcPr>
          <w:p w:rsidR="00DA6A53" w:rsidRPr="0020219B" w:rsidRDefault="00DA6A53" w:rsidP="00DA6A53">
            <w:pPr>
              <w:pStyle w:val="Default"/>
              <w:jc w:val="both"/>
              <w:rPr>
                <w:b/>
                <w:i/>
              </w:rPr>
            </w:pPr>
            <w:r w:rsidRPr="0020219B">
              <w:rPr>
                <w:b/>
                <w:i/>
              </w:rPr>
              <w:t>Vitamin A</w:t>
            </w:r>
          </w:p>
        </w:tc>
        <w:tc>
          <w:tcPr>
            <w:tcW w:w="3973" w:type="dxa"/>
          </w:tcPr>
          <w:p w:rsidR="00DA6A53" w:rsidRPr="0020219B" w:rsidRDefault="00DA6A53" w:rsidP="005344F2">
            <w:pPr>
              <w:pStyle w:val="Default"/>
              <w:numPr>
                <w:ilvl w:val="0"/>
                <w:numId w:val="20"/>
              </w:numPr>
              <w:jc w:val="both"/>
            </w:pPr>
            <w:r w:rsidRPr="0020219B">
              <w:t xml:space="preserve">Dark green and yellow fruits and vegetables. </w:t>
            </w:r>
          </w:p>
          <w:p w:rsidR="00DA6A53" w:rsidRPr="0020219B" w:rsidRDefault="00DA6A53" w:rsidP="005344F2">
            <w:pPr>
              <w:pStyle w:val="Default"/>
              <w:numPr>
                <w:ilvl w:val="0"/>
                <w:numId w:val="20"/>
              </w:numPr>
              <w:jc w:val="both"/>
            </w:pPr>
            <w:r w:rsidRPr="0020219B">
              <w:t xml:space="preserve">Butter, eggs, milk, liver of beef, pork, chicken, and fishes </w:t>
            </w:r>
          </w:p>
          <w:p w:rsidR="00DA6A53" w:rsidRPr="0020219B" w:rsidRDefault="00DA6A53" w:rsidP="005344F2">
            <w:pPr>
              <w:pStyle w:val="Default"/>
              <w:numPr>
                <w:ilvl w:val="0"/>
                <w:numId w:val="20"/>
              </w:numPr>
              <w:jc w:val="both"/>
            </w:pPr>
            <w:r w:rsidRPr="0020219B">
              <w:t>Orange flashed sweet potato (OFSP) and Yellow maize</w:t>
            </w:r>
          </w:p>
        </w:tc>
        <w:tc>
          <w:tcPr>
            <w:tcW w:w="3515" w:type="dxa"/>
          </w:tcPr>
          <w:p w:rsidR="00DA6A53" w:rsidRPr="0020219B" w:rsidRDefault="00DA6A53" w:rsidP="005344F2">
            <w:pPr>
              <w:pStyle w:val="Default"/>
              <w:numPr>
                <w:ilvl w:val="0"/>
                <w:numId w:val="19"/>
              </w:numPr>
              <w:ind w:left="198"/>
              <w:jc w:val="both"/>
              <w:rPr>
                <w:b/>
                <w:i/>
              </w:rPr>
            </w:pPr>
            <w:r w:rsidRPr="0020219B">
              <w:t>Needed for strong bones, good vision and healthy skin.</w:t>
            </w:r>
          </w:p>
          <w:p w:rsidR="00DA6A53" w:rsidRPr="0020219B" w:rsidRDefault="00DA6A53" w:rsidP="005344F2">
            <w:pPr>
              <w:pStyle w:val="Default"/>
              <w:numPr>
                <w:ilvl w:val="0"/>
                <w:numId w:val="19"/>
              </w:numPr>
              <w:ind w:left="198"/>
              <w:jc w:val="both"/>
              <w:rPr>
                <w:b/>
                <w:i/>
              </w:rPr>
            </w:pPr>
            <w:r w:rsidRPr="0020219B">
              <w:t xml:space="preserve">Plays a role in immune function, promotion of growth and skin health. </w:t>
            </w:r>
          </w:p>
          <w:p w:rsidR="00DA6A53" w:rsidRPr="0020219B" w:rsidRDefault="00DA6A53" w:rsidP="005344F2">
            <w:pPr>
              <w:pStyle w:val="Default"/>
              <w:numPr>
                <w:ilvl w:val="0"/>
                <w:numId w:val="19"/>
              </w:numPr>
              <w:ind w:left="198"/>
              <w:jc w:val="both"/>
              <w:rPr>
                <w:b/>
                <w:i/>
              </w:rPr>
            </w:pPr>
            <w:r w:rsidRPr="0020219B">
              <w:t>Protection of surface tissue</w:t>
            </w:r>
          </w:p>
        </w:tc>
      </w:tr>
      <w:tr w:rsidR="00DA6A53" w:rsidRPr="0020219B" w:rsidTr="00DA6A53">
        <w:trPr>
          <w:jc w:val="center"/>
        </w:trPr>
        <w:tc>
          <w:tcPr>
            <w:tcW w:w="738" w:type="dxa"/>
          </w:tcPr>
          <w:p w:rsidR="00DA6A53" w:rsidRPr="0020219B" w:rsidRDefault="00DA6A53" w:rsidP="00DA6A53">
            <w:pPr>
              <w:pStyle w:val="Default"/>
              <w:jc w:val="both"/>
              <w:rPr>
                <w:b/>
                <w:i/>
              </w:rPr>
            </w:pPr>
            <w:r w:rsidRPr="0020219B">
              <w:rPr>
                <w:b/>
                <w:i/>
              </w:rPr>
              <w:t>2</w:t>
            </w:r>
          </w:p>
        </w:tc>
        <w:tc>
          <w:tcPr>
            <w:tcW w:w="1350" w:type="dxa"/>
          </w:tcPr>
          <w:p w:rsidR="00DA6A53" w:rsidRPr="0020219B" w:rsidRDefault="00DA6A53" w:rsidP="00DA6A53">
            <w:pPr>
              <w:pStyle w:val="Default"/>
              <w:jc w:val="both"/>
              <w:rPr>
                <w:b/>
                <w:i/>
              </w:rPr>
            </w:pPr>
            <w:r w:rsidRPr="0020219B">
              <w:rPr>
                <w:b/>
                <w:i/>
              </w:rPr>
              <w:t>Vitamin D</w:t>
            </w:r>
          </w:p>
        </w:tc>
        <w:tc>
          <w:tcPr>
            <w:tcW w:w="3973" w:type="dxa"/>
          </w:tcPr>
          <w:p w:rsidR="00DA6A53" w:rsidRPr="0020219B" w:rsidRDefault="00DA6A53" w:rsidP="005344F2">
            <w:pPr>
              <w:pStyle w:val="Default"/>
              <w:numPr>
                <w:ilvl w:val="0"/>
                <w:numId w:val="20"/>
              </w:numPr>
              <w:jc w:val="both"/>
            </w:pPr>
            <w:r w:rsidRPr="0020219B">
              <w:t>Foods are also considered as good source of vitamin D</w:t>
            </w:r>
          </w:p>
          <w:p w:rsidR="00DA6A53" w:rsidRPr="0020219B" w:rsidRDefault="00DA6A53" w:rsidP="005344F2">
            <w:pPr>
              <w:pStyle w:val="Default"/>
              <w:numPr>
                <w:ilvl w:val="0"/>
                <w:numId w:val="20"/>
              </w:numPr>
              <w:jc w:val="both"/>
            </w:pPr>
            <w:r w:rsidRPr="0020219B">
              <w:t xml:space="preserve">Sunlight </w:t>
            </w:r>
          </w:p>
        </w:tc>
        <w:tc>
          <w:tcPr>
            <w:tcW w:w="3515" w:type="dxa"/>
          </w:tcPr>
          <w:p w:rsidR="00DA6A53" w:rsidRPr="0020219B" w:rsidRDefault="00DA6A53" w:rsidP="005344F2">
            <w:pPr>
              <w:pStyle w:val="Default"/>
              <w:numPr>
                <w:ilvl w:val="0"/>
                <w:numId w:val="19"/>
              </w:numPr>
              <w:ind w:left="198"/>
              <w:jc w:val="both"/>
            </w:pPr>
            <w:r w:rsidRPr="0020219B">
              <w:t xml:space="preserve">Helps calcium and phosphorus to form straight, strong bones and teeth. </w:t>
            </w:r>
          </w:p>
        </w:tc>
      </w:tr>
      <w:tr w:rsidR="00DA6A53" w:rsidRPr="0020219B" w:rsidTr="00DA6A53">
        <w:trPr>
          <w:jc w:val="center"/>
        </w:trPr>
        <w:tc>
          <w:tcPr>
            <w:tcW w:w="738" w:type="dxa"/>
          </w:tcPr>
          <w:p w:rsidR="00DA6A53" w:rsidRPr="0020219B" w:rsidRDefault="00DA6A53" w:rsidP="00DA6A53">
            <w:pPr>
              <w:pStyle w:val="Default"/>
              <w:jc w:val="both"/>
              <w:rPr>
                <w:b/>
                <w:i/>
              </w:rPr>
            </w:pPr>
            <w:r w:rsidRPr="0020219B">
              <w:rPr>
                <w:b/>
                <w:i/>
              </w:rPr>
              <w:t>3</w:t>
            </w:r>
          </w:p>
        </w:tc>
        <w:tc>
          <w:tcPr>
            <w:tcW w:w="1350" w:type="dxa"/>
          </w:tcPr>
          <w:p w:rsidR="00DA6A53" w:rsidRPr="0020219B" w:rsidRDefault="00DA6A53" w:rsidP="00DA6A53">
            <w:pPr>
              <w:pStyle w:val="Default"/>
              <w:jc w:val="both"/>
              <w:rPr>
                <w:b/>
                <w:i/>
              </w:rPr>
            </w:pPr>
            <w:r w:rsidRPr="0020219B">
              <w:rPr>
                <w:b/>
                <w:i/>
              </w:rPr>
              <w:t>Vitamin E</w:t>
            </w:r>
          </w:p>
        </w:tc>
        <w:tc>
          <w:tcPr>
            <w:tcW w:w="3973" w:type="dxa"/>
          </w:tcPr>
          <w:p w:rsidR="00DA6A53" w:rsidRPr="0020219B" w:rsidRDefault="00DA6A53" w:rsidP="005344F2">
            <w:pPr>
              <w:pStyle w:val="Default"/>
              <w:numPr>
                <w:ilvl w:val="0"/>
                <w:numId w:val="20"/>
              </w:numPr>
              <w:jc w:val="both"/>
            </w:pPr>
            <w:r w:rsidRPr="0020219B">
              <w:t>Vegetable oils, cereals, meat, poultry, eggs, fruits, vegetables, and wheat germ oil.</w:t>
            </w:r>
          </w:p>
        </w:tc>
        <w:tc>
          <w:tcPr>
            <w:tcW w:w="3515" w:type="dxa"/>
          </w:tcPr>
          <w:p w:rsidR="00DA6A53" w:rsidRPr="0020219B" w:rsidRDefault="00DA6A53" w:rsidP="005344F2">
            <w:pPr>
              <w:pStyle w:val="Default"/>
              <w:numPr>
                <w:ilvl w:val="0"/>
                <w:numId w:val="19"/>
              </w:numPr>
              <w:ind w:left="198"/>
              <w:jc w:val="both"/>
            </w:pPr>
            <w:r w:rsidRPr="0020219B">
              <w:t>antioxidant activities</w:t>
            </w:r>
          </w:p>
        </w:tc>
      </w:tr>
      <w:tr w:rsidR="00DA6A53" w:rsidRPr="0020219B" w:rsidTr="00DA6A53">
        <w:trPr>
          <w:jc w:val="center"/>
        </w:trPr>
        <w:tc>
          <w:tcPr>
            <w:tcW w:w="738" w:type="dxa"/>
          </w:tcPr>
          <w:p w:rsidR="00DA6A53" w:rsidRPr="0020219B" w:rsidRDefault="00DA6A53" w:rsidP="00DA6A53">
            <w:pPr>
              <w:pStyle w:val="Default"/>
              <w:jc w:val="both"/>
              <w:rPr>
                <w:b/>
                <w:i/>
              </w:rPr>
            </w:pPr>
            <w:r w:rsidRPr="0020219B">
              <w:rPr>
                <w:b/>
                <w:i/>
              </w:rPr>
              <w:t>4</w:t>
            </w:r>
          </w:p>
        </w:tc>
        <w:tc>
          <w:tcPr>
            <w:tcW w:w="1350" w:type="dxa"/>
          </w:tcPr>
          <w:p w:rsidR="00DA6A53" w:rsidRPr="0020219B" w:rsidRDefault="00DA6A53" w:rsidP="00DA6A53">
            <w:pPr>
              <w:pStyle w:val="Default"/>
              <w:jc w:val="both"/>
              <w:rPr>
                <w:b/>
                <w:i/>
              </w:rPr>
            </w:pPr>
            <w:r w:rsidRPr="0020219B">
              <w:rPr>
                <w:b/>
              </w:rPr>
              <w:t>Vitamin K</w:t>
            </w:r>
          </w:p>
        </w:tc>
        <w:tc>
          <w:tcPr>
            <w:tcW w:w="3973" w:type="dxa"/>
          </w:tcPr>
          <w:p w:rsidR="00DA6A53" w:rsidRPr="0020219B" w:rsidRDefault="00DA6A53" w:rsidP="005344F2">
            <w:pPr>
              <w:pStyle w:val="Default"/>
              <w:numPr>
                <w:ilvl w:val="0"/>
                <w:numId w:val="20"/>
              </w:numPr>
              <w:jc w:val="both"/>
            </w:pPr>
            <w:r w:rsidRPr="0020219B">
              <w:t xml:space="preserve">Green leafy vegetable </w:t>
            </w:r>
          </w:p>
        </w:tc>
        <w:tc>
          <w:tcPr>
            <w:tcW w:w="3515" w:type="dxa"/>
          </w:tcPr>
          <w:p w:rsidR="00DA6A53" w:rsidRPr="0020219B" w:rsidRDefault="00DA6A53" w:rsidP="005344F2">
            <w:pPr>
              <w:pStyle w:val="Default"/>
              <w:numPr>
                <w:ilvl w:val="0"/>
                <w:numId w:val="19"/>
              </w:numPr>
              <w:ind w:left="198"/>
              <w:jc w:val="both"/>
            </w:pPr>
            <w:r w:rsidRPr="0020219B">
              <w:t>Reduce the risk of bleeding.</w:t>
            </w:r>
          </w:p>
        </w:tc>
      </w:tr>
    </w:tbl>
    <w:p w:rsidR="00713926" w:rsidRPr="0020219B" w:rsidRDefault="00713926" w:rsidP="00DA6A53">
      <w:pPr>
        <w:pStyle w:val="Default"/>
        <w:spacing w:line="360" w:lineRule="auto"/>
        <w:jc w:val="both"/>
      </w:pPr>
    </w:p>
    <w:p w:rsidR="00272510" w:rsidRPr="0020219B" w:rsidRDefault="00B673EE" w:rsidP="005344F2">
      <w:pPr>
        <w:pStyle w:val="Default"/>
        <w:numPr>
          <w:ilvl w:val="1"/>
          <w:numId w:val="4"/>
        </w:numPr>
        <w:tabs>
          <w:tab w:val="left" w:pos="360"/>
        </w:tabs>
        <w:spacing w:line="360" w:lineRule="auto"/>
        <w:ind w:left="180" w:firstLine="0"/>
        <w:jc w:val="both"/>
        <w:rPr>
          <w:b/>
        </w:rPr>
      </w:pPr>
      <w:r w:rsidRPr="0020219B">
        <w:rPr>
          <w:b/>
        </w:rPr>
        <w:t xml:space="preserve">Water-soluble vitamins </w:t>
      </w:r>
    </w:p>
    <w:p w:rsidR="004E0475" w:rsidRPr="0020219B" w:rsidRDefault="00713926" w:rsidP="005344F2">
      <w:pPr>
        <w:pStyle w:val="Default"/>
        <w:numPr>
          <w:ilvl w:val="2"/>
          <w:numId w:val="4"/>
        </w:numPr>
        <w:spacing w:line="360" w:lineRule="auto"/>
        <w:jc w:val="both"/>
      </w:pPr>
      <w:r w:rsidRPr="0020219B">
        <w:t xml:space="preserve">They are </w:t>
      </w:r>
      <w:r w:rsidR="004E0475" w:rsidRPr="0020219B">
        <w:t xml:space="preserve">water soluble and </w:t>
      </w:r>
      <w:r w:rsidR="00272510" w:rsidRPr="0020219B">
        <w:t>n</w:t>
      </w:r>
      <w:r w:rsidRPr="0020219B">
        <w:t>ot stored in the body for long, there for g</w:t>
      </w:r>
      <w:r w:rsidR="00272510" w:rsidRPr="0020219B">
        <w:t xml:space="preserve">ood sources </w:t>
      </w:r>
      <w:r w:rsidRPr="0020219B">
        <w:t xml:space="preserve">of vitamin B and C </w:t>
      </w:r>
      <w:r w:rsidR="00272510" w:rsidRPr="0020219B">
        <w:t xml:space="preserve">should be eaten every day. </w:t>
      </w:r>
    </w:p>
    <w:p w:rsidR="00272510" w:rsidRPr="0020219B" w:rsidRDefault="004E0475" w:rsidP="005344F2">
      <w:pPr>
        <w:pStyle w:val="Default"/>
        <w:numPr>
          <w:ilvl w:val="2"/>
          <w:numId w:val="4"/>
        </w:numPr>
        <w:spacing w:line="360" w:lineRule="auto"/>
        <w:jc w:val="both"/>
      </w:pPr>
      <w:r w:rsidRPr="0020219B">
        <w:t>Vitamins in this groups includes vitamin B and C</w:t>
      </w:r>
    </w:p>
    <w:p w:rsidR="00583F5B" w:rsidRPr="0020219B" w:rsidRDefault="00583F5B" w:rsidP="00583F5B">
      <w:pPr>
        <w:pStyle w:val="Default"/>
        <w:spacing w:line="360" w:lineRule="auto"/>
        <w:ind w:left="630"/>
        <w:jc w:val="both"/>
      </w:pPr>
    </w:p>
    <w:p w:rsidR="004E0475" w:rsidRPr="0020219B" w:rsidRDefault="00A21BE8" w:rsidP="006353A0">
      <w:pPr>
        <w:pStyle w:val="Default"/>
        <w:spacing w:line="360" w:lineRule="auto"/>
        <w:jc w:val="both"/>
      </w:pPr>
      <w:r w:rsidRPr="0020219B">
        <w:rPr>
          <w:b/>
        </w:rPr>
        <w:t>Vitamin B</w:t>
      </w:r>
      <w:r w:rsidR="004E0475" w:rsidRPr="0020219B">
        <w:t>:</w:t>
      </w:r>
      <w:r w:rsidR="00B673EE" w:rsidRPr="0020219B">
        <w:t xml:space="preserve"> helps to maintain healthy skin and a well-functioning nervous system. B vitamins also help to convert carbohydrates into energy. </w:t>
      </w:r>
    </w:p>
    <w:p w:rsidR="00B673EE" w:rsidRPr="0020219B" w:rsidRDefault="00B673EE" w:rsidP="006353A0">
      <w:pPr>
        <w:pStyle w:val="Default"/>
        <w:spacing w:before="240" w:after="240" w:line="360" w:lineRule="auto"/>
        <w:jc w:val="both"/>
      </w:pPr>
      <w:r w:rsidRPr="0020219B">
        <w:rPr>
          <w:b/>
        </w:rPr>
        <w:t xml:space="preserve">Vitamin </w:t>
      </w:r>
      <w:r w:rsidR="004F79EC" w:rsidRPr="0020219B">
        <w:rPr>
          <w:b/>
        </w:rPr>
        <w:t>C</w:t>
      </w:r>
      <w:r w:rsidRPr="0020219B">
        <w:rPr>
          <w:b/>
        </w:rPr>
        <w:t xml:space="preserve"> or ascorbic acid</w:t>
      </w:r>
      <w:r w:rsidR="00A21BE8" w:rsidRPr="0020219B">
        <w:t>:</w:t>
      </w:r>
      <w:r w:rsidRPr="0020219B">
        <w:t xml:space="preserve"> is needed for building the connective tissue that holds body cells together. Vitamin C is essential for healthy teeth, gums and blood vessels. It also helps the body </w:t>
      </w:r>
      <w:r w:rsidRPr="0020219B">
        <w:lastRenderedPageBreak/>
        <w:t xml:space="preserve">to absorb iron. </w:t>
      </w:r>
      <w:r w:rsidR="006C7C92" w:rsidRPr="0020219B">
        <w:t xml:space="preserve">Vitamin C deficiency will result in </w:t>
      </w:r>
      <w:r w:rsidR="00BF0F3C" w:rsidRPr="0020219B">
        <w:t>scurvy</w:t>
      </w:r>
      <w:r w:rsidR="006C7C92" w:rsidRPr="0020219B">
        <w:t>.</w:t>
      </w:r>
      <w:r w:rsidR="004F79EC" w:rsidRPr="0020219B">
        <w:t xml:space="preserve"> Citrus fruits are good sources of vitamin C.</w:t>
      </w:r>
    </w:p>
    <w:p w:rsidR="004E0475" w:rsidRPr="0020219B" w:rsidRDefault="005162A5" w:rsidP="005344F2">
      <w:pPr>
        <w:pStyle w:val="Default"/>
        <w:numPr>
          <w:ilvl w:val="0"/>
          <w:numId w:val="4"/>
        </w:numPr>
        <w:spacing w:line="360" w:lineRule="auto"/>
        <w:jc w:val="both"/>
      </w:pPr>
      <w:r w:rsidRPr="0020219B">
        <w:rPr>
          <w:b/>
          <w:lang w:val="en-CA"/>
        </w:rPr>
        <w:t>Minerals</w:t>
      </w:r>
      <w:r w:rsidRPr="0020219B">
        <w:rPr>
          <w:lang w:val="en-CA"/>
        </w:rPr>
        <w:t xml:space="preserve"> – are nutrients such as iron, calcium, iodine, zinc and magnesium that are important for normal body growth and health. Animal and plant food sources provide most of the essential minerals. </w:t>
      </w:r>
      <w:r w:rsidR="00272510" w:rsidRPr="0020219B">
        <w:rPr>
          <w:lang w:val="en-CA"/>
        </w:rPr>
        <w:t xml:space="preserve">Iron (Fe), Iodine (I), Zinc (Zn), Calcium (Ca) and Prosperous (P) are some </w:t>
      </w:r>
      <w:r w:rsidR="00BF0F3C" w:rsidRPr="0020219B">
        <w:rPr>
          <w:lang w:val="en-CA"/>
        </w:rPr>
        <w:t>examples</w:t>
      </w:r>
      <w:r w:rsidR="00272510" w:rsidRPr="0020219B">
        <w:rPr>
          <w:lang w:val="en-CA"/>
        </w:rPr>
        <w:t xml:space="preserve"> of minerals. </w:t>
      </w:r>
    </w:p>
    <w:tbl>
      <w:tblPr>
        <w:tblStyle w:val="TableGrid"/>
        <w:tblW w:w="9900" w:type="dxa"/>
        <w:tblInd w:w="-72" w:type="dxa"/>
        <w:tblLook w:val="04A0"/>
      </w:tblPr>
      <w:tblGrid>
        <w:gridCol w:w="720"/>
        <w:gridCol w:w="1043"/>
        <w:gridCol w:w="4517"/>
        <w:gridCol w:w="3620"/>
      </w:tblGrid>
      <w:tr w:rsidR="00DA6A53" w:rsidRPr="0020219B" w:rsidTr="00DA6A53">
        <w:trPr>
          <w:trHeight w:val="386"/>
        </w:trPr>
        <w:tc>
          <w:tcPr>
            <w:tcW w:w="720" w:type="dxa"/>
            <w:shd w:val="clear" w:color="auto" w:fill="EEECE1" w:themeFill="background2"/>
          </w:tcPr>
          <w:p w:rsidR="00DA6A53" w:rsidRPr="0020219B" w:rsidRDefault="00DA6A53" w:rsidP="00DA6A53">
            <w:pPr>
              <w:rPr>
                <w:rFonts w:ascii="Times New Roman" w:hAnsi="Times New Roman" w:cs="Times New Roman"/>
                <w:b/>
                <w:sz w:val="24"/>
                <w:szCs w:val="24"/>
              </w:rPr>
            </w:pPr>
            <w:r w:rsidRPr="0020219B">
              <w:rPr>
                <w:rFonts w:ascii="Times New Roman" w:hAnsi="Times New Roman" w:cs="Times New Roman"/>
                <w:b/>
                <w:sz w:val="24"/>
                <w:szCs w:val="24"/>
              </w:rPr>
              <w:t>S.No</w:t>
            </w:r>
          </w:p>
        </w:tc>
        <w:tc>
          <w:tcPr>
            <w:tcW w:w="913" w:type="dxa"/>
            <w:shd w:val="clear" w:color="auto" w:fill="EEECE1" w:themeFill="background2"/>
          </w:tcPr>
          <w:p w:rsidR="00DA6A53" w:rsidRPr="0020219B" w:rsidRDefault="00DA6A53" w:rsidP="00DA6A53">
            <w:pPr>
              <w:rPr>
                <w:rFonts w:ascii="Times New Roman" w:hAnsi="Times New Roman" w:cs="Times New Roman"/>
                <w:b/>
                <w:sz w:val="24"/>
                <w:szCs w:val="24"/>
              </w:rPr>
            </w:pPr>
            <w:r w:rsidRPr="0020219B">
              <w:rPr>
                <w:rFonts w:ascii="Times New Roman" w:hAnsi="Times New Roman" w:cs="Times New Roman"/>
                <w:b/>
                <w:sz w:val="24"/>
                <w:szCs w:val="24"/>
              </w:rPr>
              <w:t>Mineral</w:t>
            </w:r>
          </w:p>
        </w:tc>
        <w:tc>
          <w:tcPr>
            <w:tcW w:w="4577" w:type="dxa"/>
            <w:shd w:val="clear" w:color="auto" w:fill="EEECE1" w:themeFill="background2"/>
          </w:tcPr>
          <w:p w:rsidR="00DA6A53" w:rsidRPr="0020219B" w:rsidRDefault="00DA6A53" w:rsidP="00DA6A53">
            <w:pPr>
              <w:rPr>
                <w:rFonts w:ascii="Times New Roman" w:hAnsi="Times New Roman" w:cs="Times New Roman"/>
                <w:b/>
                <w:sz w:val="24"/>
                <w:szCs w:val="24"/>
              </w:rPr>
            </w:pPr>
            <w:r w:rsidRPr="0020219B">
              <w:rPr>
                <w:rFonts w:ascii="Times New Roman" w:hAnsi="Times New Roman" w:cs="Times New Roman"/>
                <w:b/>
                <w:sz w:val="24"/>
                <w:szCs w:val="24"/>
              </w:rPr>
              <w:t>Source</w:t>
            </w:r>
          </w:p>
        </w:tc>
        <w:tc>
          <w:tcPr>
            <w:tcW w:w="3690" w:type="dxa"/>
            <w:shd w:val="clear" w:color="auto" w:fill="EEECE1" w:themeFill="background2"/>
          </w:tcPr>
          <w:p w:rsidR="00DA6A53" w:rsidRPr="0020219B" w:rsidRDefault="00DA6A53" w:rsidP="00DA6A53">
            <w:pPr>
              <w:rPr>
                <w:rFonts w:ascii="Times New Roman" w:hAnsi="Times New Roman" w:cs="Times New Roman"/>
                <w:b/>
                <w:sz w:val="24"/>
                <w:szCs w:val="24"/>
              </w:rPr>
            </w:pPr>
            <w:r w:rsidRPr="0020219B">
              <w:rPr>
                <w:rFonts w:ascii="Times New Roman" w:hAnsi="Times New Roman" w:cs="Times New Roman"/>
                <w:b/>
                <w:sz w:val="24"/>
                <w:szCs w:val="24"/>
              </w:rPr>
              <w:t xml:space="preserve">Function </w:t>
            </w:r>
          </w:p>
        </w:tc>
      </w:tr>
      <w:tr w:rsidR="00DA6A53" w:rsidRPr="0020219B" w:rsidTr="00DA6A53">
        <w:tc>
          <w:tcPr>
            <w:tcW w:w="720" w:type="dxa"/>
          </w:tcPr>
          <w:p w:rsidR="00DA6A53" w:rsidRPr="0020219B" w:rsidRDefault="00DA6A53" w:rsidP="00DA6A53">
            <w:pPr>
              <w:rPr>
                <w:rFonts w:ascii="Times New Roman" w:hAnsi="Times New Roman" w:cs="Times New Roman"/>
                <w:sz w:val="24"/>
                <w:szCs w:val="24"/>
              </w:rPr>
            </w:pPr>
            <w:r w:rsidRPr="0020219B">
              <w:rPr>
                <w:rFonts w:ascii="Times New Roman" w:hAnsi="Times New Roman" w:cs="Times New Roman"/>
                <w:sz w:val="24"/>
                <w:szCs w:val="24"/>
              </w:rPr>
              <w:t>1</w:t>
            </w:r>
          </w:p>
        </w:tc>
        <w:tc>
          <w:tcPr>
            <w:tcW w:w="913" w:type="dxa"/>
          </w:tcPr>
          <w:p w:rsidR="00DA6A53" w:rsidRPr="0020219B" w:rsidRDefault="00DA6A53" w:rsidP="00DA6A53">
            <w:pPr>
              <w:rPr>
                <w:rFonts w:ascii="Times New Roman" w:hAnsi="Times New Roman" w:cs="Times New Roman"/>
                <w:sz w:val="24"/>
                <w:szCs w:val="24"/>
              </w:rPr>
            </w:pPr>
            <w:r w:rsidRPr="0020219B">
              <w:rPr>
                <w:rFonts w:ascii="Times New Roman" w:hAnsi="Times New Roman" w:cs="Times New Roman"/>
                <w:b/>
                <w:sz w:val="24"/>
                <w:szCs w:val="24"/>
              </w:rPr>
              <w:t>Iron</w:t>
            </w:r>
          </w:p>
        </w:tc>
        <w:tc>
          <w:tcPr>
            <w:tcW w:w="4577" w:type="dxa"/>
          </w:tcPr>
          <w:p w:rsidR="00DA6A53" w:rsidRPr="0020219B" w:rsidRDefault="00DA6A53" w:rsidP="005344F2">
            <w:pPr>
              <w:pStyle w:val="Default"/>
              <w:numPr>
                <w:ilvl w:val="0"/>
                <w:numId w:val="20"/>
              </w:numPr>
              <w:jc w:val="both"/>
            </w:pPr>
            <w:r w:rsidRPr="0020219B">
              <w:t>Hem iron (Highly bio-available)</w:t>
            </w:r>
          </w:p>
          <w:p w:rsidR="00DA6A53" w:rsidRPr="0020219B" w:rsidRDefault="00DA6A53" w:rsidP="005344F2">
            <w:pPr>
              <w:pStyle w:val="Default"/>
              <w:numPr>
                <w:ilvl w:val="0"/>
                <w:numId w:val="20"/>
              </w:numPr>
              <w:tabs>
                <w:tab w:val="left" w:pos="974"/>
              </w:tabs>
              <w:ind w:left="972" w:hanging="270"/>
              <w:jc w:val="both"/>
            </w:pPr>
            <w:r w:rsidRPr="0020219B">
              <w:t>Animal products like red meat and liver</w:t>
            </w:r>
          </w:p>
          <w:p w:rsidR="00DA6A53" w:rsidRPr="0020219B" w:rsidRDefault="00DA6A53" w:rsidP="005344F2">
            <w:pPr>
              <w:pStyle w:val="Default"/>
              <w:numPr>
                <w:ilvl w:val="0"/>
                <w:numId w:val="20"/>
              </w:numPr>
              <w:jc w:val="both"/>
            </w:pPr>
            <w:r w:rsidRPr="0020219B">
              <w:t>Non Hem iron (Less bio-available)</w:t>
            </w:r>
          </w:p>
          <w:p w:rsidR="00DA6A53" w:rsidRPr="0020219B" w:rsidRDefault="00DA6A53" w:rsidP="005344F2">
            <w:pPr>
              <w:pStyle w:val="Default"/>
              <w:numPr>
                <w:ilvl w:val="0"/>
                <w:numId w:val="20"/>
              </w:numPr>
              <w:tabs>
                <w:tab w:val="left" w:pos="974"/>
              </w:tabs>
              <w:ind w:left="972" w:hanging="270"/>
              <w:jc w:val="both"/>
            </w:pPr>
            <w:r w:rsidRPr="0020219B">
              <w:t>Plant products (Pulses, Cereals)</w:t>
            </w:r>
          </w:p>
        </w:tc>
        <w:tc>
          <w:tcPr>
            <w:tcW w:w="3690" w:type="dxa"/>
          </w:tcPr>
          <w:p w:rsidR="00DA6A53" w:rsidRPr="0020219B" w:rsidRDefault="00DA6A53" w:rsidP="005344F2">
            <w:pPr>
              <w:pStyle w:val="Default"/>
              <w:numPr>
                <w:ilvl w:val="0"/>
                <w:numId w:val="20"/>
              </w:numPr>
              <w:ind w:left="252"/>
              <w:jc w:val="both"/>
            </w:pPr>
            <w:r w:rsidRPr="0020219B">
              <w:t>Part of hemoglobin, a protein which carries oxygen from our lungs throughout our bodies</w:t>
            </w:r>
          </w:p>
        </w:tc>
      </w:tr>
      <w:tr w:rsidR="00DA6A53" w:rsidRPr="0020219B" w:rsidTr="00DA6A53">
        <w:tc>
          <w:tcPr>
            <w:tcW w:w="720" w:type="dxa"/>
          </w:tcPr>
          <w:p w:rsidR="00DA6A53" w:rsidRPr="0020219B" w:rsidRDefault="00DA6A53" w:rsidP="00DA6A53">
            <w:pPr>
              <w:rPr>
                <w:rFonts w:ascii="Times New Roman" w:hAnsi="Times New Roman" w:cs="Times New Roman"/>
                <w:sz w:val="24"/>
                <w:szCs w:val="24"/>
              </w:rPr>
            </w:pPr>
            <w:r w:rsidRPr="0020219B">
              <w:rPr>
                <w:rFonts w:ascii="Times New Roman" w:hAnsi="Times New Roman" w:cs="Times New Roman"/>
                <w:sz w:val="24"/>
                <w:szCs w:val="24"/>
              </w:rPr>
              <w:t>2</w:t>
            </w:r>
          </w:p>
        </w:tc>
        <w:tc>
          <w:tcPr>
            <w:tcW w:w="913" w:type="dxa"/>
          </w:tcPr>
          <w:p w:rsidR="00DA6A53" w:rsidRPr="0020219B" w:rsidRDefault="00DA6A53" w:rsidP="00DA6A53">
            <w:pPr>
              <w:rPr>
                <w:rFonts w:ascii="Times New Roman" w:hAnsi="Times New Roman" w:cs="Times New Roman"/>
                <w:b/>
                <w:sz w:val="24"/>
                <w:szCs w:val="24"/>
              </w:rPr>
            </w:pPr>
            <w:r w:rsidRPr="0020219B">
              <w:rPr>
                <w:rFonts w:ascii="Times New Roman" w:hAnsi="Times New Roman" w:cs="Times New Roman"/>
                <w:b/>
                <w:sz w:val="24"/>
                <w:szCs w:val="24"/>
              </w:rPr>
              <w:t>Iodine</w:t>
            </w:r>
          </w:p>
        </w:tc>
        <w:tc>
          <w:tcPr>
            <w:tcW w:w="4577" w:type="dxa"/>
          </w:tcPr>
          <w:p w:rsidR="00DA6A53" w:rsidRPr="0020219B" w:rsidRDefault="00DA6A53" w:rsidP="005344F2">
            <w:pPr>
              <w:pStyle w:val="Default"/>
              <w:numPr>
                <w:ilvl w:val="0"/>
                <w:numId w:val="20"/>
              </w:numPr>
              <w:jc w:val="both"/>
            </w:pPr>
            <w:r w:rsidRPr="0020219B">
              <w:t>Iodized salt</w:t>
            </w:r>
          </w:p>
          <w:p w:rsidR="00DA6A53" w:rsidRPr="0020219B" w:rsidRDefault="00DA6A53" w:rsidP="005344F2">
            <w:pPr>
              <w:pStyle w:val="Default"/>
              <w:numPr>
                <w:ilvl w:val="0"/>
                <w:numId w:val="20"/>
              </w:numPr>
              <w:jc w:val="both"/>
            </w:pPr>
            <w:r w:rsidRPr="0020219B">
              <w:t xml:space="preserve">See foods, </w:t>
            </w:r>
            <w:r w:rsidRPr="0020219B">
              <w:rPr>
                <w:color w:val="auto"/>
              </w:rPr>
              <w:t>vegetables grown near the sea</w:t>
            </w:r>
          </w:p>
        </w:tc>
        <w:tc>
          <w:tcPr>
            <w:tcW w:w="3690" w:type="dxa"/>
          </w:tcPr>
          <w:p w:rsidR="00DA6A53" w:rsidRPr="0020219B" w:rsidRDefault="00DA6A53" w:rsidP="005344F2">
            <w:pPr>
              <w:pStyle w:val="Default"/>
              <w:numPr>
                <w:ilvl w:val="0"/>
                <w:numId w:val="20"/>
              </w:numPr>
              <w:ind w:left="252"/>
              <w:jc w:val="both"/>
            </w:pPr>
            <w:r w:rsidRPr="0020219B">
              <w:t>Participate in regulation metabolic rate, reproduction, growth, blood cell production, nerve and muscle function</w:t>
            </w:r>
          </w:p>
        </w:tc>
      </w:tr>
      <w:tr w:rsidR="00DA6A53" w:rsidRPr="0020219B" w:rsidTr="00DA6A53">
        <w:tc>
          <w:tcPr>
            <w:tcW w:w="720" w:type="dxa"/>
          </w:tcPr>
          <w:p w:rsidR="00DA6A53" w:rsidRPr="0020219B" w:rsidRDefault="00DA6A53" w:rsidP="00DA6A53">
            <w:pPr>
              <w:rPr>
                <w:rFonts w:ascii="Times New Roman" w:hAnsi="Times New Roman" w:cs="Times New Roman"/>
                <w:sz w:val="24"/>
                <w:szCs w:val="24"/>
              </w:rPr>
            </w:pPr>
            <w:r w:rsidRPr="0020219B">
              <w:rPr>
                <w:rFonts w:ascii="Times New Roman" w:hAnsi="Times New Roman" w:cs="Times New Roman"/>
                <w:sz w:val="24"/>
                <w:szCs w:val="24"/>
              </w:rPr>
              <w:t>3</w:t>
            </w:r>
          </w:p>
        </w:tc>
        <w:tc>
          <w:tcPr>
            <w:tcW w:w="913" w:type="dxa"/>
          </w:tcPr>
          <w:p w:rsidR="00DA6A53" w:rsidRPr="0020219B" w:rsidRDefault="00DA6A53" w:rsidP="00DA6A53">
            <w:pPr>
              <w:rPr>
                <w:rFonts w:ascii="Times New Roman" w:hAnsi="Times New Roman" w:cs="Times New Roman"/>
                <w:b/>
                <w:sz w:val="24"/>
                <w:szCs w:val="24"/>
              </w:rPr>
            </w:pPr>
            <w:r w:rsidRPr="0020219B">
              <w:rPr>
                <w:rFonts w:ascii="Times New Roman" w:hAnsi="Times New Roman" w:cs="Times New Roman"/>
                <w:b/>
                <w:sz w:val="24"/>
                <w:szCs w:val="24"/>
              </w:rPr>
              <w:t>Zinc</w:t>
            </w:r>
          </w:p>
        </w:tc>
        <w:tc>
          <w:tcPr>
            <w:tcW w:w="4577" w:type="dxa"/>
          </w:tcPr>
          <w:p w:rsidR="00DA6A53" w:rsidRPr="0020219B" w:rsidRDefault="00DA6A53" w:rsidP="005344F2">
            <w:pPr>
              <w:pStyle w:val="Default"/>
              <w:numPr>
                <w:ilvl w:val="0"/>
                <w:numId w:val="20"/>
              </w:numPr>
              <w:jc w:val="both"/>
            </w:pPr>
            <w:r w:rsidRPr="0020219B">
              <w:t xml:space="preserve">Meat </w:t>
            </w:r>
          </w:p>
        </w:tc>
        <w:tc>
          <w:tcPr>
            <w:tcW w:w="3690" w:type="dxa"/>
          </w:tcPr>
          <w:p w:rsidR="00DA6A53" w:rsidRPr="0020219B" w:rsidRDefault="00DA6A53" w:rsidP="005344F2">
            <w:pPr>
              <w:pStyle w:val="Default"/>
              <w:numPr>
                <w:ilvl w:val="0"/>
                <w:numId w:val="20"/>
              </w:numPr>
              <w:ind w:left="252"/>
              <w:jc w:val="both"/>
            </w:pPr>
            <w:r w:rsidRPr="0020219B">
              <w:t>Cofactor by more than 100 enzymes</w:t>
            </w:r>
          </w:p>
          <w:p w:rsidR="00DA6A53" w:rsidRPr="0020219B" w:rsidRDefault="00DA6A53" w:rsidP="005344F2">
            <w:pPr>
              <w:pStyle w:val="Default"/>
              <w:numPr>
                <w:ilvl w:val="0"/>
                <w:numId w:val="20"/>
              </w:numPr>
              <w:ind w:left="252"/>
              <w:jc w:val="both"/>
            </w:pPr>
            <w:r w:rsidRPr="0020219B">
              <w:t xml:space="preserve">stabilizes cell membranes, helping to strengthen their defense against free-radical attacks </w:t>
            </w:r>
          </w:p>
          <w:p w:rsidR="00DA6A53" w:rsidRPr="0020219B" w:rsidRDefault="00DA6A53" w:rsidP="005344F2">
            <w:pPr>
              <w:pStyle w:val="Default"/>
              <w:numPr>
                <w:ilvl w:val="0"/>
                <w:numId w:val="20"/>
              </w:numPr>
              <w:ind w:left="252"/>
              <w:jc w:val="both"/>
            </w:pPr>
            <w:r w:rsidRPr="0020219B">
              <w:t>Assists in immune function and in growth and development</w:t>
            </w:r>
          </w:p>
        </w:tc>
      </w:tr>
    </w:tbl>
    <w:p w:rsidR="00DA6A53" w:rsidRPr="0020219B" w:rsidRDefault="00DA6A53" w:rsidP="00DA6A53">
      <w:pPr>
        <w:pStyle w:val="Default"/>
        <w:spacing w:line="360" w:lineRule="auto"/>
        <w:ind w:left="360"/>
        <w:jc w:val="both"/>
      </w:pPr>
    </w:p>
    <w:p w:rsidR="00DA6A53" w:rsidRPr="0020219B" w:rsidRDefault="005162A5" w:rsidP="005344F2">
      <w:pPr>
        <w:pStyle w:val="ListParagraph"/>
        <w:widowControl w:val="0"/>
        <w:numPr>
          <w:ilvl w:val="0"/>
          <w:numId w:val="4"/>
        </w:numPr>
        <w:pBdr>
          <w:top w:val="nil"/>
          <w:left w:val="nil"/>
          <w:bottom w:val="nil"/>
          <w:right w:val="nil"/>
          <w:between w:val="nil"/>
          <w:bar w:val="nil"/>
        </w:pBdr>
        <w:spacing w:after="0" w:line="360" w:lineRule="auto"/>
        <w:jc w:val="both"/>
        <w:rPr>
          <w:rFonts w:ascii="Times New Roman" w:hAnsi="Times New Roman" w:cs="Times New Roman"/>
          <w:sz w:val="24"/>
          <w:szCs w:val="24"/>
        </w:rPr>
      </w:pPr>
      <w:r w:rsidRPr="0020219B">
        <w:rPr>
          <w:rFonts w:ascii="Times New Roman" w:hAnsi="Times New Roman" w:cs="Times New Roman"/>
          <w:b/>
          <w:sz w:val="24"/>
          <w:szCs w:val="24"/>
        </w:rPr>
        <w:t xml:space="preserve">Water </w:t>
      </w:r>
      <w:r w:rsidRPr="0020219B">
        <w:rPr>
          <w:rFonts w:ascii="Times New Roman" w:hAnsi="Times New Roman" w:cs="Times New Roman"/>
          <w:sz w:val="24"/>
          <w:szCs w:val="24"/>
        </w:rPr>
        <w:t xml:space="preserve">- is needed for most body functions, including maintenance </w:t>
      </w:r>
      <w:r w:rsidR="004E0475" w:rsidRPr="0020219B">
        <w:rPr>
          <w:rFonts w:ascii="Times New Roman" w:hAnsi="Times New Roman" w:cs="Times New Roman"/>
          <w:sz w:val="24"/>
          <w:szCs w:val="24"/>
        </w:rPr>
        <w:t>of health</w:t>
      </w:r>
      <w:r w:rsidRPr="0020219B">
        <w:rPr>
          <w:rFonts w:ascii="Times New Roman" w:hAnsi="Times New Roman" w:cs="Times New Roman"/>
          <w:sz w:val="24"/>
          <w:szCs w:val="24"/>
        </w:rPr>
        <w:t xml:space="preserve"> and integrity of every cell in the body.</w:t>
      </w:r>
    </w:p>
    <w:p w:rsidR="005162A5" w:rsidRPr="0020219B" w:rsidRDefault="005162A5" w:rsidP="005344F2">
      <w:pPr>
        <w:pStyle w:val="Heading2"/>
        <w:numPr>
          <w:ilvl w:val="1"/>
          <w:numId w:val="1"/>
        </w:numPr>
        <w:spacing w:line="360" w:lineRule="auto"/>
        <w:jc w:val="both"/>
        <w:rPr>
          <w:rFonts w:ascii="Times New Roman" w:hAnsi="Times New Roman" w:cs="Times New Roman"/>
          <w:sz w:val="24"/>
          <w:szCs w:val="24"/>
        </w:rPr>
      </w:pPr>
      <w:bookmarkStart w:id="4" w:name="_Toc499374067"/>
      <w:r w:rsidRPr="0020219B">
        <w:rPr>
          <w:rFonts w:ascii="Times New Roman" w:hAnsi="Times New Roman" w:cs="Times New Roman"/>
          <w:sz w:val="24"/>
          <w:szCs w:val="24"/>
        </w:rPr>
        <w:t>Food groups and their sources</w:t>
      </w:r>
      <w:bookmarkEnd w:id="4"/>
    </w:p>
    <w:p w:rsidR="00A1408E" w:rsidRPr="0020219B" w:rsidRDefault="00B972A8" w:rsidP="006353A0">
      <w:pPr>
        <w:pStyle w:val="Default"/>
        <w:spacing w:line="360" w:lineRule="auto"/>
        <w:jc w:val="both"/>
        <w:rPr>
          <w:b/>
          <w:lang w:val="en-CA"/>
        </w:rPr>
      </w:pPr>
      <w:r w:rsidRPr="0020219B">
        <w:rPr>
          <w:color w:val="auto"/>
          <w:lang w:val="en-CA"/>
        </w:rPr>
        <w:t xml:space="preserve">Most people, particularly those with a low income, consume only one or two types of mostly staple foods. Since the different food groups provide different nutritional and health benefits, consumption of diversified foods is important for </w:t>
      </w:r>
      <w:r w:rsidR="007E280C" w:rsidRPr="0020219B">
        <w:rPr>
          <w:color w:val="auto"/>
          <w:lang w:val="en-CA"/>
        </w:rPr>
        <w:t xml:space="preserve">health, </w:t>
      </w:r>
      <w:r w:rsidRPr="0020219B">
        <w:rPr>
          <w:color w:val="auto"/>
          <w:lang w:val="en-CA"/>
        </w:rPr>
        <w:t xml:space="preserve">proper growth and development of children and adolescents. </w:t>
      </w:r>
      <w:r w:rsidR="00A1408E" w:rsidRPr="0020219B">
        <w:rPr>
          <w:color w:val="auto"/>
          <w:lang w:val="en-CA"/>
        </w:rPr>
        <w:t xml:space="preserve">There are a number of food classifications containing five, six, seven and ten food groups according to different literature. The basis for the classification is mainly on </w:t>
      </w:r>
      <w:r w:rsidR="00A1408E" w:rsidRPr="0020219B">
        <w:rPr>
          <w:color w:val="auto"/>
          <w:lang w:val="en-CA"/>
        </w:rPr>
        <w:lastRenderedPageBreak/>
        <w:t>the nutritional needs of population group</w:t>
      </w:r>
      <w:r w:rsidR="007E280C" w:rsidRPr="0020219B">
        <w:rPr>
          <w:color w:val="auto"/>
          <w:lang w:val="en-CA"/>
        </w:rPr>
        <w:t>. Here in this chapter we will see t</w:t>
      </w:r>
      <w:r w:rsidR="00A1408E" w:rsidRPr="0020219B">
        <w:rPr>
          <w:color w:val="auto"/>
          <w:lang w:val="en-CA"/>
        </w:rPr>
        <w:t xml:space="preserve">he six food group </w:t>
      </w:r>
      <w:r w:rsidR="00DA6A53" w:rsidRPr="0020219B">
        <w:rPr>
          <w:color w:val="auto"/>
          <w:lang w:val="en-CA"/>
        </w:rPr>
        <w:t>classification which is</w:t>
      </w:r>
      <w:r w:rsidR="004E0475" w:rsidRPr="0020219B">
        <w:rPr>
          <w:color w:val="auto"/>
          <w:lang w:val="en-CA"/>
        </w:rPr>
        <w:t xml:space="preserve"> adopted from FAO food groupclassification</w:t>
      </w:r>
      <w:r w:rsidR="00A1408E" w:rsidRPr="0020219B">
        <w:rPr>
          <w:color w:val="auto"/>
          <w:lang w:val="en-CA"/>
        </w:rPr>
        <w:t xml:space="preserve"> (Fig 1.1.)</w:t>
      </w:r>
    </w:p>
    <w:p w:rsidR="00DA6A53" w:rsidRPr="0020219B" w:rsidRDefault="00B972A8" w:rsidP="005344F2">
      <w:pPr>
        <w:pStyle w:val="Default"/>
        <w:numPr>
          <w:ilvl w:val="1"/>
          <w:numId w:val="4"/>
        </w:numPr>
        <w:spacing w:line="360" w:lineRule="auto"/>
        <w:ind w:hanging="90"/>
        <w:jc w:val="both"/>
        <w:rPr>
          <w:color w:val="auto"/>
          <w:lang w:val="en-CA"/>
        </w:rPr>
      </w:pPr>
      <w:r w:rsidRPr="0020219B">
        <w:rPr>
          <w:b/>
          <w:color w:val="auto"/>
          <w:lang w:val="en-CA"/>
        </w:rPr>
        <w:t>Staples:</w:t>
      </w:r>
      <w:r w:rsidR="00754D90" w:rsidRPr="0020219B">
        <w:rPr>
          <w:color w:val="auto"/>
          <w:lang w:val="en-CA"/>
        </w:rPr>
        <w:t xml:space="preserve">This food groups are basic sources of energy. </w:t>
      </w:r>
      <w:r w:rsidRPr="0020219B">
        <w:rPr>
          <w:color w:val="auto"/>
          <w:lang w:val="en-CA"/>
        </w:rPr>
        <w:t xml:space="preserve">Foods in this category include cereal grains such as sorghum, millet, maize, barley, oats, </w:t>
      </w:r>
      <w:r w:rsidR="00754D90" w:rsidRPr="0020219B">
        <w:rPr>
          <w:color w:val="auto"/>
          <w:lang w:val="en-CA"/>
        </w:rPr>
        <w:t xml:space="preserve">wheat, teff, rice </w:t>
      </w:r>
      <w:r w:rsidRPr="0020219B">
        <w:rPr>
          <w:color w:val="auto"/>
          <w:lang w:val="en-CA"/>
        </w:rPr>
        <w:t>and starchy roots (</w:t>
      </w:r>
      <w:r w:rsidR="00754D90" w:rsidRPr="0020219B">
        <w:rPr>
          <w:color w:val="auto"/>
          <w:lang w:val="en-CA"/>
        </w:rPr>
        <w:t>inset</w:t>
      </w:r>
      <w:r w:rsidRPr="0020219B">
        <w:rPr>
          <w:color w:val="auto"/>
          <w:lang w:val="en-CA"/>
        </w:rPr>
        <w:t>, cassava, sweet potato and potato).</w:t>
      </w:r>
    </w:p>
    <w:p w:rsidR="002C1F12" w:rsidRPr="0020219B" w:rsidRDefault="00B972A8" w:rsidP="005344F2">
      <w:pPr>
        <w:pStyle w:val="Default"/>
        <w:numPr>
          <w:ilvl w:val="1"/>
          <w:numId w:val="4"/>
        </w:numPr>
        <w:spacing w:line="360" w:lineRule="auto"/>
        <w:ind w:hanging="90"/>
        <w:jc w:val="both"/>
        <w:rPr>
          <w:color w:val="auto"/>
          <w:lang w:val="en-CA"/>
        </w:rPr>
      </w:pPr>
      <w:r w:rsidRPr="0020219B">
        <w:rPr>
          <w:b/>
          <w:color w:val="auto"/>
          <w:lang w:val="en-CA"/>
        </w:rPr>
        <w:t>Legumes and nuts:</w:t>
      </w:r>
      <w:r w:rsidRPr="0020219B">
        <w:rPr>
          <w:color w:val="auto"/>
          <w:lang w:val="en-CA"/>
        </w:rPr>
        <w:t xml:space="preserve"> This group includes beans </w:t>
      </w:r>
      <w:r w:rsidR="00A80F88" w:rsidRPr="0020219B">
        <w:rPr>
          <w:color w:val="auto"/>
          <w:lang w:val="en-CA"/>
        </w:rPr>
        <w:t xml:space="preserve">(like </w:t>
      </w:r>
      <w:r w:rsidRPr="0020219B">
        <w:rPr>
          <w:color w:val="auto"/>
          <w:lang w:val="en-CA"/>
        </w:rPr>
        <w:t>faba, haricot and kidney beans</w:t>
      </w:r>
      <w:r w:rsidR="00A80F88" w:rsidRPr="0020219B">
        <w:rPr>
          <w:color w:val="auto"/>
          <w:lang w:val="en-CA"/>
        </w:rPr>
        <w:t>)</w:t>
      </w:r>
      <w:r w:rsidRPr="0020219B">
        <w:rPr>
          <w:color w:val="auto"/>
          <w:lang w:val="en-CA"/>
        </w:rPr>
        <w:t>, lentils, peas, chickpeas, ground nuts and soya beans. Apart from soybean and groundnut, which is also rich in oils and fats, they provide mainly protein and are important for growth, repair and bodybuilding.</w:t>
      </w:r>
    </w:p>
    <w:p w:rsidR="004E0475" w:rsidRPr="0020219B" w:rsidRDefault="00B972A8" w:rsidP="005344F2">
      <w:pPr>
        <w:pStyle w:val="Default"/>
        <w:numPr>
          <w:ilvl w:val="1"/>
          <w:numId w:val="4"/>
        </w:numPr>
        <w:spacing w:line="360" w:lineRule="auto"/>
        <w:ind w:hanging="90"/>
        <w:jc w:val="both"/>
        <w:rPr>
          <w:color w:val="auto"/>
          <w:lang w:val="en-CA"/>
        </w:rPr>
      </w:pPr>
      <w:r w:rsidRPr="0020219B">
        <w:rPr>
          <w:b/>
          <w:color w:val="auto"/>
          <w:lang w:val="en-CA"/>
        </w:rPr>
        <w:t>Animal source foods:</w:t>
      </w:r>
      <w:r w:rsidRPr="0020219B">
        <w:rPr>
          <w:color w:val="auto"/>
          <w:lang w:val="en-CA"/>
        </w:rPr>
        <w:t xml:space="preserve"> All foods in this group are of animal origin such as meat, poultry, eggs, milk and milk products and fish. They provide protein, fats, vitamins and minerals. They help the child to grow, have strong</w:t>
      </w:r>
      <w:r w:rsidR="00293AA5">
        <w:rPr>
          <w:color w:val="auto"/>
          <w:lang w:val="en-CA"/>
        </w:rPr>
        <w:t xml:space="preserve"> </w:t>
      </w:r>
      <w:r w:rsidRPr="0020219B">
        <w:rPr>
          <w:color w:val="auto"/>
          <w:lang w:val="en-CA"/>
        </w:rPr>
        <w:t>bones and be health.</w:t>
      </w:r>
    </w:p>
    <w:p w:rsidR="002C1F12" w:rsidRPr="0020219B" w:rsidRDefault="00B972A8" w:rsidP="005344F2">
      <w:pPr>
        <w:pStyle w:val="Default"/>
        <w:numPr>
          <w:ilvl w:val="1"/>
          <w:numId w:val="4"/>
        </w:numPr>
        <w:spacing w:line="360" w:lineRule="auto"/>
        <w:ind w:hanging="90"/>
        <w:jc w:val="both"/>
        <w:rPr>
          <w:color w:val="auto"/>
          <w:lang w:val="en-CA"/>
        </w:rPr>
      </w:pPr>
      <w:r w:rsidRPr="0020219B">
        <w:rPr>
          <w:b/>
          <w:lang w:val="en-CA"/>
        </w:rPr>
        <w:t>Vegetables:</w:t>
      </w:r>
      <w:r w:rsidRPr="0020219B">
        <w:rPr>
          <w:color w:val="auto"/>
          <w:lang w:val="en-CA"/>
        </w:rPr>
        <w:t xml:space="preserve"> This group includes green leafy and yellow and orange vegetables</w:t>
      </w:r>
      <w:r w:rsidR="00293AA5">
        <w:rPr>
          <w:color w:val="auto"/>
          <w:lang w:val="en-CA"/>
        </w:rPr>
        <w:t xml:space="preserve"> </w:t>
      </w:r>
      <w:r w:rsidRPr="0020219B">
        <w:rPr>
          <w:color w:val="auto"/>
          <w:lang w:val="en-CA"/>
        </w:rPr>
        <w:t>such as cabbage, kale, green pepper, pumpkin, onion, tomato, carrot, spinach, cauliflower, lettuce, celery, cucumber, eggplant, brocoli, and others such as mushroom. They provide mostly vitamins, minerals and water. Vegetables also contain natural indigestible fibers that are necessary for proper digestion and healthy bowl movement.</w:t>
      </w:r>
    </w:p>
    <w:p w:rsidR="00C676A3" w:rsidRPr="0020219B" w:rsidRDefault="00B972A8" w:rsidP="005344F2">
      <w:pPr>
        <w:pStyle w:val="Default"/>
        <w:numPr>
          <w:ilvl w:val="1"/>
          <w:numId w:val="4"/>
        </w:numPr>
        <w:spacing w:line="360" w:lineRule="auto"/>
        <w:ind w:hanging="90"/>
        <w:jc w:val="both"/>
        <w:rPr>
          <w:color w:val="auto"/>
          <w:lang w:val="en-CA"/>
        </w:rPr>
      </w:pPr>
      <w:r w:rsidRPr="0020219B">
        <w:rPr>
          <w:b/>
          <w:color w:val="auto"/>
          <w:lang w:val="en-CA"/>
        </w:rPr>
        <w:t>Fruits:</w:t>
      </w:r>
      <w:r w:rsidRPr="0020219B">
        <w:rPr>
          <w:color w:val="auto"/>
          <w:lang w:val="en-CA"/>
        </w:rPr>
        <w:t xml:space="preserve"> They include citrus fruits (oranges, lemons and mandarins), bananas, papaya, mango, avocado, pineapple, apple, guava, watermelon, grapes, peach, sweet melon and many other indigenous fruits. Fruits provide mostly carbohydrates, vitamins</w:t>
      </w:r>
      <w:r w:rsidR="00E27F73" w:rsidRPr="0020219B">
        <w:rPr>
          <w:color w:val="auto"/>
          <w:lang w:val="en-CA"/>
        </w:rPr>
        <w:t>, minerals</w:t>
      </w:r>
      <w:r w:rsidRPr="0020219B">
        <w:rPr>
          <w:color w:val="auto"/>
          <w:lang w:val="en-CA"/>
        </w:rPr>
        <w:t xml:space="preserve"> and water.</w:t>
      </w:r>
    </w:p>
    <w:p w:rsidR="00B972A8" w:rsidRPr="0020219B" w:rsidRDefault="00B972A8" w:rsidP="005344F2">
      <w:pPr>
        <w:pStyle w:val="Default"/>
        <w:numPr>
          <w:ilvl w:val="1"/>
          <w:numId w:val="4"/>
        </w:numPr>
        <w:spacing w:line="360" w:lineRule="auto"/>
        <w:ind w:hanging="90"/>
        <w:jc w:val="both"/>
        <w:rPr>
          <w:color w:val="auto"/>
          <w:lang w:val="en-CA"/>
        </w:rPr>
      </w:pPr>
      <w:r w:rsidRPr="0020219B">
        <w:rPr>
          <w:b/>
          <w:color w:val="auto"/>
          <w:lang w:val="en-CA"/>
        </w:rPr>
        <w:t>Fats:</w:t>
      </w:r>
      <w:r w:rsidRPr="0020219B">
        <w:rPr>
          <w:color w:val="auto"/>
          <w:lang w:val="en-CA"/>
        </w:rPr>
        <w:t xml:space="preserve"> This group includes fats from plant and animal origin. Fats and oils from plants are oilseeds (soybean, linseed, and groundnut)</w:t>
      </w:r>
      <w:r w:rsidR="00E27F73" w:rsidRPr="0020219B">
        <w:rPr>
          <w:color w:val="auto"/>
          <w:lang w:val="en-CA"/>
        </w:rPr>
        <w:t xml:space="preserve">. </w:t>
      </w:r>
      <w:r w:rsidRPr="0020219B">
        <w:rPr>
          <w:color w:val="auto"/>
          <w:lang w:val="en-CA"/>
        </w:rPr>
        <w:t>Fats provide an additional energy, essential fatty acids and fat-soluble vitamins.</w:t>
      </w:r>
    </w:p>
    <w:p w:rsidR="004E0475" w:rsidRPr="0020219B" w:rsidRDefault="00C676A3" w:rsidP="00C676A3">
      <w:pPr>
        <w:pStyle w:val="Default"/>
        <w:spacing w:line="360" w:lineRule="auto"/>
        <w:jc w:val="center"/>
        <w:rPr>
          <w:color w:val="auto"/>
          <w:lang w:val="en-CA"/>
        </w:rPr>
      </w:pPr>
      <w:r w:rsidRPr="0020219B">
        <w:rPr>
          <w:noProof/>
          <w:color w:val="auto"/>
        </w:rPr>
        <w:lastRenderedPageBreak/>
        <w:drawing>
          <wp:inline distT="0" distB="0" distL="0" distR="0">
            <wp:extent cx="4348039" cy="2611395"/>
            <wp:effectExtent l="19050" t="0" r="0" b="0"/>
            <wp:docPr id="1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
                    <a:srcRect/>
                    <a:stretch>
                      <a:fillRect/>
                    </a:stretch>
                  </pic:blipFill>
                  <pic:spPr bwMode="auto">
                    <a:xfrm>
                      <a:off x="0" y="0"/>
                      <a:ext cx="4348036" cy="2611393"/>
                    </a:xfrm>
                    <a:prstGeom prst="rect">
                      <a:avLst/>
                    </a:prstGeom>
                    <a:noFill/>
                    <a:ln w="9525">
                      <a:noFill/>
                      <a:miter lim="800000"/>
                      <a:headEnd/>
                      <a:tailEnd/>
                    </a:ln>
                  </pic:spPr>
                </pic:pic>
              </a:graphicData>
            </a:graphic>
          </wp:inline>
        </w:drawing>
      </w:r>
    </w:p>
    <w:p w:rsidR="00C676A3" w:rsidRPr="0020219B" w:rsidRDefault="001D2CDA" w:rsidP="0003544B">
      <w:pPr>
        <w:pStyle w:val="Caption"/>
        <w:rPr>
          <w:rFonts w:ascii="Times New Roman" w:hAnsi="Times New Roman" w:cs="Times New Roman"/>
          <w:sz w:val="24"/>
          <w:szCs w:val="24"/>
          <w:lang w:val="en-CA"/>
        </w:rPr>
      </w:pPr>
      <w:r w:rsidRPr="0020219B">
        <w:rPr>
          <w:rFonts w:ascii="Times New Roman" w:hAnsi="Times New Roman" w:cs="Times New Roman"/>
          <w:sz w:val="24"/>
          <w:szCs w:val="24"/>
        </w:rPr>
        <w:t xml:space="preserve">Figure </w:t>
      </w:r>
      <w:r w:rsidR="00E60B2F" w:rsidRPr="0020219B">
        <w:rPr>
          <w:rFonts w:ascii="Times New Roman" w:hAnsi="Times New Roman" w:cs="Times New Roman"/>
          <w:sz w:val="24"/>
          <w:szCs w:val="24"/>
        </w:rPr>
        <w:fldChar w:fldCharType="begin"/>
      </w:r>
      <w:r w:rsidR="00F47E9E" w:rsidRPr="0020219B">
        <w:rPr>
          <w:rFonts w:ascii="Times New Roman" w:hAnsi="Times New Roman" w:cs="Times New Roman"/>
          <w:sz w:val="24"/>
          <w:szCs w:val="24"/>
        </w:rPr>
        <w:instrText xml:space="preserve"> SEQ Figure \* ARABIC </w:instrText>
      </w:r>
      <w:r w:rsidR="00E60B2F" w:rsidRPr="0020219B">
        <w:rPr>
          <w:rFonts w:ascii="Times New Roman" w:hAnsi="Times New Roman" w:cs="Times New Roman"/>
          <w:sz w:val="24"/>
          <w:szCs w:val="24"/>
        </w:rPr>
        <w:fldChar w:fldCharType="separate"/>
      </w:r>
      <w:r w:rsidR="0050020E">
        <w:rPr>
          <w:rFonts w:ascii="Times New Roman" w:hAnsi="Times New Roman" w:cs="Times New Roman"/>
          <w:noProof/>
          <w:sz w:val="24"/>
          <w:szCs w:val="24"/>
        </w:rPr>
        <w:t>1</w:t>
      </w:r>
      <w:r w:rsidR="00E60B2F" w:rsidRPr="0020219B">
        <w:rPr>
          <w:rFonts w:ascii="Times New Roman" w:hAnsi="Times New Roman" w:cs="Times New Roman"/>
          <w:sz w:val="24"/>
          <w:szCs w:val="24"/>
        </w:rPr>
        <w:fldChar w:fldCharType="end"/>
      </w:r>
      <w:r w:rsidR="00E27F73" w:rsidRPr="0020219B">
        <w:rPr>
          <w:rFonts w:ascii="Times New Roman" w:hAnsi="Times New Roman" w:cs="Times New Roman"/>
          <w:b w:val="0"/>
          <w:i/>
          <w:sz w:val="24"/>
          <w:szCs w:val="24"/>
          <w:lang w:val="en-CA"/>
        </w:rPr>
        <w:t xml:space="preserve">. </w:t>
      </w:r>
      <w:r w:rsidR="00E27F73" w:rsidRPr="0020219B">
        <w:rPr>
          <w:rFonts w:ascii="Times New Roman" w:hAnsi="Times New Roman" w:cs="Times New Roman"/>
          <w:i/>
          <w:sz w:val="24"/>
          <w:szCs w:val="24"/>
          <w:lang w:val="en-CA"/>
        </w:rPr>
        <w:t xml:space="preserve">SIX food </w:t>
      </w:r>
      <w:r w:rsidR="004E0475" w:rsidRPr="0020219B">
        <w:rPr>
          <w:rFonts w:ascii="Times New Roman" w:hAnsi="Times New Roman" w:cs="Times New Roman"/>
          <w:i/>
          <w:sz w:val="24"/>
          <w:szCs w:val="24"/>
          <w:lang w:val="en-CA"/>
        </w:rPr>
        <w:t>classifications</w:t>
      </w:r>
      <w:r w:rsidR="00E27F73" w:rsidRPr="0020219B">
        <w:rPr>
          <w:rFonts w:ascii="Times New Roman" w:hAnsi="Times New Roman" w:cs="Times New Roman"/>
          <w:i/>
          <w:sz w:val="24"/>
          <w:szCs w:val="24"/>
          <w:lang w:val="en-CA"/>
        </w:rPr>
        <w:t xml:space="preserve"> (</w:t>
      </w:r>
      <w:r w:rsidR="00FD4EB5" w:rsidRPr="0020219B">
        <w:rPr>
          <w:rFonts w:ascii="Times New Roman" w:hAnsi="Times New Roman" w:cs="Times New Roman"/>
          <w:i/>
          <w:sz w:val="24"/>
          <w:szCs w:val="24"/>
          <w:lang w:val="en-CA"/>
        </w:rPr>
        <w:t xml:space="preserve">adopted from </w:t>
      </w:r>
      <w:r w:rsidR="00E27F73" w:rsidRPr="0020219B">
        <w:rPr>
          <w:rFonts w:ascii="Times New Roman" w:hAnsi="Times New Roman" w:cs="Times New Roman"/>
          <w:i/>
          <w:sz w:val="24"/>
          <w:szCs w:val="24"/>
          <w:lang w:val="en-CA"/>
        </w:rPr>
        <w:t>FAO</w:t>
      </w:r>
      <w:r w:rsidR="004E0475" w:rsidRPr="0020219B">
        <w:rPr>
          <w:rFonts w:ascii="Times New Roman" w:hAnsi="Times New Roman" w:cs="Times New Roman"/>
          <w:i/>
          <w:sz w:val="24"/>
          <w:szCs w:val="24"/>
          <w:lang w:val="en-CA"/>
        </w:rPr>
        <w:t xml:space="preserve"> food classification</w:t>
      </w:r>
      <w:r w:rsidR="00E27F73" w:rsidRPr="0020219B">
        <w:rPr>
          <w:rFonts w:ascii="Times New Roman" w:hAnsi="Times New Roman" w:cs="Times New Roman"/>
          <w:i/>
          <w:sz w:val="24"/>
          <w:szCs w:val="24"/>
          <w:lang w:val="en-CA"/>
        </w:rPr>
        <w:t>)</w:t>
      </w:r>
    </w:p>
    <w:p w:rsidR="003C5646" w:rsidRPr="0020219B" w:rsidRDefault="00B972A8" w:rsidP="006353A0">
      <w:pPr>
        <w:pStyle w:val="Default"/>
        <w:spacing w:line="360" w:lineRule="auto"/>
        <w:jc w:val="both"/>
        <w:rPr>
          <w:color w:val="auto"/>
          <w:lang w:val="en-CA"/>
        </w:rPr>
      </w:pPr>
      <w:r w:rsidRPr="0020219B">
        <w:rPr>
          <w:color w:val="auto"/>
          <w:lang w:val="en-CA"/>
        </w:rPr>
        <w:t xml:space="preserve">There are foods unclassified in </w:t>
      </w:r>
      <w:r w:rsidR="007F40B6" w:rsidRPr="0020219B">
        <w:rPr>
          <w:color w:val="auto"/>
          <w:lang w:val="en-CA"/>
        </w:rPr>
        <w:t xml:space="preserve">this </w:t>
      </w:r>
      <w:r w:rsidRPr="0020219B">
        <w:rPr>
          <w:color w:val="auto"/>
          <w:lang w:val="en-CA"/>
        </w:rPr>
        <w:t xml:space="preserve">food groups and not desired for diet diversification. These are mainly processed foods such as biscuits, various kinds of sweets and alcohol. Industrial food processing in most cases refines or modifies natural foods and makes them nutrient dense </w:t>
      </w:r>
      <w:r w:rsidR="007F40B6" w:rsidRPr="0020219B">
        <w:rPr>
          <w:color w:val="auto"/>
          <w:lang w:val="en-CA"/>
        </w:rPr>
        <w:t xml:space="preserve">by </w:t>
      </w:r>
      <w:r w:rsidRPr="0020219B">
        <w:rPr>
          <w:color w:val="auto"/>
          <w:lang w:val="en-CA"/>
        </w:rPr>
        <w:t>removing natural components like fibers. They also have more undesired nutrients like salt, sugar and fats in excess to enhance their flavor and taste for market purpose.</w:t>
      </w:r>
    </w:p>
    <w:p w:rsidR="00340E90" w:rsidRPr="0020219B" w:rsidRDefault="00340E90" w:rsidP="005344F2">
      <w:pPr>
        <w:pStyle w:val="Heading2"/>
        <w:numPr>
          <w:ilvl w:val="1"/>
          <w:numId w:val="1"/>
        </w:numPr>
        <w:spacing w:line="360" w:lineRule="auto"/>
        <w:jc w:val="both"/>
        <w:rPr>
          <w:rFonts w:ascii="Times New Roman" w:hAnsi="Times New Roman" w:cs="Times New Roman"/>
          <w:sz w:val="24"/>
          <w:szCs w:val="24"/>
        </w:rPr>
      </w:pPr>
      <w:bookmarkStart w:id="5" w:name="_Toc499374068"/>
      <w:r w:rsidRPr="0020219B">
        <w:rPr>
          <w:rFonts w:ascii="Times New Roman" w:hAnsi="Times New Roman" w:cs="Times New Roman"/>
          <w:sz w:val="24"/>
          <w:szCs w:val="24"/>
        </w:rPr>
        <w:t>Food and nutrition security</w:t>
      </w:r>
      <w:bookmarkEnd w:id="5"/>
    </w:p>
    <w:p w:rsidR="0051141D" w:rsidRPr="0020219B" w:rsidRDefault="0051141D" w:rsidP="006353A0">
      <w:pPr>
        <w:autoSpaceDE w:val="0"/>
        <w:autoSpaceDN w:val="0"/>
        <w:adjustRightInd w:val="0"/>
        <w:spacing w:after="0" w:line="240" w:lineRule="auto"/>
        <w:jc w:val="both"/>
        <w:rPr>
          <w:rFonts w:ascii="Times New Roman" w:hAnsi="Times New Roman" w:cs="Times New Roman"/>
          <w:color w:val="000000"/>
          <w:sz w:val="24"/>
          <w:szCs w:val="24"/>
        </w:rPr>
      </w:pPr>
    </w:p>
    <w:p w:rsidR="0051141D" w:rsidRPr="0020219B" w:rsidRDefault="0051141D" w:rsidP="006353A0">
      <w:pPr>
        <w:autoSpaceDE w:val="0"/>
        <w:autoSpaceDN w:val="0"/>
        <w:adjustRightInd w:val="0"/>
        <w:spacing w:after="0" w:line="360" w:lineRule="auto"/>
        <w:jc w:val="both"/>
        <w:rPr>
          <w:rFonts w:ascii="Times New Roman" w:hAnsi="Times New Roman" w:cs="Times New Roman"/>
          <w:color w:val="000000"/>
          <w:sz w:val="24"/>
          <w:szCs w:val="24"/>
        </w:rPr>
      </w:pPr>
      <w:r w:rsidRPr="0020219B">
        <w:rPr>
          <w:rFonts w:ascii="Times New Roman" w:hAnsi="Times New Roman" w:cs="Times New Roman"/>
          <w:color w:val="000000"/>
          <w:sz w:val="24"/>
          <w:szCs w:val="24"/>
        </w:rPr>
        <w:t>The conceptual framework for food and nutrition security  is helpful in disaggregating the related concepts of food security and nutrition security at both household and individual levels.</w:t>
      </w:r>
    </w:p>
    <w:p w:rsidR="009860CF" w:rsidRPr="0020219B" w:rsidRDefault="007F40B6" w:rsidP="005344F2">
      <w:pPr>
        <w:pStyle w:val="ListParagraph"/>
        <w:numPr>
          <w:ilvl w:val="0"/>
          <w:numId w:val="6"/>
        </w:numPr>
        <w:spacing w:before="240" w:after="0" w:line="360" w:lineRule="auto"/>
        <w:jc w:val="both"/>
        <w:rPr>
          <w:rFonts w:ascii="Times New Roman" w:hAnsi="Times New Roman" w:cs="Times New Roman"/>
          <w:sz w:val="24"/>
          <w:szCs w:val="24"/>
        </w:rPr>
      </w:pPr>
      <w:r w:rsidRPr="0020219B">
        <w:rPr>
          <w:rFonts w:ascii="Times New Roman" w:hAnsi="Times New Roman" w:cs="Times New Roman"/>
          <w:b/>
          <w:bCs/>
          <w:sz w:val="24"/>
          <w:szCs w:val="24"/>
        </w:rPr>
        <w:t xml:space="preserve">Food security: </w:t>
      </w:r>
      <w:r w:rsidRPr="0020219B">
        <w:rPr>
          <w:rFonts w:ascii="Times New Roman" w:hAnsi="Times New Roman" w:cs="Times New Roman"/>
          <w:sz w:val="24"/>
          <w:szCs w:val="24"/>
        </w:rPr>
        <w:t xml:space="preserve">the condition when all people, at all times, have physical and economic access to sufficient, safe and nutritional food to meet their dietary needs and food preferences for an active and healthy life. </w:t>
      </w:r>
    </w:p>
    <w:p w:rsidR="002A64ED" w:rsidRPr="0020219B" w:rsidRDefault="007F40B6" w:rsidP="005344F2">
      <w:pPr>
        <w:pStyle w:val="ListParagraph"/>
        <w:numPr>
          <w:ilvl w:val="0"/>
          <w:numId w:val="6"/>
        </w:numPr>
        <w:spacing w:before="240" w:after="0" w:line="360" w:lineRule="auto"/>
        <w:jc w:val="both"/>
        <w:rPr>
          <w:rFonts w:ascii="Times New Roman" w:hAnsi="Times New Roman" w:cs="Times New Roman"/>
          <w:sz w:val="24"/>
          <w:szCs w:val="24"/>
        </w:rPr>
      </w:pPr>
      <w:r w:rsidRPr="0020219B">
        <w:rPr>
          <w:rFonts w:ascii="Times New Roman" w:hAnsi="Times New Roman" w:cs="Times New Roman"/>
          <w:b/>
          <w:sz w:val="24"/>
          <w:szCs w:val="24"/>
        </w:rPr>
        <w:t>Nutrition Security:</w:t>
      </w:r>
      <w:r w:rsidR="00293AA5">
        <w:rPr>
          <w:rFonts w:ascii="Times New Roman" w:hAnsi="Times New Roman" w:cs="Times New Roman"/>
          <w:b/>
          <w:sz w:val="24"/>
          <w:szCs w:val="24"/>
        </w:rPr>
        <w:t xml:space="preserve"> </w:t>
      </w:r>
      <w:r w:rsidR="00857B11" w:rsidRPr="0020219B">
        <w:rPr>
          <w:rFonts w:ascii="Times New Roman" w:hAnsi="Times New Roman" w:cs="Times New Roman"/>
          <w:sz w:val="24"/>
          <w:szCs w:val="24"/>
        </w:rPr>
        <w:t>The condition</w:t>
      </w:r>
      <w:r w:rsidRPr="0020219B">
        <w:rPr>
          <w:rFonts w:ascii="Times New Roman" w:hAnsi="Times New Roman" w:cs="Times New Roman"/>
          <w:sz w:val="24"/>
          <w:szCs w:val="24"/>
        </w:rPr>
        <w:t xml:space="preserve"> when all people have ongoing access to the basic elements of good nutrition, i.e., a balanced diet, safe environment, clean water, and adequate health care (preventive and curative), and the knowledge needed to care for and ensure a healthy and active life for all household members.</w:t>
      </w:r>
      <w:r w:rsidR="00293AA5">
        <w:rPr>
          <w:rFonts w:ascii="Times New Roman" w:hAnsi="Times New Roman" w:cs="Times New Roman"/>
          <w:sz w:val="24"/>
          <w:szCs w:val="24"/>
        </w:rPr>
        <w:t xml:space="preserve"> </w:t>
      </w:r>
      <w:r w:rsidR="0051141D" w:rsidRPr="0020219B">
        <w:rPr>
          <w:rFonts w:ascii="Times New Roman" w:hAnsi="Times New Roman" w:cs="Times New Roman"/>
          <w:color w:val="000000"/>
          <w:sz w:val="24"/>
          <w:szCs w:val="24"/>
        </w:rPr>
        <w:t>The overlap between food and nutrition security is shown in Figure 1.2.</w:t>
      </w:r>
    </w:p>
    <w:p w:rsidR="00D54514" w:rsidRPr="0020219B" w:rsidRDefault="00D54514" w:rsidP="006353A0">
      <w:pPr>
        <w:spacing w:after="0" w:line="360" w:lineRule="auto"/>
        <w:jc w:val="both"/>
        <w:rPr>
          <w:rFonts w:ascii="Times New Roman" w:hAnsi="Times New Roman" w:cs="Times New Roman"/>
          <w:b/>
          <w:bCs/>
          <w:sz w:val="24"/>
          <w:szCs w:val="24"/>
        </w:rPr>
      </w:pPr>
    </w:p>
    <w:p w:rsidR="00A1408E" w:rsidRPr="0020219B" w:rsidRDefault="00A1408E" w:rsidP="009860CF">
      <w:pPr>
        <w:spacing w:line="360" w:lineRule="auto"/>
        <w:jc w:val="center"/>
        <w:rPr>
          <w:rFonts w:ascii="Times New Roman" w:hAnsi="Times New Roman" w:cs="Times New Roman"/>
          <w:sz w:val="24"/>
          <w:szCs w:val="24"/>
        </w:rPr>
      </w:pPr>
    </w:p>
    <w:p w:rsidR="007E63BF" w:rsidRPr="0020219B" w:rsidRDefault="007E63BF" w:rsidP="009860CF">
      <w:pPr>
        <w:spacing w:line="360" w:lineRule="auto"/>
        <w:jc w:val="center"/>
        <w:rPr>
          <w:rFonts w:ascii="Times New Roman" w:hAnsi="Times New Roman" w:cs="Times New Roman"/>
          <w:sz w:val="24"/>
          <w:szCs w:val="24"/>
        </w:rPr>
      </w:pPr>
      <w:r w:rsidRPr="0020219B">
        <w:rPr>
          <w:rFonts w:ascii="Times New Roman" w:hAnsi="Times New Roman" w:cs="Times New Roman"/>
          <w:noProof/>
          <w:sz w:val="24"/>
          <w:szCs w:val="24"/>
        </w:rPr>
        <w:lastRenderedPageBreak/>
        <w:drawing>
          <wp:inline distT="0" distB="0" distL="0" distR="0">
            <wp:extent cx="4906108" cy="3199831"/>
            <wp:effectExtent l="0" t="0" r="8890" b="635"/>
            <wp:docPr id="43028" name="Picture 43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4926235" cy="3212958"/>
                    </a:xfrm>
                    <a:prstGeom prst="rect">
                      <a:avLst/>
                    </a:prstGeom>
                    <a:noFill/>
                  </pic:spPr>
                </pic:pic>
              </a:graphicData>
            </a:graphic>
          </wp:inline>
        </w:drawing>
      </w:r>
    </w:p>
    <w:p w:rsidR="0051141D" w:rsidRPr="0020219B" w:rsidRDefault="00857B11" w:rsidP="0003544B">
      <w:pPr>
        <w:pStyle w:val="Caption"/>
        <w:rPr>
          <w:rFonts w:ascii="Times New Roman" w:hAnsi="Times New Roman" w:cs="Times New Roman"/>
          <w:sz w:val="24"/>
          <w:szCs w:val="24"/>
        </w:rPr>
      </w:pPr>
      <w:r w:rsidRPr="0020219B">
        <w:rPr>
          <w:rFonts w:ascii="Times New Roman" w:hAnsi="Times New Roman" w:cs="Times New Roman"/>
          <w:sz w:val="24"/>
          <w:szCs w:val="24"/>
        </w:rPr>
        <w:t xml:space="preserve">Figure </w:t>
      </w:r>
      <w:r w:rsidR="00E60B2F" w:rsidRPr="0020219B">
        <w:rPr>
          <w:rFonts w:ascii="Times New Roman" w:hAnsi="Times New Roman" w:cs="Times New Roman"/>
          <w:sz w:val="24"/>
          <w:szCs w:val="24"/>
        </w:rPr>
        <w:fldChar w:fldCharType="begin"/>
      </w:r>
      <w:r w:rsidR="00F47E9E" w:rsidRPr="0020219B">
        <w:rPr>
          <w:rFonts w:ascii="Times New Roman" w:hAnsi="Times New Roman" w:cs="Times New Roman"/>
          <w:sz w:val="24"/>
          <w:szCs w:val="24"/>
        </w:rPr>
        <w:instrText xml:space="preserve"> SEQ Figure \* ARABIC </w:instrText>
      </w:r>
      <w:r w:rsidR="00E60B2F" w:rsidRPr="0020219B">
        <w:rPr>
          <w:rFonts w:ascii="Times New Roman" w:hAnsi="Times New Roman" w:cs="Times New Roman"/>
          <w:sz w:val="24"/>
          <w:szCs w:val="24"/>
        </w:rPr>
        <w:fldChar w:fldCharType="separate"/>
      </w:r>
      <w:r w:rsidR="0050020E">
        <w:rPr>
          <w:rFonts w:ascii="Times New Roman" w:hAnsi="Times New Roman" w:cs="Times New Roman"/>
          <w:noProof/>
          <w:sz w:val="24"/>
          <w:szCs w:val="24"/>
        </w:rPr>
        <w:t>2</w:t>
      </w:r>
      <w:r w:rsidR="00E60B2F" w:rsidRPr="0020219B">
        <w:rPr>
          <w:rFonts w:ascii="Times New Roman" w:hAnsi="Times New Roman" w:cs="Times New Roman"/>
          <w:sz w:val="24"/>
          <w:szCs w:val="24"/>
        </w:rPr>
        <w:fldChar w:fldCharType="end"/>
      </w:r>
      <w:r w:rsidR="0051141D" w:rsidRPr="0020219B">
        <w:rPr>
          <w:rFonts w:ascii="Times New Roman" w:hAnsi="Times New Roman" w:cs="Times New Roman"/>
          <w:sz w:val="24"/>
          <w:szCs w:val="24"/>
        </w:rPr>
        <w:t>Conceptual frameworks for food and nutrition security</w:t>
      </w:r>
    </w:p>
    <w:p w:rsidR="005A5D6B" w:rsidRPr="0020219B" w:rsidRDefault="0051141D" w:rsidP="006353A0">
      <w:pPr>
        <w:pStyle w:val="Default"/>
        <w:spacing w:line="360" w:lineRule="auto"/>
        <w:jc w:val="both"/>
      </w:pPr>
      <w:r w:rsidRPr="0020219B">
        <w:rPr>
          <w:b/>
        </w:rPr>
        <w:t>Food and Nutrition security:</w:t>
      </w:r>
      <w:r w:rsidRPr="0020219B">
        <w:t xml:space="preserve"> Food and nutrition security exists when all people at all times have physical, social and economic access to food, which is consumed in sufficient quantity and quality to meet their dietary needs and food preferences, and is</w:t>
      </w:r>
      <w:r w:rsidR="005A5D6B" w:rsidRPr="0020219B">
        <w:t xml:space="preserve"> supported by an environment of </w:t>
      </w:r>
      <w:r w:rsidRPr="0020219B">
        <w:t xml:space="preserve">adequate sanitation, health services and care, allowing </w:t>
      </w:r>
      <w:r w:rsidR="005A5D6B" w:rsidRPr="0020219B">
        <w:t>for a healthy and active life.</w:t>
      </w:r>
    </w:p>
    <w:p w:rsidR="009B22EF" w:rsidRPr="0020219B" w:rsidRDefault="009B22EF" w:rsidP="005344F2">
      <w:pPr>
        <w:pStyle w:val="Heading2"/>
        <w:numPr>
          <w:ilvl w:val="1"/>
          <w:numId w:val="1"/>
        </w:numPr>
        <w:spacing w:line="360" w:lineRule="auto"/>
        <w:jc w:val="both"/>
        <w:rPr>
          <w:rFonts w:ascii="Times New Roman" w:eastAsiaTheme="minorHAnsi" w:hAnsi="Times New Roman" w:cs="Times New Roman"/>
          <w:sz w:val="24"/>
          <w:szCs w:val="24"/>
        </w:rPr>
      </w:pPr>
      <w:bookmarkStart w:id="6" w:name="_Toc499374069"/>
      <w:r w:rsidRPr="0020219B">
        <w:rPr>
          <w:rFonts w:ascii="Times New Roman" w:hAnsi="Times New Roman" w:cs="Times New Roman"/>
          <w:sz w:val="24"/>
          <w:szCs w:val="24"/>
        </w:rPr>
        <w:t>Malnutrition</w:t>
      </w:r>
      <w:bookmarkEnd w:id="6"/>
    </w:p>
    <w:p w:rsidR="009B22EF" w:rsidRPr="0020219B" w:rsidRDefault="009B22EF" w:rsidP="005344F2">
      <w:pPr>
        <w:pStyle w:val="Heading3"/>
        <w:numPr>
          <w:ilvl w:val="2"/>
          <w:numId w:val="1"/>
        </w:numPr>
        <w:spacing w:line="360" w:lineRule="auto"/>
        <w:jc w:val="both"/>
        <w:rPr>
          <w:rFonts w:ascii="Times New Roman" w:eastAsiaTheme="minorHAnsi" w:hAnsi="Times New Roman" w:cs="Times New Roman"/>
          <w:sz w:val="24"/>
          <w:szCs w:val="24"/>
        </w:rPr>
      </w:pPr>
      <w:bookmarkStart w:id="7" w:name="_Toc499374070"/>
      <w:r w:rsidRPr="0020219B">
        <w:rPr>
          <w:rFonts w:ascii="Times New Roman" w:eastAsiaTheme="minorHAnsi" w:hAnsi="Times New Roman" w:cs="Times New Roman"/>
          <w:sz w:val="24"/>
          <w:szCs w:val="24"/>
        </w:rPr>
        <w:t xml:space="preserve">Definition </w:t>
      </w:r>
      <w:r w:rsidR="00281FDF" w:rsidRPr="0020219B">
        <w:rPr>
          <w:rFonts w:ascii="Times New Roman" w:eastAsiaTheme="minorHAnsi" w:hAnsi="Times New Roman" w:cs="Times New Roman"/>
          <w:sz w:val="24"/>
          <w:szCs w:val="24"/>
        </w:rPr>
        <w:t>and basic concepts of malnutrition</w:t>
      </w:r>
      <w:bookmarkEnd w:id="7"/>
    </w:p>
    <w:p w:rsidR="00281FDF" w:rsidRPr="0020219B" w:rsidRDefault="00A1408E" w:rsidP="006353A0">
      <w:pPr>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Malnutrition refers to abnormal nutrition condition, both under</w:t>
      </w:r>
      <w:r w:rsidR="009B22EF" w:rsidRPr="0020219B">
        <w:rPr>
          <w:rFonts w:ascii="Times New Roman" w:hAnsi="Times New Roman" w:cs="Times New Roman"/>
          <w:sz w:val="24"/>
          <w:szCs w:val="24"/>
        </w:rPr>
        <w:t>-</w:t>
      </w:r>
      <w:r w:rsidRPr="0020219B">
        <w:rPr>
          <w:rFonts w:ascii="Times New Roman" w:hAnsi="Times New Roman" w:cs="Times New Roman"/>
          <w:sz w:val="24"/>
          <w:szCs w:val="24"/>
        </w:rPr>
        <w:t>nutrition and over nutrition. Currently it is a public health problem of both developed and developing countries. While majority of developed countries suffer from problems related over</w:t>
      </w:r>
      <w:r w:rsidR="009B22EF" w:rsidRPr="0020219B">
        <w:rPr>
          <w:rFonts w:ascii="Times New Roman" w:hAnsi="Times New Roman" w:cs="Times New Roman"/>
          <w:sz w:val="24"/>
          <w:szCs w:val="24"/>
        </w:rPr>
        <w:t>-</w:t>
      </w:r>
      <w:r w:rsidRPr="0020219B">
        <w:rPr>
          <w:rFonts w:ascii="Times New Roman" w:hAnsi="Times New Roman" w:cs="Times New Roman"/>
          <w:sz w:val="24"/>
          <w:szCs w:val="24"/>
        </w:rPr>
        <w:t>nutrition, developing countries suffers from the double burden of</w:t>
      </w:r>
      <w:r w:rsidR="00293AA5">
        <w:rPr>
          <w:rFonts w:ascii="Times New Roman" w:hAnsi="Times New Roman" w:cs="Times New Roman"/>
          <w:sz w:val="24"/>
          <w:szCs w:val="24"/>
        </w:rPr>
        <w:t xml:space="preserve"> </w:t>
      </w:r>
      <w:r w:rsidRPr="0020219B">
        <w:rPr>
          <w:rFonts w:ascii="Times New Roman" w:hAnsi="Times New Roman" w:cs="Times New Roman"/>
          <w:sz w:val="24"/>
          <w:szCs w:val="24"/>
        </w:rPr>
        <w:t>under</w:t>
      </w:r>
      <w:r w:rsidR="009B22EF" w:rsidRPr="0020219B">
        <w:rPr>
          <w:rFonts w:ascii="Times New Roman" w:hAnsi="Times New Roman" w:cs="Times New Roman"/>
          <w:sz w:val="24"/>
          <w:szCs w:val="24"/>
        </w:rPr>
        <w:t>-</w:t>
      </w:r>
      <w:r w:rsidRPr="0020219B">
        <w:rPr>
          <w:rFonts w:ascii="Times New Roman" w:hAnsi="Times New Roman" w:cs="Times New Roman"/>
          <w:sz w:val="24"/>
          <w:szCs w:val="24"/>
        </w:rPr>
        <w:t>nutrition and over</w:t>
      </w:r>
      <w:r w:rsidR="009B22EF" w:rsidRPr="0020219B">
        <w:rPr>
          <w:rFonts w:ascii="Times New Roman" w:hAnsi="Times New Roman" w:cs="Times New Roman"/>
          <w:sz w:val="24"/>
          <w:szCs w:val="24"/>
        </w:rPr>
        <w:t>-</w:t>
      </w:r>
      <w:r w:rsidRPr="0020219B">
        <w:rPr>
          <w:rFonts w:ascii="Times New Roman" w:hAnsi="Times New Roman" w:cs="Times New Roman"/>
          <w:sz w:val="24"/>
          <w:szCs w:val="24"/>
        </w:rPr>
        <w:t>nutrition.  Malnutrition is currently considered the leading cause of child mortality</w:t>
      </w:r>
      <w:r w:rsidR="005E0DD1" w:rsidRPr="0020219B">
        <w:rPr>
          <w:rFonts w:ascii="Times New Roman" w:hAnsi="Times New Roman" w:cs="Times New Roman"/>
          <w:sz w:val="24"/>
          <w:szCs w:val="24"/>
        </w:rPr>
        <w:t xml:space="preserve">. </w:t>
      </w:r>
      <w:r w:rsidRPr="0020219B">
        <w:rPr>
          <w:rFonts w:ascii="Times New Roman" w:hAnsi="Times New Roman" w:cs="Times New Roman"/>
          <w:sz w:val="24"/>
          <w:szCs w:val="24"/>
        </w:rPr>
        <w:t>The global community is urging for prevention of under</w:t>
      </w:r>
      <w:r w:rsidR="009B22EF" w:rsidRPr="0020219B">
        <w:rPr>
          <w:rFonts w:ascii="Times New Roman" w:hAnsi="Times New Roman" w:cs="Times New Roman"/>
          <w:sz w:val="24"/>
          <w:szCs w:val="24"/>
        </w:rPr>
        <w:t>-</w:t>
      </w:r>
      <w:r w:rsidRPr="0020219B">
        <w:rPr>
          <w:rFonts w:ascii="Times New Roman" w:hAnsi="Times New Roman" w:cs="Times New Roman"/>
          <w:sz w:val="24"/>
          <w:szCs w:val="24"/>
        </w:rPr>
        <w:t>nutrition in children by focusing on the 1000 days nutrition interventions- the period from pregnancy to the first two years of life. This period is called the’ window of opportunity’ because proper nutritiona</w:t>
      </w:r>
      <w:r w:rsidR="007E63BF" w:rsidRPr="0020219B">
        <w:rPr>
          <w:rFonts w:ascii="Times New Roman" w:hAnsi="Times New Roman" w:cs="Times New Roman"/>
          <w:sz w:val="24"/>
          <w:szCs w:val="24"/>
        </w:rPr>
        <w:t>l</w:t>
      </w:r>
      <w:r w:rsidRPr="0020219B">
        <w:rPr>
          <w:rFonts w:ascii="Times New Roman" w:hAnsi="Times New Roman" w:cs="Times New Roman"/>
          <w:sz w:val="24"/>
          <w:szCs w:val="24"/>
        </w:rPr>
        <w:t xml:space="preserve"> this period has the greatest effect on child health, growth and development.</w:t>
      </w:r>
      <w:r w:rsidR="00293AA5">
        <w:rPr>
          <w:rFonts w:ascii="Times New Roman" w:hAnsi="Times New Roman" w:cs="Times New Roman"/>
          <w:sz w:val="24"/>
          <w:szCs w:val="24"/>
        </w:rPr>
        <w:t xml:space="preserve"> </w:t>
      </w:r>
      <w:r w:rsidRPr="0020219B">
        <w:rPr>
          <w:rFonts w:ascii="Times New Roman" w:hAnsi="Times New Roman" w:cs="Times New Roman"/>
          <w:sz w:val="24"/>
          <w:szCs w:val="24"/>
        </w:rPr>
        <w:t>If under</w:t>
      </w:r>
      <w:r w:rsidR="009B22EF" w:rsidRPr="0020219B">
        <w:rPr>
          <w:rFonts w:ascii="Times New Roman" w:hAnsi="Times New Roman" w:cs="Times New Roman"/>
          <w:sz w:val="24"/>
          <w:szCs w:val="24"/>
        </w:rPr>
        <w:t>-</w:t>
      </w:r>
      <w:r w:rsidRPr="0020219B">
        <w:rPr>
          <w:rFonts w:ascii="Times New Roman" w:hAnsi="Times New Roman" w:cs="Times New Roman"/>
          <w:sz w:val="24"/>
          <w:szCs w:val="24"/>
        </w:rPr>
        <w:t>nutrition occurs during this period, the damage on child physical and cognitive development</w:t>
      </w:r>
      <w:r w:rsidR="00293AA5">
        <w:rPr>
          <w:rFonts w:ascii="Times New Roman" w:hAnsi="Times New Roman" w:cs="Times New Roman"/>
          <w:sz w:val="24"/>
          <w:szCs w:val="24"/>
        </w:rPr>
        <w:t xml:space="preserve"> </w:t>
      </w:r>
      <w:r w:rsidRPr="0020219B">
        <w:rPr>
          <w:rFonts w:ascii="Times New Roman" w:hAnsi="Times New Roman" w:cs="Times New Roman"/>
          <w:sz w:val="24"/>
          <w:szCs w:val="24"/>
        </w:rPr>
        <w:t>will be irreversible.</w:t>
      </w:r>
      <w:bookmarkStart w:id="8" w:name="_Toc383351003"/>
    </w:p>
    <w:p w:rsidR="000D361D" w:rsidRPr="0020219B" w:rsidRDefault="000D361D" w:rsidP="005344F2">
      <w:pPr>
        <w:pStyle w:val="Heading3"/>
        <w:numPr>
          <w:ilvl w:val="2"/>
          <w:numId w:val="1"/>
        </w:numPr>
        <w:spacing w:line="360" w:lineRule="auto"/>
        <w:jc w:val="both"/>
        <w:rPr>
          <w:rFonts w:ascii="Times New Roman" w:eastAsiaTheme="minorHAnsi" w:hAnsi="Times New Roman" w:cs="Times New Roman"/>
          <w:sz w:val="24"/>
          <w:szCs w:val="24"/>
        </w:rPr>
      </w:pPr>
      <w:bookmarkStart w:id="9" w:name="_Toc383351006"/>
      <w:bookmarkStart w:id="10" w:name="_Toc499374071"/>
      <w:r w:rsidRPr="0020219B">
        <w:rPr>
          <w:rFonts w:ascii="Times New Roman" w:eastAsiaTheme="minorHAnsi" w:hAnsi="Times New Roman" w:cs="Times New Roman"/>
          <w:sz w:val="24"/>
          <w:szCs w:val="24"/>
        </w:rPr>
        <w:lastRenderedPageBreak/>
        <w:t>Causes of Malnutrition</w:t>
      </w:r>
      <w:bookmarkEnd w:id="9"/>
      <w:bookmarkEnd w:id="10"/>
    </w:p>
    <w:p w:rsidR="000D361D" w:rsidRPr="0020219B" w:rsidRDefault="000D361D" w:rsidP="006353A0">
      <w:pPr>
        <w:autoSpaceDE w:val="0"/>
        <w:autoSpaceDN w:val="0"/>
        <w:adjustRightInd w:val="0"/>
        <w:spacing w:before="240"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Malnutrition is not caused by a single factor. The nutritional status of an individual, households, and the community at large is determined by many different and interconnected factors. UNICEF in 1990 identified malnutrition and death in children and women as the final outcome of a long sequence of interconnected factors. These factors are classified at three levels of causes as immediate, underlying, and basic causes of malnutrition. </w:t>
      </w:r>
    </w:p>
    <w:p w:rsidR="000D361D" w:rsidRPr="0020219B" w:rsidRDefault="000D361D" w:rsidP="006353A0">
      <w:pPr>
        <w:pStyle w:val="Heading4"/>
        <w:spacing w:line="360" w:lineRule="auto"/>
        <w:jc w:val="both"/>
        <w:rPr>
          <w:rFonts w:ascii="Times New Roman" w:hAnsi="Times New Roman" w:cs="Times New Roman"/>
          <w:color w:val="auto"/>
          <w:sz w:val="24"/>
          <w:szCs w:val="24"/>
        </w:rPr>
      </w:pPr>
      <w:r w:rsidRPr="0020219B">
        <w:rPr>
          <w:rFonts w:ascii="Times New Roman" w:hAnsi="Times New Roman" w:cs="Times New Roman"/>
          <w:color w:val="auto"/>
          <w:sz w:val="24"/>
          <w:szCs w:val="24"/>
        </w:rPr>
        <w:t>Immediate Causes of Malnutrition</w:t>
      </w:r>
    </w:p>
    <w:p w:rsidR="000D361D" w:rsidRPr="0020219B" w:rsidRDefault="000D361D" w:rsidP="006353A0">
      <w:pPr>
        <w:autoSpaceDE w:val="0"/>
        <w:autoSpaceDN w:val="0"/>
        <w:adjustRightInd w:val="0"/>
        <w:spacing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Inadequate dietary intake and diseases are the most significant immediate causes of malnutrition of children and women.  An individual will get malnourished either due to inadequate dietary intake or infection of diseases, or both at the same time. </w:t>
      </w:r>
    </w:p>
    <w:p w:rsidR="000D361D" w:rsidRPr="0020219B" w:rsidRDefault="000D361D" w:rsidP="0003544B">
      <w:pPr>
        <w:rPr>
          <w:rFonts w:ascii="Times New Roman" w:hAnsi="Times New Roman" w:cs="Times New Roman"/>
          <w:b/>
          <w:sz w:val="24"/>
          <w:szCs w:val="24"/>
        </w:rPr>
      </w:pPr>
      <w:r w:rsidRPr="0020219B">
        <w:rPr>
          <w:rFonts w:ascii="Times New Roman" w:hAnsi="Times New Roman" w:cs="Times New Roman"/>
          <w:b/>
          <w:sz w:val="24"/>
          <w:szCs w:val="24"/>
        </w:rPr>
        <w:t>Underlying Causes of Malnutrition</w:t>
      </w:r>
    </w:p>
    <w:p w:rsidR="000D361D" w:rsidRPr="0020219B" w:rsidRDefault="000D361D" w:rsidP="006353A0">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The causes for inadequate dietary intake and disease can be numerous. The underlying causes for malnutrition are context-specific and classified in to three interrelated groups as follows.</w:t>
      </w:r>
    </w:p>
    <w:p w:rsidR="000D361D" w:rsidRPr="0020219B" w:rsidRDefault="000D361D" w:rsidP="005344F2">
      <w:pPr>
        <w:pStyle w:val="ListParagraph"/>
        <w:numPr>
          <w:ilvl w:val="0"/>
          <w:numId w:val="8"/>
        </w:num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Insufficient food availability and access</w:t>
      </w:r>
    </w:p>
    <w:p w:rsidR="000D361D" w:rsidRPr="0020219B" w:rsidRDefault="000D361D" w:rsidP="005344F2">
      <w:pPr>
        <w:pStyle w:val="ListParagraph"/>
        <w:numPr>
          <w:ilvl w:val="0"/>
          <w:numId w:val="8"/>
        </w:num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Inadequate care for children and mothers</w:t>
      </w:r>
    </w:p>
    <w:p w:rsidR="000D361D" w:rsidRPr="0020219B" w:rsidRDefault="000D361D" w:rsidP="005344F2">
      <w:pPr>
        <w:pStyle w:val="ListParagraph"/>
        <w:numPr>
          <w:ilvl w:val="0"/>
          <w:numId w:val="8"/>
        </w:num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 Insufficient health services and inadequate provision of a healthy environment (e.g. clean water and sanitation). </w:t>
      </w:r>
    </w:p>
    <w:p w:rsidR="000D361D" w:rsidRPr="0020219B" w:rsidRDefault="000D361D" w:rsidP="006353A0">
      <w:pPr>
        <w:pStyle w:val="Heading4"/>
        <w:spacing w:line="360" w:lineRule="auto"/>
        <w:jc w:val="both"/>
        <w:rPr>
          <w:rFonts w:ascii="Times New Roman" w:hAnsi="Times New Roman" w:cs="Times New Roman"/>
          <w:color w:val="auto"/>
          <w:sz w:val="24"/>
          <w:szCs w:val="24"/>
        </w:rPr>
      </w:pPr>
      <w:r w:rsidRPr="0020219B">
        <w:rPr>
          <w:rFonts w:ascii="Times New Roman" w:hAnsi="Times New Roman" w:cs="Times New Roman"/>
          <w:color w:val="auto"/>
          <w:sz w:val="24"/>
          <w:szCs w:val="24"/>
        </w:rPr>
        <w:t>Basic Causes of Malnutrition</w:t>
      </w:r>
    </w:p>
    <w:p w:rsidR="000D361D" w:rsidRPr="0020219B" w:rsidRDefault="000D361D" w:rsidP="006353A0">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The major </w:t>
      </w:r>
      <w:r w:rsidRPr="0020219B">
        <w:rPr>
          <w:rFonts w:ascii="Times New Roman" w:hAnsi="Times New Roman" w:cs="Times New Roman"/>
          <w:i/>
          <w:iCs/>
          <w:sz w:val="24"/>
          <w:szCs w:val="24"/>
        </w:rPr>
        <w:t xml:space="preserve">basic </w:t>
      </w:r>
      <w:r w:rsidRPr="0020219B">
        <w:rPr>
          <w:rFonts w:ascii="Times New Roman" w:hAnsi="Times New Roman" w:cs="Times New Roman"/>
          <w:sz w:val="24"/>
          <w:szCs w:val="24"/>
        </w:rPr>
        <w:t>causes of malnutrition include economic, technological, political, cultural, and institutional structures and processes, the means of control of physical resources, and the level of human development.</w:t>
      </w:r>
    </w:p>
    <w:p w:rsidR="000D361D" w:rsidRPr="0020219B" w:rsidRDefault="000D361D" w:rsidP="006353A0">
      <w:pPr>
        <w:autoSpaceDE w:val="0"/>
        <w:autoSpaceDN w:val="0"/>
        <w:adjustRightInd w:val="0"/>
        <w:spacing w:after="0" w:line="360" w:lineRule="auto"/>
        <w:jc w:val="both"/>
        <w:rPr>
          <w:rFonts w:ascii="Times New Roman" w:hAnsi="Times New Roman" w:cs="Times New Roman"/>
          <w:sz w:val="24"/>
          <w:szCs w:val="24"/>
        </w:rPr>
      </w:pPr>
    </w:p>
    <w:p w:rsidR="000D361D" w:rsidRPr="0020219B" w:rsidRDefault="000D361D" w:rsidP="006353A0">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The three categories of causes of malnutrition function synergistically with each other. It is also important to recognize that there are horizontal cause and effect relationships at all levels, although these linkages are somewhat more obvious for the underlying causes, the food-care-health triad. The following framework of causes of malnutrition depicts these vertical and horizontal relationships of causes at different levels</w:t>
      </w:r>
      <w:r w:rsidR="001400EC" w:rsidRPr="0020219B">
        <w:rPr>
          <w:rFonts w:ascii="Times New Roman" w:hAnsi="Times New Roman" w:cs="Times New Roman"/>
          <w:sz w:val="24"/>
          <w:szCs w:val="24"/>
        </w:rPr>
        <w:t xml:space="preserve"> (Fig </w:t>
      </w:r>
      <w:r w:rsidR="00340320" w:rsidRPr="0020219B">
        <w:rPr>
          <w:rFonts w:ascii="Times New Roman" w:hAnsi="Times New Roman" w:cs="Times New Roman"/>
          <w:sz w:val="24"/>
          <w:szCs w:val="24"/>
        </w:rPr>
        <w:t>3</w:t>
      </w:r>
      <w:r w:rsidRPr="0020219B">
        <w:rPr>
          <w:rFonts w:ascii="Times New Roman" w:hAnsi="Times New Roman" w:cs="Times New Roman"/>
          <w:sz w:val="24"/>
          <w:szCs w:val="24"/>
        </w:rPr>
        <w:t>).</w:t>
      </w:r>
    </w:p>
    <w:p w:rsidR="000D361D" w:rsidRPr="0020219B" w:rsidRDefault="000D361D" w:rsidP="001400EC">
      <w:pPr>
        <w:spacing w:after="0" w:line="360" w:lineRule="auto"/>
        <w:jc w:val="center"/>
        <w:rPr>
          <w:rFonts w:ascii="Times New Roman" w:hAnsi="Times New Roman" w:cs="Times New Roman"/>
          <w:sz w:val="24"/>
          <w:szCs w:val="24"/>
        </w:rPr>
      </w:pPr>
      <w:r w:rsidRPr="0020219B">
        <w:rPr>
          <w:rFonts w:ascii="Times New Roman" w:hAnsi="Times New Roman" w:cs="Times New Roman"/>
          <w:noProof/>
          <w:sz w:val="24"/>
          <w:szCs w:val="24"/>
        </w:rPr>
        <w:lastRenderedPageBreak/>
        <w:drawing>
          <wp:inline distT="0" distB="0" distL="0" distR="0">
            <wp:extent cx="3130430" cy="2433766"/>
            <wp:effectExtent l="800100" t="95250" r="89020" b="118934"/>
            <wp:docPr id="17" name="Picture 10" descr="C:\Users\Dell\Music\MSC\JH_Adama\REF_HAilu\causes_of_malnutri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Dell\Music\MSC\JH_Adama\REF_HAilu\causes_of_malnutrition.jpg"/>
                    <pic:cNvPicPr>
                      <a:picLocks noChangeAspect="1" noChangeArrowheads="1"/>
                    </pic:cNvPicPr>
                  </pic:nvPicPr>
                  <pic:blipFill>
                    <a:blip r:embed="rId10"/>
                    <a:srcRect/>
                    <a:stretch>
                      <a:fillRect/>
                    </a:stretch>
                  </pic:blipFill>
                  <pic:spPr bwMode="auto">
                    <a:xfrm>
                      <a:off x="0" y="0"/>
                      <a:ext cx="3140196" cy="2441359"/>
                    </a:xfrm>
                    <a:prstGeom prst="rect">
                      <a:avLst/>
                    </a:prstGeom>
                    <a:ln w="127000" cap="rnd">
                      <a:solidFill>
                        <a:srgbClr val="FFFFFF"/>
                      </a:solidFill>
                    </a:ln>
                    <a:effectLst>
                      <a:outerShdw blurRad="76200" dist="95250" dir="10500000" sx="97000" sy="23000" kx="900000" algn="br" rotWithShape="0">
                        <a:srgbClr val="000000">
                          <a:alpha val="20000"/>
                        </a:srgbClr>
                      </a:outerShdw>
                    </a:effectLst>
                    <a:scene3d>
                      <a:camera prst="orthographicFront"/>
                      <a:lightRig rig="twoPt" dir="t">
                        <a:rot lat="0" lon="0" rev="7800000"/>
                      </a:lightRig>
                    </a:scene3d>
                    <a:sp3d contourW="6350">
                      <a:bevelT w="50800" h="16510"/>
                      <a:contourClr>
                        <a:srgbClr val="C0C0C0"/>
                      </a:contourClr>
                    </a:sp3d>
                  </pic:spPr>
                </pic:pic>
              </a:graphicData>
            </a:graphic>
          </wp:inline>
        </w:drawing>
      </w:r>
    </w:p>
    <w:p w:rsidR="000D361D" w:rsidRPr="0020219B" w:rsidRDefault="00340320" w:rsidP="0003544B">
      <w:pPr>
        <w:pStyle w:val="Caption"/>
        <w:rPr>
          <w:rFonts w:ascii="Times New Roman" w:hAnsi="Times New Roman" w:cs="Times New Roman"/>
          <w:b w:val="0"/>
          <w:color w:val="auto"/>
          <w:sz w:val="24"/>
          <w:szCs w:val="24"/>
        </w:rPr>
      </w:pPr>
      <w:r w:rsidRPr="0020219B">
        <w:rPr>
          <w:rFonts w:ascii="Times New Roman" w:hAnsi="Times New Roman" w:cs="Times New Roman"/>
          <w:sz w:val="24"/>
          <w:szCs w:val="24"/>
        </w:rPr>
        <w:t xml:space="preserve">Figure </w:t>
      </w:r>
      <w:r w:rsidR="00E60B2F" w:rsidRPr="0020219B">
        <w:rPr>
          <w:rFonts w:ascii="Times New Roman" w:hAnsi="Times New Roman" w:cs="Times New Roman"/>
          <w:sz w:val="24"/>
          <w:szCs w:val="24"/>
        </w:rPr>
        <w:fldChar w:fldCharType="begin"/>
      </w:r>
      <w:r w:rsidR="00F47E9E" w:rsidRPr="0020219B">
        <w:rPr>
          <w:rFonts w:ascii="Times New Roman" w:hAnsi="Times New Roman" w:cs="Times New Roman"/>
          <w:sz w:val="24"/>
          <w:szCs w:val="24"/>
        </w:rPr>
        <w:instrText xml:space="preserve"> SEQ Figure \* ARABIC </w:instrText>
      </w:r>
      <w:r w:rsidR="00E60B2F" w:rsidRPr="0020219B">
        <w:rPr>
          <w:rFonts w:ascii="Times New Roman" w:hAnsi="Times New Roman" w:cs="Times New Roman"/>
          <w:sz w:val="24"/>
          <w:szCs w:val="24"/>
        </w:rPr>
        <w:fldChar w:fldCharType="separate"/>
      </w:r>
      <w:r w:rsidR="0050020E">
        <w:rPr>
          <w:rFonts w:ascii="Times New Roman" w:hAnsi="Times New Roman" w:cs="Times New Roman"/>
          <w:noProof/>
          <w:sz w:val="24"/>
          <w:szCs w:val="24"/>
        </w:rPr>
        <w:t>3</w:t>
      </w:r>
      <w:r w:rsidR="00E60B2F" w:rsidRPr="0020219B">
        <w:rPr>
          <w:rFonts w:ascii="Times New Roman" w:hAnsi="Times New Roman" w:cs="Times New Roman"/>
          <w:sz w:val="24"/>
          <w:szCs w:val="24"/>
        </w:rPr>
        <w:fldChar w:fldCharType="end"/>
      </w:r>
      <w:r w:rsidRPr="0020219B">
        <w:rPr>
          <w:rFonts w:ascii="Times New Roman" w:hAnsi="Times New Roman" w:cs="Times New Roman"/>
          <w:sz w:val="24"/>
          <w:szCs w:val="24"/>
        </w:rPr>
        <w:t xml:space="preserve">. </w:t>
      </w:r>
      <w:r w:rsidR="000D361D" w:rsidRPr="0020219B">
        <w:rPr>
          <w:rFonts w:ascii="Times New Roman" w:hAnsi="Times New Roman" w:cs="Times New Roman"/>
          <w:b w:val="0"/>
          <w:color w:val="auto"/>
          <w:sz w:val="24"/>
          <w:szCs w:val="24"/>
        </w:rPr>
        <w:t xml:space="preserve">Causal framework of malnutrition </w:t>
      </w:r>
    </w:p>
    <w:p w:rsidR="000D361D" w:rsidRPr="0020219B" w:rsidRDefault="000D361D" w:rsidP="006353A0">
      <w:pPr>
        <w:spacing w:after="0" w:line="360" w:lineRule="auto"/>
        <w:jc w:val="both"/>
        <w:rPr>
          <w:rFonts w:ascii="Times New Roman" w:hAnsi="Times New Roman" w:cs="Times New Roman"/>
          <w:sz w:val="24"/>
          <w:szCs w:val="24"/>
        </w:rPr>
      </w:pPr>
    </w:p>
    <w:p w:rsidR="00A1408E" w:rsidRPr="0020219B" w:rsidRDefault="00281FDF" w:rsidP="005344F2">
      <w:pPr>
        <w:pStyle w:val="Heading2"/>
        <w:numPr>
          <w:ilvl w:val="2"/>
          <w:numId w:val="1"/>
        </w:numPr>
        <w:jc w:val="both"/>
        <w:rPr>
          <w:rFonts w:ascii="Times New Roman" w:hAnsi="Times New Roman" w:cs="Times New Roman"/>
          <w:sz w:val="24"/>
          <w:szCs w:val="24"/>
        </w:rPr>
      </w:pPr>
      <w:bookmarkStart w:id="11" w:name="_Toc499374072"/>
      <w:r w:rsidRPr="0020219B">
        <w:rPr>
          <w:rFonts w:ascii="Times New Roman" w:hAnsi="Times New Roman" w:cs="Times New Roman"/>
          <w:sz w:val="24"/>
          <w:szCs w:val="24"/>
        </w:rPr>
        <w:t xml:space="preserve">Forms of </w:t>
      </w:r>
      <w:r w:rsidR="00A1408E" w:rsidRPr="0020219B">
        <w:rPr>
          <w:rFonts w:ascii="Times New Roman" w:hAnsi="Times New Roman" w:cs="Times New Roman"/>
          <w:sz w:val="24"/>
          <w:szCs w:val="24"/>
        </w:rPr>
        <w:t>Malnutrition</w:t>
      </w:r>
      <w:bookmarkEnd w:id="8"/>
      <w:bookmarkEnd w:id="11"/>
    </w:p>
    <w:p w:rsidR="002B265D" w:rsidRPr="0020219B" w:rsidRDefault="002B265D" w:rsidP="006353A0">
      <w:pPr>
        <w:autoSpaceDE w:val="0"/>
        <w:autoSpaceDN w:val="0"/>
        <w:adjustRightInd w:val="0"/>
        <w:spacing w:before="240" w:after="0" w:line="240" w:lineRule="auto"/>
        <w:jc w:val="both"/>
        <w:rPr>
          <w:rFonts w:ascii="Times New Roman" w:hAnsi="Times New Roman" w:cs="Times New Roman"/>
          <w:sz w:val="24"/>
          <w:szCs w:val="24"/>
        </w:rPr>
      </w:pPr>
      <w:r w:rsidRPr="0020219B">
        <w:rPr>
          <w:rFonts w:ascii="Times New Roman" w:hAnsi="Times New Roman" w:cs="Times New Roman"/>
          <w:sz w:val="24"/>
          <w:szCs w:val="24"/>
        </w:rPr>
        <w:t>In general malnutrition can be classified in to:</w:t>
      </w:r>
    </w:p>
    <w:p w:rsidR="002B265D" w:rsidRPr="0020219B" w:rsidRDefault="002B265D" w:rsidP="005344F2">
      <w:pPr>
        <w:pStyle w:val="ListParagraph"/>
        <w:numPr>
          <w:ilvl w:val="0"/>
          <w:numId w:val="7"/>
        </w:numPr>
        <w:autoSpaceDE w:val="0"/>
        <w:autoSpaceDN w:val="0"/>
        <w:adjustRightInd w:val="0"/>
        <w:spacing w:after="0" w:line="240" w:lineRule="auto"/>
        <w:jc w:val="both"/>
        <w:rPr>
          <w:rFonts w:ascii="Times New Roman" w:hAnsi="Times New Roman" w:cs="Times New Roman"/>
          <w:b/>
          <w:sz w:val="24"/>
          <w:szCs w:val="24"/>
        </w:rPr>
      </w:pPr>
      <w:r w:rsidRPr="0020219B">
        <w:rPr>
          <w:rFonts w:ascii="Times New Roman" w:hAnsi="Times New Roman" w:cs="Times New Roman"/>
          <w:b/>
          <w:sz w:val="24"/>
          <w:szCs w:val="24"/>
        </w:rPr>
        <w:t>Under nutrition</w:t>
      </w:r>
    </w:p>
    <w:p w:rsidR="008964A5" w:rsidRPr="0020219B" w:rsidRDefault="002B265D" w:rsidP="005344F2">
      <w:pPr>
        <w:pStyle w:val="ListParagraph"/>
        <w:numPr>
          <w:ilvl w:val="1"/>
          <w:numId w:val="7"/>
        </w:numPr>
        <w:autoSpaceDE w:val="0"/>
        <w:autoSpaceDN w:val="0"/>
        <w:adjustRightInd w:val="0"/>
        <w:spacing w:after="0" w:line="240" w:lineRule="auto"/>
        <w:jc w:val="both"/>
        <w:rPr>
          <w:rFonts w:ascii="Times New Roman" w:hAnsi="Times New Roman" w:cs="Times New Roman"/>
          <w:sz w:val="24"/>
          <w:szCs w:val="24"/>
        </w:rPr>
      </w:pPr>
      <w:r w:rsidRPr="0020219B">
        <w:rPr>
          <w:rFonts w:ascii="Times New Roman" w:hAnsi="Times New Roman" w:cs="Times New Roman"/>
          <w:b/>
          <w:sz w:val="24"/>
          <w:szCs w:val="24"/>
        </w:rPr>
        <w:t>Protein-energy malnutrition</w:t>
      </w:r>
      <w:r w:rsidR="008964A5" w:rsidRPr="0020219B">
        <w:rPr>
          <w:rFonts w:ascii="Times New Roman" w:hAnsi="Times New Roman" w:cs="Times New Roman"/>
          <w:b/>
          <w:sz w:val="24"/>
          <w:szCs w:val="24"/>
        </w:rPr>
        <w:t xml:space="preserve">: </w:t>
      </w:r>
      <w:r w:rsidR="008964A5" w:rsidRPr="0020219B">
        <w:rPr>
          <w:rFonts w:ascii="Times New Roman" w:hAnsi="Times New Roman" w:cs="Times New Roman"/>
          <w:sz w:val="24"/>
          <w:szCs w:val="24"/>
        </w:rPr>
        <w:t>arises due inadequate intake of calories from macronutrients: Carbohydrates, fats and proteins.</w:t>
      </w:r>
    </w:p>
    <w:p w:rsidR="008964A5" w:rsidRPr="0020219B" w:rsidRDefault="008964A5" w:rsidP="005344F2">
      <w:pPr>
        <w:pStyle w:val="ListParagraph"/>
        <w:numPr>
          <w:ilvl w:val="1"/>
          <w:numId w:val="7"/>
        </w:numPr>
        <w:autoSpaceDE w:val="0"/>
        <w:autoSpaceDN w:val="0"/>
        <w:adjustRightInd w:val="0"/>
        <w:spacing w:after="0" w:line="240" w:lineRule="auto"/>
        <w:jc w:val="both"/>
        <w:rPr>
          <w:rFonts w:ascii="Times New Roman" w:hAnsi="Times New Roman" w:cs="Times New Roman"/>
          <w:sz w:val="24"/>
          <w:szCs w:val="24"/>
        </w:rPr>
      </w:pPr>
      <w:r w:rsidRPr="0020219B">
        <w:rPr>
          <w:rFonts w:ascii="Times New Roman" w:hAnsi="Times New Roman" w:cs="Times New Roman"/>
          <w:b/>
          <w:sz w:val="24"/>
          <w:szCs w:val="24"/>
        </w:rPr>
        <w:t>Micro-Malnutrition (Hidden Hunger)</w:t>
      </w:r>
      <w:r w:rsidRPr="0020219B">
        <w:rPr>
          <w:rFonts w:ascii="Times New Roman" w:hAnsi="Times New Roman" w:cs="Times New Roman"/>
          <w:sz w:val="24"/>
          <w:szCs w:val="24"/>
        </w:rPr>
        <w:t xml:space="preserve"> refers to mineral and vitamin deficiency such as iron, iodine, and vitamin A. </w:t>
      </w:r>
    </w:p>
    <w:p w:rsidR="002B265D" w:rsidRPr="0020219B" w:rsidRDefault="002B265D" w:rsidP="005344F2">
      <w:pPr>
        <w:pStyle w:val="ListParagraph"/>
        <w:numPr>
          <w:ilvl w:val="0"/>
          <w:numId w:val="7"/>
        </w:numPr>
        <w:autoSpaceDE w:val="0"/>
        <w:autoSpaceDN w:val="0"/>
        <w:adjustRightInd w:val="0"/>
        <w:spacing w:after="0" w:line="240" w:lineRule="auto"/>
        <w:jc w:val="both"/>
        <w:rPr>
          <w:rFonts w:ascii="Times New Roman" w:hAnsi="Times New Roman" w:cs="Times New Roman"/>
          <w:b/>
          <w:sz w:val="24"/>
          <w:szCs w:val="24"/>
        </w:rPr>
      </w:pPr>
      <w:r w:rsidRPr="0020219B">
        <w:rPr>
          <w:rFonts w:ascii="Times New Roman" w:hAnsi="Times New Roman" w:cs="Times New Roman"/>
          <w:b/>
          <w:sz w:val="24"/>
          <w:szCs w:val="24"/>
        </w:rPr>
        <w:t>Over-nutrition</w:t>
      </w:r>
    </w:p>
    <w:p w:rsidR="002B265D" w:rsidRPr="0020219B" w:rsidRDefault="002B265D" w:rsidP="005344F2">
      <w:pPr>
        <w:pStyle w:val="ListParagraph"/>
        <w:numPr>
          <w:ilvl w:val="1"/>
          <w:numId w:val="7"/>
        </w:numPr>
        <w:autoSpaceDE w:val="0"/>
        <w:autoSpaceDN w:val="0"/>
        <w:adjustRightInd w:val="0"/>
        <w:spacing w:after="0" w:line="240" w:lineRule="auto"/>
        <w:jc w:val="both"/>
        <w:rPr>
          <w:rFonts w:ascii="Times New Roman" w:hAnsi="Times New Roman" w:cs="Times New Roman"/>
          <w:sz w:val="24"/>
          <w:szCs w:val="24"/>
        </w:rPr>
      </w:pPr>
      <w:r w:rsidRPr="0020219B">
        <w:rPr>
          <w:rFonts w:ascii="Times New Roman" w:hAnsi="Times New Roman" w:cs="Times New Roman"/>
          <w:sz w:val="24"/>
          <w:szCs w:val="24"/>
        </w:rPr>
        <w:t>Overweight and obesity</w:t>
      </w:r>
    </w:p>
    <w:p w:rsidR="002B265D" w:rsidRPr="0020219B" w:rsidRDefault="002B265D" w:rsidP="005344F2">
      <w:pPr>
        <w:pStyle w:val="ListParagraph"/>
        <w:numPr>
          <w:ilvl w:val="1"/>
          <w:numId w:val="7"/>
        </w:numPr>
        <w:autoSpaceDE w:val="0"/>
        <w:autoSpaceDN w:val="0"/>
        <w:adjustRightInd w:val="0"/>
        <w:spacing w:after="0" w:line="240" w:lineRule="auto"/>
        <w:jc w:val="both"/>
        <w:rPr>
          <w:rFonts w:ascii="Times New Roman" w:hAnsi="Times New Roman" w:cs="Times New Roman"/>
          <w:sz w:val="24"/>
          <w:szCs w:val="24"/>
        </w:rPr>
      </w:pPr>
      <w:r w:rsidRPr="0020219B">
        <w:rPr>
          <w:rFonts w:ascii="Times New Roman" w:hAnsi="Times New Roman" w:cs="Times New Roman"/>
          <w:sz w:val="24"/>
          <w:szCs w:val="24"/>
        </w:rPr>
        <w:t>Health consequences (diabetes, cardiovascular diseases)</w:t>
      </w:r>
    </w:p>
    <w:p w:rsidR="002B265D" w:rsidRPr="0020219B" w:rsidRDefault="002B265D" w:rsidP="005344F2">
      <w:pPr>
        <w:pStyle w:val="ListParagraph"/>
        <w:numPr>
          <w:ilvl w:val="0"/>
          <w:numId w:val="7"/>
        </w:numPr>
        <w:autoSpaceDE w:val="0"/>
        <w:autoSpaceDN w:val="0"/>
        <w:adjustRightInd w:val="0"/>
        <w:spacing w:after="0" w:line="240" w:lineRule="auto"/>
        <w:jc w:val="both"/>
        <w:rPr>
          <w:rFonts w:ascii="Times New Roman" w:hAnsi="Times New Roman" w:cs="Times New Roman"/>
          <w:b/>
          <w:sz w:val="24"/>
          <w:szCs w:val="24"/>
        </w:rPr>
      </w:pPr>
      <w:r w:rsidRPr="0020219B">
        <w:rPr>
          <w:rFonts w:ascii="Times New Roman" w:hAnsi="Times New Roman" w:cs="Times New Roman"/>
          <w:b/>
          <w:sz w:val="24"/>
          <w:szCs w:val="24"/>
        </w:rPr>
        <w:t>Co-existence of under and over-nutrition: “double burden of malnutrition”</w:t>
      </w:r>
    </w:p>
    <w:p w:rsidR="002B265D" w:rsidRPr="0020219B" w:rsidRDefault="002B265D" w:rsidP="005344F2">
      <w:pPr>
        <w:pStyle w:val="ListParagraph"/>
        <w:numPr>
          <w:ilvl w:val="1"/>
          <w:numId w:val="7"/>
        </w:numPr>
        <w:autoSpaceDE w:val="0"/>
        <w:autoSpaceDN w:val="0"/>
        <w:adjustRightInd w:val="0"/>
        <w:spacing w:after="0" w:line="240" w:lineRule="auto"/>
        <w:jc w:val="both"/>
        <w:rPr>
          <w:rFonts w:ascii="Times New Roman" w:hAnsi="Times New Roman" w:cs="Times New Roman"/>
          <w:sz w:val="24"/>
          <w:szCs w:val="24"/>
        </w:rPr>
      </w:pPr>
      <w:r w:rsidRPr="0020219B">
        <w:rPr>
          <w:rFonts w:ascii="Times New Roman" w:hAnsi="Times New Roman" w:cs="Times New Roman"/>
          <w:sz w:val="24"/>
          <w:szCs w:val="24"/>
        </w:rPr>
        <w:t>Obesity and protein energy malnutrition (PEM) in the same family</w:t>
      </w:r>
    </w:p>
    <w:p w:rsidR="002B265D" w:rsidRPr="0020219B" w:rsidRDefault="002B265D" w:rsidP="005344F2">
      <w:pPr>
        <w:pStyle w:val="ListParagraph"/>
        <w:numPr>
          <w:ilvl w:val="1"/>
          <w:numId w:val="7"/>
        </w:numPr>
        <w:autoSpaceDE w:val="0"/>
        <w:autoSpaceDN w:val="0"/>
        <w:adjustRightInd w:val="0"/>
        <w:spacing w:after="0" w:line="240" w:lineRule="auto"/>
        <w:jc w:val="both"/>
        <w:rPr>
          <w:rFonts w:ascii="Times New Roman" w:hAnsi="Times New Roman" w:cs="Times New Roman"/>
          <w:sz w:val="24"/>
          <w:szCs w:val="24"/>
        </w:rPr>
      </w:pPr>
      <w:r w:rsidRPr="0020219B">
        <w:rPr>
          <w:rFonts w:ascii="Times New Roman" w:hAnsi="Times New Roman" w:cs="Times New Roman"/>
          <w:sz w:val="24"/>
          <w:szCs w:val="24"/>
        </w:rPr>
        <w:t>Obesity and micronutrient deficiencies in the same individual</w:t>
      </w:r>
    </w:p>
    <w:p w:rsidR="002B265D" w:rsidRPr="0020219B" w:rsidRDefault="002B265D" w:rsidP="005344F2">
      <w:pPr>
        <w:pStyle w:val="ListParagraph"/>
        <w:numPr>
          <w:ilvl w:val="0"/>
          <w:numId w:val="7"/>
        </w:numPr>
        <w:autoSpaceDE w:val="0"/>
        <w:autoSpaceDN w:val="0"/>
        <w:adjustRightInd w:val="0"/>
        <w:spacing w:after="0" w:line="240" w:lineRule="auto"/>
        <w:jc w:val="both"/>
        <w:rPr>
          <w:rFonts w:ascii="Times New Roman" w:hAnsi="Times New Roman" w:cs="Times New Roman"/>
          <w:b/>
          <w:sz w:val="24"/>
          <w:szCs w:val="24"/>
        </w:rPr>
      </w:pPr>
      <w:r w:rsidRPr="0020219B">
        <w:rPr>
          <w:rFonts w:ascii="Times New Roman" w:hAnsi="Times New Roman" w:cs="Times New Roman"/>
          <w:b/>
          <w:sz w:val="24"/>
          <w:szCs w:val="24"/>
        </w:rPr>
        <w:t>Chronic and acute malnutrition</w:t>
      </w:r>
    </w:p>
    <w:p w:rsidR="00A1408E" w:rsidRPr="0020219B" w:rsidRDefault="00A1408E" w:rsidP="006353A0">
      <w:pPr>
        <w:autoSpaceDE w:val="0"/>
        <w:autoSpaceDN w:val="0"/>
        <w:adjustRightInd w:val="0"/>
        <w:spacing w:before="240" w:after="0" w:line="360" w:lineRule="auto"/>
        <w:jc w:val="both"/>
        <w:rPr>
          <w:rFonts w:ascii="Times New Roman" w:hAnsi="Times New Roman" w:cs="Times New Roman"/>
          <w:b/>
          <w:sz w:val="24"/>
          <w:szCs w:val="24"/>
        </w:rPr>
      </w:pPr>
      <w:r w:rsidRPr="0020219B">
        <w:rPr>
          <w:rFonts w:ascii="Times New Roman" w:hAnsi="Times New Roman" w:cs="Times New Roman"/>
          <w:sz w:val="24"/>
          <w:szCs w:val="24"/>
        </w:rPr>
        <w:t xml:space="preserve">From the perspective of developing countries, malnutrition results from inadequate intake of nutrients and/or from disease factors.  Protein energy malnutrition, iron deficiency </w:t>
      </w:r>
      <w:r w:rsidR="009B22EF" w:rsidRPr="0020219B">
        <w:rPr>
          <w:rFonts w:ascii="Times New Roman" w:hAnsi="Times New Roman" w:cs="Times New Roman"/>
          <w:sz w:val="24"/>
          <w:szCs w:val="24"/>
        </w:rPr>
        <w:t>anemia</w:t>
      </w:r>
      <w:r w:rsidRPr="0020219B">
        <w:rPr>
          <w:rFonts w:ascii="Times New Roman" w:hAnsi="Times New Roman" w:cs="Times New Roman"/>
          <w:sz w:val="24"/>
          <w:szCs w:val="24"/>
        </w:rPr>
        <w:t>, vitamin A and iodine deficiency disorders are the most common forms of malnutrition.</w:t>
      </w:r>
      <w:r w:rsidR="002B265D" w:rsidRPr="0020219B">
        <w:rPr>
          <w:rFonts w:ascii="Times New Roman" w:hAnsi="Times New Roman" w:cs="Times New Roman"/>
          <w:sz w:val="24"/>
          <w:szCs w:val="24"/>
        </w:rPr>
        <w:t xml:space="preserve"> Both protein energy malnutrition and </w:t>
      </w:r>
      <w:r w:rsidR="00920DE0" w:rsidRPr="0020219B">
        <w:rPr>
          <w:rFonts w:ascii="Times New Roman" w:hAnsi="Times New Roman" w:cs="Times New Roman"/>
          <w:sz w:val="24"/>
          <w:szCs w:val="24"/>
        </w:rPr>
        <w:t>micronutrientdeficiency</w:t>
      </w:r>
      <w:r w:rsidR="002B265D" w:rsidRPr="0020219B">
        <w:rPr>
          <w:rFonts w:ascii="Times New Roman" w:hAnsi="Times New Roman" w:cs="Times New Roman"/>
          <w:sz w:val="24"/>
          <w:szCs w:val="24"/>
        </w:rPr>
        <w:t xml:space="preserve"> can have serious negative consequences for physical and mental health.</w:t>
      </w:r>
    </w:p>
    <w:p w:rsidR="00A1408E" w:rsidRPr="0020219B" w:rsidRDefault="00A1408E" w:rsidP="006353A0">
      <w:pPr>
        <w:pStyle w:val="Heading3"/>
        <w:spacing w:after="240" w:line="360" w:lineRule="auto"/>
        <w:jc w:val="both"/>
        <w:rPr>
          <w:rFonts w:ascii="Times New Roman" w:hAnsi="Times New Roman" w:cs="Times New Roman"/>
          <w:color w:val="auto"/>
          <w:sz w:val="24"/>
          <w:szCs w:val="24"/>
        </w:rPr>
      </w:pPr>
      <w:bookmarkStart w:id="12" w:name="_Toc383351004"/>
      <w:bookmarkStart w:id="13" w:name="_Toc499374073"/>
      <w:r w:rsidRPr="0020219B">
        <w:rPr>
          <w:rFonts w:ascii="Times New Roman" w:hAnsi="Times New Roman" w:cs="Times New Roman"/>
          <w:color w:val="auto"/>
          <w:sz w:val="24"/>
          <w:szCs w:val="24"/>
        </w:rPr>
        <w:lastRenderedPageBreak/>
        <w:t>Protein-Energy Malnutrition</w:t>
      </w:r>
      <w:bookmarkEnd w:id="12"/>
      <w:r w:rsidR="00340320" w:rsidRPr="0020219B">
        <w:rPr>
          <w:rFonts w:ascii="Times New Roman" w:hAnsi="Times New Roman" w:cs="Times New Roman"/>
          <w:color w:val="auto"/>
          <w:sz w:val="24"/>
          <w:szCs w:val="24"/>
        </w:rPr>
        <w:t>(PEM)</w:t>
      </w:r>
      <w:bookmarkEnd w:id="13"/>
    </w:p>
    <w:p w:rsidR="00F47E9E" w:rsidRPr="0020219B" w:rsidRDefault="00A1408E" w:rsidP="0003544B">
      <w:pPr>
        <w:pStyle w:val="Default"/>
        <w:spacing w:line="360" w:lineRule="auto"/>
        <w:jc w:val="both"/>
      </w:pPr>
      <w:r w:rsidRPr="0020219B">
        <w:rPr>
          <w:color w:val="auto"/>
        </w:rPr>
        <w:t>Protein-Energy Malnutrition (Macronutrient Deficiency) is currently the most important nutritional problem in developing countries</w:t>
      </w:r>
      <w:r w:rsidR="003C2A88" w:rsidRPr="0020219B">
        <w:rPr>
          <w:color w:val="auto"/>
        </w:rPr>
        <w:t xml:space="preserve"> including our country Ethiopia</w:t>
      </w:r>
      <w:r w:rsidRPr="0020219B">
        <w:rPr>
          <w:color w:val="auto"/>
        </w:rPr>
        <w:t xml:space="preserve">. Failure to grow adequately is the first and most important manifestation of </w:t>
      </w:r>
      <w:r w:rsidR="00CB4713" w:rsidRPr="0020219B">
        <w:rPr>
          <w:color w:val="auto"/>
        </w:rPr>
        <w:t>protein energy malnutrition.</w:t>
      </w:r>
      <w:r w:rsidRPr="0020219B">
        <w:rPr>
          <w:color w:val="auto"/>
        </w:rPr>
        <w:t xml:space="preserve"> It often results from consuming too little food, especially energy, and is frequently aggravated by infections. </w:t>
      </w:r>
      <w:r w:rsidR="00CB4713" w:rsidRPr="0020219B">
        <w:rPr>
          <w:color w:val="auto"/>
        </w:rPr>
        <w:t>It</w:t>
      </w:r>
      <w:r w:rsidRPr="0020219B">
        <w:rPr>
          <w:color w:val="auto"/>
        </w:rPr>
        <w:t xml:space="preserve"> can be due to long-term or short term food shortages and infections. The term </w:t>
      </w:r>
      <w:r w:rsidR="00CB4713" w:rsidRPr="0020219B">
        <w:rPr>
          <w:color w:val="auto"/>
        </w:rPr>
        <w:t>protein energy malnutrition</w:t>
      </w:r>
      <w:r w:rsidRPr="0020219B">
        <w:rPr>
          <w:color w:val="auto"/>
        </w:rPr>
        <w:t xml:space="preserve"> is used to describe both the moderate and the sever forms of under</w:t>
      </w:r>
      <w:r w:rsidR="00AD3DDA" w:rsidRPr="0020219B">
        <w:rPr>
          <w:color w:val="auto"/>
        </w:rPr>
        <w:t>-</w:t>
      </w:r>
      <w:r w:rsidRPr="0020219B">
        <w:rPr>
          <w:color w:val="auto"/>
        </w:rPr>
        <w:t>nutrition. Moderate (mild) PEM is manifested mainly as poor physical growth in children. Stunting, underweight, and wasting are manifestations of child growth failure due to mild/moderate PEM.  Kwashiorkor (petting oedema) and nutritional marasmus (severe wasting) are manifestations of sever PEM, and often lead to death of many children.</w:t>
      </w:r>
    </w:p>
    <w:p w:rsidR="003C2A88" w:rsidRPr="0020219B" w:rsidRDefault="00A1408E" w:rsidP="0003544B">
      <w:pPr>
        <w:pStyle w:val="Default"/>
        <w:spacing w:line="360" w:lineRule="auto"/>
        <w:jc w:val="both"/>
      </w:pPr>
      <w:r w:rsidRPr="0020219B">
        <w:rPr>
          <w:b/>
        </w:rPr>
        <w:t>Stunting:</w:t>
      </w:r>
      <w:r w:rsidRPr="0020219B">
        <w:rPr>
          <w:rFonts w:eastAsia="AvenirLTStd-Light"/>
        </w:rPr>
        <w:t>is a malnutrition condition reflected by inadequate linear growth of a child. It is referred to as chronic malnutrition. Stunted children are too short for their age</w:t>
      </w:r>
      <w:r w:rsidR="003C2A88" w:rsidRPr="0020219B">
        <w:rPr>
          <w:rFonts w:eastAsia="AvenirLTStd-Light"/>
        </w:rPr>
        <w:t xml:space="preserve"> (Fig </w:t>
      </w:r>
      <w:r w:rsidR="00F47E9E" w:rsidRPr="0020219B">
        <w:rPr>
          <w:rFonts w:eastAsia="AvenirLTStd-Light"/>
        </w:rPr>
        <w:t>4</w:t>
      </w:r>
      <w:r w:rsidR="003C2A88" w:rsidRPr="0020219B">
        <w:rPr>
          <w:rFonts w:eastAsia="AvenirLTStd-Light"/>
        </w:rPr>
        <w:t>)</w:t>
      </w:r>
      <w:r w:rsidRPr="0020219B">
        <w:rPr>
          <w:rFonts w:eastAsia="AvenirLTStd-Light"/>
        </w:rPr>
        <w:t>. Stunting develops over a long period of time as a result of inadequate dietary intake, and repeated infections.Stunting is an irreversible condition; a stunted child will become mentally less developed adult. The irreversible physical and cognitiv</w:t>
      </w:r>
      <w:r w:rsidR="003C2A88" w:rsidRPr="0020219B">
        <w:rPr>
          <w:rFonts w:eastAsia="AvenirLTStd-Light"/>
        </w:rPr>
        <w:t xml:space="preserve">e damage from stunting leads to </w:t>
      </w:r>
      <w:r w:rsidRPr="0020219B">
        <w:rPr>
          <w:rFonts w:eastAsia="AvenirLTStd-Light"/>
        </w:rPr>
        <w:t>lower adult productivity and enormous long-term economic loss to societies. Stunted children will perform low at schools, sport activities, and will be less innovative and productive at adult stages.</w:t>
      </w:r>
    </w:p>
    <w:p w:rsidR="003C2A88" w:rsidRPr="0020219B" w:rsidRDefault="003C2A88" w:rsidP="006353A0">
      <w:pPr>
        <w:pStyle w:val="ListParagraph"/>
        <w:autoSpaceDE w:val="0"/>
        <w:autoSpaceDN w:val="0"/>
        <w:adjustRightInd w:val="0"/>
        <w:spacing w:after="0" w:line="360" w:lineRule="auto"/>
        <w:ind w:left="540"/>
        <w:jc w:val="both"/>
        <w:rPr>
          <w:rFonts w:ascii="Times New Roman" w:eastAsia="AvenirLTStd-Light" w:hAnsi="Times New Roman" w:cs="Times New Roman"/>
          <w:sz w:val="24"/>
          <w:szCs w:val="24"/>
        </w:rPr>
      </w:pPr>
    </w:p>
    <w:p w:rsidR="003C2A88" w:rsidRPr="0020219B" w:rsidRDefault="00A1408E" w:rsidP="005344F2">
      <w:pPr>
        <w:pStyle w:val="ListParagraph"/>
        <w:numPr>
          <w:ilvl w:val="0"/>
          <w:numId w:val="8"/>
        </w:numPr>
        <w:autoSpaceDE w:val="0"/>
        <w:autoSpaceDN w:val="0"/>
        <w:adjustRightInd w:val="0"/>
        <w:spacing w:after="0" w:line="360" w:lineRule="auto"/>
        <w:jc w:val="both"/>
        <w:rPr>
          <w:rFonts w:ascii="Times New Roman" w:eastAsia="AvenirLTStd-Light" w:hAnsi="Times New Roman" w:cs="Times New Roman"/>
          <w:sz w:val="24"/>
          <w:szCs w:val="24"/>
        </w:rPr>
      </w:pPr>
      <w:r w:rsidRPr="0020219B">
        <w:rPr>
          <w:rFonts w:ascii="Times New Roman" w:eastAsia="AvenirLTStd-Light" w:hAnsi="Times New Roman" w:cs="Times New Roman"/>
          <w:b/>
          <w:sz w:val="24"/>
          <w:szCs w:val="24"/>
        </w:rPr>
        <w:t>Wasting:</w:t>
      </w:r>
      <w:r w:rsidRPr="0020219B">
        <w:rPr>
          <w:rFonts w:ascii="Times New Roman" w:eastAsia="AvenirLTStd-Light" w:hAnsi="Times New Roman" w:cs="Times New Roman"/>
          <w:sz w:val="24"/>
          <w:szCs w:val="24"/>
        </w:rPr>
        <w:t xml:space="preserve"> wasting is reflection of current nutritional status and is measured using the ratio of a child’s weight to height/length. Wasted children are too light for their height/length. Wasting is caused by inadequate intake of total calories resulting in rapid weight loss or failure to gain weight. Wasting can be reversed with improved diet and the treatment of underlying illnesses. Wasted children should be identified and treated with nutritious foods at the community level or at health facilities. If not treated on time these children </w:t>
      </w:r>
      <w:r w:rsidR="003C2A88" w:rsidRPr="0020219B">
        <w:rPr>
          <w:rFonts w:ascii="Times New Roman" w:eastAsia="AvenirLTStd-Light" w:hAnsi="Times New Roman" w:cs="Times New Roman"/>
          <w:sz w:val="24"/>
          <w:szCs w:val="24"/>
        </w:rPr>
        <w:t xml:space="preserve">will start to manifest clinical sign and symptoms of marasmus, </w:t>
      </w:r>
      <w:r w:rsidRPr="0020219B">
        <w:rPr>
          <w:rFonts w:ascii="Times New Roman" w:eastAsia="AvenirLTStd-Light" w:hAnsi="Times New Roman" w:cs="Times New Roman"/>
          <w:sz w:val="24"/>
          <w:szCs w:val="24"/>
        </w:rPr>
        <w:t xml:space="preserve">kwashiorkor </w:t>
      </w:r>
      <w:r w:rsidR="003C2A88" w:rsidRPr="0020219B">
        <w:rPr>
          <w:rFonts w:ascii="Times New Roman" w:eastAsia="AvenirLTStd-Light" w:hAnsi="Times New Roman" w:cs="Times New Roman"/>
          <w:sz w:val="24"/>
          <w:szCs w:val="24"/>
        </w:rPr>
        <w:t xml:space="preserve">or marasmic kwashiorkor (Fig </w:t>
      </w:r>
      <w:r w:rsidR="00F47E9E" w:rsidRPr="0020219B">
        <w:rPr>
          <w:rFonts w:ascii="Times New Roman" w:eastAsia="AvenirLTStd-Light" w:hAnsi="Times New Roman" w:cs="Times New Roman"/>
          <w:sz w:val="24"/>
          <w:szCs w:val="24"/>
        </w:rPr>
        <w:t>4</w:t>
      </w:r>
      <w:r w:rsidR="003C2A88" w:rsidRPr="0020219B">
        <w:rPr>
          <w:rFonts w:ascii="Times New Roman" w:eastAsia="AvenirLTStd-Light" w:hAnsi="Times New Roman" w:cs="Times New Roman"/>
          <w:sz w:val="24"/>
          <w:szCs w:val="24"/>
        </w:rPr>
        <w:t xml:space="preserve">) and they may </w:t>
      </w:r>
      <w:r w:rsidRPr="0020219B">
        <w:rPr>
          <w:rFonts w:ascii="Times New Roman" w:eastAsia="AvenirLTStd-Light" w:hAnsi="Times New Roman" w:cs="Times New Roman"/>
          <w:sz w:val="24"/>
          <w:szCs w:val="24"/>
        </w:rPr>
        <w:t>die.</w:t>
      </w:r>
    </w:p>
    <w:p w:rsidR="003735E4" w:rsidRPr="0020219B" w:rsidRDefault="00E60B2F" w:rsidP="006353A0">
      <w:pPr>
        <w:pStyle w:val="ListParagraph"/>
        <w:spacing w:line="360" w:lineRule="auto"/>
        <w:jc w:val="both"/>
        <w:rPr>
          <w:rFonts w:ascii="Times New Roman" w:eastAsia="AvenirLTStd-Light" w:hAnsi="Times New Roman" w:cs="Times New Roman"/>
          <w:sz w:val="24"/>
          <w:szCs w:val="24"/>
        </w:rPr>
      </w:pPr>
      <w:r w:rsidRPr="00E60B2F">
        <w:rPr>
          <w:rFonts w:ascii="Times New Roman" w:hAnsi="Times New Roman" w:cs="Times New Roman"/>
          <w:noProof/>
          <w:sz w:val="24"/>
          <w:szCs w:val="24"/>
          <w:lang w:val="en-US"/>
        </w:rPr>
      </w:r>
      <w:r w:rsidRPr="00E60B2F">
        <w:rPr>
          <w:rFonts w:ascii="Times New Roman" w:hAnsi="Times New Roman" w:cs="Times New Roman"/>
          <w:noProof/>
          <w:sz w:val="24"/>
          <w:szCs w:val="24"/>
          <w:lang w:val="en-US"/>
        </w:rPr>
        <w:pict>
          <v:rect id="AutoShape 1" o:spid="_x0000_s1055" alt="Related image" style="width:24pt;height:24pt;visibility:visible;mso-position-horizontal-relative:char;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" filled="f" stroked="f">
            <o:lock v:ext="edit" aspectratio="t"/>
            <w10:wrap type="none"/>
            <w10:anchorlock/>
          </v:rect>
        </w:pict>
      </w:r>
      <w:r w:rsidR="00D2204D" w:rsidRPr="0020219B">
        <w:rPr>
          <w:rFonts w:ascii="Times New Roman" w:hAnsi="Times New Roman" w:cs="Times New Roman"/>
          <w:noProof/>
          <w:sz w:val="24"/>
          <w:szCs w:val="24"/>
          <w:lang w:val="en-US"/>
        </w:rPr>
        <w:drawing>
          <wp:inline distT="0" distB="0" distL="0" distR="0">
            <wp:extent cx="4758896" cy="2199503"/>
            <wp:effectExtent l="19050" t="0" r="3604" b="0"/>
            <wp:docPr id="35" name="Picture 35" descr="Children with Marasmus and Kwashior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hildren with Marasmus and Kwashiorkor"/>
                    <pic:cNvPicPr>
                      <a:picLocks noChangeAspect="1" noChangeArrowheads="1"/>
                    </pic:cNvPicPr>
                  </pic:nvPicPr>
                  <pic:blipFill>
                    <a:blip r:embed="rId11"/>
                    <a:srcRect/>
                    <a:stretch>
                      <a:fillRect/>
                    </a:stretch>
                  </pic:blipFill>
                  <pic:spPr bwMode="auto">
                    <a:xfrm>
                      <a:off x="0" y="0"/>
                      <a:ext cx="4759039" cy="2199569"/>
                    </a:xfrm>
                    <a:prstGeom prst="rect">
                      <a:avLst/>
                    </a:prstGeom>
                    <a:noFill/>
                    <a:ln w="9525">
                      <a:noFill/>
                      <a:miter lim="800000"/>
                      <a:headEnd/>
                      <a:tailEnd/>
                    </a:ln>
                  </pic:spPr>
                </pic:pic>
              </a:graphicData>
            </a:graphic>
          </wp:inline>
        </w:drawing>
      </w:r>
    </w:p>
    <w:p w:rsidR="003C2A88" w:rsidRPr="0020219B" w:rsidRDefault="00F47E9E" w:rsidP="0003544B">
      <w:pPr>
        <w:pStyle w:val="Caption"/>
        <w:rPr>
          <w:rFonts w:ascii="Times New Roman" w:eastAsia="AvenirLTStd-Light" w:hAnsi="Times New Roman" w:cs="Times New Roman"/>
          <w:sz w:val="24"/>
          <w:szCs w:val="24"/>
        </w:rPr>
      </w:pPr>
      <w:r w:rsidRPr="0020219B">
        <w:rPr>
          <w:rFonts w:ascii="Times New Roman" w:hAnsi="Times New Roman" w:cs="Times New Roman"/>
          <w:sz w:val="24"/>
          <w:szCs w:val="24"/>
        </w:rPr>
        <w:t xml:space="preserve">                                     Figure </w:t>
      </w:r>
      <w:r w:rsidR="00E60B2F" w:rsidRPr="0020219B">
        <w:rPr>
          <w:rFonts w:ascii="Times New Roman" w:hAnsi="Times New Roman" w:cs="Times New Roman"/>
          <w:sz w:val="24"/>
          <w:szCs w:val="24"/>
        </w:rPr>
        <w:fldChar w:fldCharType="begin"/>
      </w:r>
      <w:r w:rsidRPr="0020219B">
        <w:rPr>
          <w:rFonts w:ascii="Times New Roman" w:hAnsi="Times New Roman" w:cs="Times New Roman"/>
          <w:sz w:val="24"/>
          <w:szCs w:val="24"/>
        </w:rPr>
        <w:instrText xml:space="preserve"> SEQ Figure \* ARABIC </w:instrText>
      </w:r>
      <w:r w:rsidR="00E60B2F" w:rsidRPr="0020219B">
        <w:rPr>
          <w:rFonts w:ascii="Times New Roman" w:hAnsi="Times New Roman" w:cs="Times New Roman"/>
          <w:sz w:val="24"/>
          <w:szCs w:val="24"/>
        </w:rPr>
        <w:fldChar w:fldCharType="separate"/>
      </w:r>
      <w:r w:rsidR="0050020E">
        <w:rPr>
          <w:rFonts w:ascii="Times New Roman" w:hAnsi="Times New Roman" w:cs="Times New Roman"/>
          <w:noProof/>
          <w:sz w:val="24"/>
          <w:szCs w:val="24"/>
        </w:rPr>
        <w:t>4</w:t>
      </w:r>
      <w:r w:rsidR="00E60B2F" w:rsidRPr="0020219B">
        <w:rPr>
          <w:rFonts w:ascii="Times New Roman" w:hAnsi="Times New Roman" w:cs="Times New Roman"/>
          <w:sz w:val="24"/>
          <w:szCs w:val="24"/>
        </w:rPr>
        <w:fldChar w:fldCharType="end"/>
      </w:r>
      <w:r w:rsidRPr="0020219B">
        <w:rPr>
          <w:rFonts w:ascii="Times New Roman" w:eastAsia="AvenirLTStd-Light" w:hAnsi="Times New Roman" w:cs="Times New Roman"/>
          <w:b w:val="0"/>
          <w:sz w:val="24"/>
          <w:szCs w:val="24"/>
        </w:rPr>
        <w:t xml:space="preserve">. </w:t>
      </w:r>
      <w:r w:rsidR="008468F9" w:rsidRPr="0020219B">
        <w:rPr>
          <w:rFonts w:ascii="Times New Roman" w:eastAsia="AvenirLTStd-Light" w:hAnsi="Times New Roman" w:cs="Times New Roman"/>
          <w:sz w:val="24"/>
          <w:szCs w:val="24"/>
        </w:rPr>
        <w:t>Manifestations of Marasmus and Kwashiorkor</w:t>
      </w:r>
    </w:p>
    <w:p w:rsidR="007B0A68" w:rsidRPr="0020219B" w:rsidRDefault="00A1408E" w:rsidP="005344F2">
      <w:pPr>
        <w:pStyle w:val="ListParagraph"/>
        <w:numPr>
          <w:ilvl w:val="0"/>
          <w:numId w:val="8"/>
        </w:numPr>
        <w:autoSpaceDE w:val="0"/>
        <w:autoSpaceDN w:val="0"/>
        <w:adjustRightInd w:val="0"/>
        <w:spacing w:after="0" w:line="360" w:lineRule="auto"/>
        <w:jc w:val="both"/>
        <w:rPr>
          <w:rFonts w:ascii="Times New Roman" w:eastAsiaTheme="majorEastAsia" w:hAnsi="Times New Roman" w:cs="Times New Roman"/>
          <w:b/>
          <w:bCs/>
          <w:sz w:val="24"/>
          <w:szCs w:val="24"/>
        </w:rPr>
      </w:pPr>
      <w:r w:rsidRPr="0020219B">
        <w:rPr>
          <w:rFonts w:ascii="Times New Roman" w:eastAsia="AvenirLTStd-Light" w:hAnsi="Times New Roman" w:cs="Times New Roman"/>
          <w:b/>
          <w:sz w:val="24"/>
          <w:szCs w:val="24"/>
        </w:rPr>
        <w:t>Underweight:</w:t>
      </w:r>
      <w:r w:rsidRPr="0020219B">
        <w:rPr>
          <w:rFonts w:ascii="Times New Roman" w:eastAsia="AvenirLTStd-Light" w:hAnsi="Times New Roman" w:cs="Times New Roman"/>
          <w:sz w:val="24"/>
          <w:szCs w:val="24"/>
        </w:rPr>
        <w:t>underweight children have low weight for their age. Children may become underweight because of wasting or stunting or both. Underweight is measured in children using weight for age.</w:t>
      </w:r>
    </w:p>
    <w:p w:rsidR="008468F9" w:rsidRPr="0020219B" w:rsidRDefault="001400EC" w:rsidP="001400EC">
      <w:pPr>
        <w:autoSpaceDE w:val="0"/>
        <w:autoSpaceDN w:val="0"/>
        <w:adjustRightInd w:val="0"/>
        <w:spacing w:after="0" w:line="360" w:lineRule="auto"/>
        <w:jc w:val="center"/>
        <w:rPr>
          <w:rFonts w:ascii="Times New Roman" w:hAnsi="Times New Roman" w:cs="Times New Roman"/>
          <w:sz w:val="24"/>
          <w:szCs w:val="24"/>
        </w:rPr>
      </w:pPr>
      <w:bookmarkStart w:id="14" w:name="_Toc383351005"/>
      <w:r w:rsidRPr="0020219B">
        <w:rPr>
          <w:rFonts w:ascii="Times New Roman" w:hAnsi="Times New Roman" w:cs="Times New Roman"/>
          <w:noProof/>
          <w:sz w:val="24"/>
          <w:szCs w:val="24"/>
        </w:rPr>
        <w:drawing>
          <wp:inline distT="0" distB="0" distL="0" distR="0">
            <wp:extent cx="4865988" cy="2149053"/>
            <wp:effectExtent l="19050" t="0" r="0" b="0"/>
            <wp:docPr id="2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2"/>
                    <a:srcRect/>
                    <a:stretch>
                      <a:fillRect/>
                    </a:stretch>
                  </pic:blipFill>
                  <pic:spPr bwMode="auto">
                    <a:xfrm>
                      <a:off x="0" y="0"/>
                      <a:ext cx="4867039" cy="2149517"/>
                    </a:xfrm>
                    <a:prstGeom prst="rect">
                      <a:avLst/>
                    </a:prstGeom>
                    <a:noFill/>
                    <a:ln w="9525">
                      <a:noFill/>
                      <a:miter lim="800000"/>
                      <a:headEnd/>
                      <a:tailEnd/>
                    </a:ln>
                  </pic:spPr>
                </pic:pic>
              </a:graphicData>
            </a:graphic>
          </wp:inline>
        </w:drawing>
      </w:r>
    </w:p>
    <w:p w:rsidR="001400EC" w:rsidRPr="0020219B" w:rsidRDefault="001400EC" w:rsidP="006353A0">
      <w:pPr>
        <w:autoSpaceDE w:val="0"/>
        <w:autoSpaceDN w:val="0"/>
        <w:adjustRightInd w:val="0"/>
        <w:spacing w:after="0" w:line="360" w:lineRule="auto"/>
        <w:jc w:val="both"/>
        <w:rPr>
          <w:rFonts w:ascii="Times New Roman" w:hAnsi="Times New Roman" w:cs="Times New Roman"/>
          <w:sz w:val="24"/>
          <w:szCs w:val="24"/>
        </w:rPr>
      </w:pPr>
    </w:p>
    <w:p w:rsidR="003C2A88" w:rsidRPr="0020219B" w:rsidRDefault="00F47E9E" w:rsidP="0003544B">
      <w:pPr>
        <w:pStyle w:val="Caption"/>
        <w:rPr>
          <w:rFonts w:ascii="Times New Roman" w:eastAsiaTheme="majorEastAsia" w:hAnsi="Times New Roman" w:cs="Times New Roman"/>
          <w:sz w:val="24"/>
          <w:szCs w:val="24"/>
        </w:rPr>
      </w:pPr>
      <w:r w:rsidRPr="0020219B">
        <w:rPr>
          <w:rFonts w:ascii="Times New Roman" w:hAnsi="Times New Roman" w:cs="Times New Roman"/>
          <w:sz w:val="24"/>
          <w:szCs w:val="24"/>
        </w:rPr>
        <w:t xml:space="preserve">                                    Figure </w:t>
      </w:r>
      <w:r w:rsidR="00E60B2F" w:rsidRPr="0020219B">
        <w:rPr>
          <w:rFonts w:ascii="Times New Roman" w:hAnsi="Times New Roman" w:cs="Times New Roman"/>
          <w:sz w:val="24"/>
          <w:szCs w:val="24"/>
        </w:rPr>
        <w:fldChar w:fldCharType="begin"/>
      </w:r>
      <w:r w:rsidRPr="0020219B">
        <w:rPr>
          <w:rFonts w:ascii="Times New Roman" w:hAnsi="Times New Roman" w:cs="Times New Roman"/>
          <w:sz w:val="24"/>
          <w:szCs w:val="24"/>
        </w:rPr>
        <w:instrText xml:space="preserve"> SEQ Figure \* ARABIC </w:instrText>
      </w:r>
      <w:r w:rsidR="00E60B2F" w:rsidRPr="0020219B">
        <w:rPr>
          <w:rFonts w:ascii="Times New Roman" w:hAnsi="Times New Roman" w:cs="Times New Roman"/>
          <w:sz w:val="24"/>
          <w:szCs w:val="24"/>
        </w:rPr>
        <w:fldChar w:fldCharType="separate"/>
      </w:r>
      <w:r w:rsidR="0050020E">
        <w:rPr>
          <w:rFonts w:ascii="Times New Roman" w:hAnsi="Times New Roman" w:cs="Times New Roman"/>
          <w:noProof/>
          <w:sz w:val="24"/>
          <w:szCs w:val="24"/>
        </w:rPr>
        <w:t>5</w:t>
      </w:r>
      <w:r w:rsidR="00E60B2F" w:rsidRPr="0020219B">
        <w:rPr>
          <w:rFonts w:ascii="Times New Roman" w:hAnsi="Times New Roman" w:cs="Times New Roman"/>
          <w:sz w:val="24"/>
          <w:szCs w:val="24"/>
        </w:rPr>
        <w:fldChar w:fldCharType="end"/>
      </w:r>
      <w:r w:rsidR="007B0A68" w:rsidRPr="0020219B">
        <w:rPr>
          <w:rFonts w:ascii="Times New Roman" w:hAnsi="Times New Roman" w:cs="Times New Roman"/>
          <w:sz w:val="24"/>
          <w:szCs w:val="24"/>
        </w:rPr>
        <w:t xml:space="preserve">. </w:t>
      </w:r>
      <w:r w:rsidR="007C6606" w:rsidRPr="0020219B">
        <w:rPr>
          <w:rFonts w:ascii="Times New Roman" w:hAnsi="Times New Roman" w:cs="Times New Roman"/>
          <w:sz w:val="24"/>
          <w:szCs w:val="24"/>
        </w:rPr>
        <w:t>Different forms of malnutrition in children</w:t>
      </w:r>
      <w:r w:rsidR="001400EC" w:rsidRPr="0020219B">
        <w:rPr>
          <w:rFonts w:ascii="Times New Roman" w:hAnsi="Times New Roman" w:cs="Times New Roman"/>
          <w:sz w:val="24"/>
          <w:szCs w:val="24"/>
        </w:rPr>
        <w:t xml:space="preserve"> (FAO, 2015)</w:t>
      </w:r>
    </w:p>
    <w:p w:rsidR="00A1408E" w:rsidRPr="0020219B" w:rsidRDefault="00A1408E" w:rsidP="006353A0">
      <w:pPr>
        <w:pStyle w:val="Heading3"/>
        <w:spacing w:line="360" w:lineRule="auto"/>
        <w:jc w:val="both"/>
        <w:rPr>
          <w:rFonts w:ascii="Times New Roman" w:hAnsi="Times New Roman" w:cs="Times New Roman"/>
          <w:color w:val="auto"/>
          <w:sz w:val="24"/>
          <w:szCs w:val="24"/>
        </w:rPr>
      </w:pPr>
      <w:bookmarkStart w:id="15" w:name="_Toc499374074"/>
      <w:r w:rsidRPr="0020219B">
        <w:rPr>
          <w:rFonts w:ascii="Times New Roman" w:hAnsi="Times New Roman" w:cs="Times New Roman"/>
          <w:color w:val="auto"/>
          <w:sz w:val="24"/>
          <w:szCs w:val="24"/>
        </w:rPr>
        <w:t>Micronutrient Deficiency</w:t>
      </w:r>
      <w:bookmarkEnd w:id="14"/>
      <w:bookmarkEnd w:id="15"/>
    </w:p>
    <w:p w:rsidR="00A1408E" w:rsidRPr="0020219B" w:rsidRDefault="00A1408E" w:rsidP="006353A0">
      <w:pPr>
        <w:autoSpaceDE w:val="0"/>
        <w:autoSpaceDN w:val="0"/>
        <w:adjustRightInd w:val="0"/>
        <w:spacing w:before="240" w:line="360" w:lineRule="auto"/>
        <w:jc w:val="both"/>
        <w:rPr>
          <w:rFonts w:ascii="Times New Roman" w:hAnsi="Times New Roman" w:cs="Times New Roman"/>
          <w:sz w:val="24"/>
          <w:szCs w:val="24"/>
        </w:rPr>
      </w:pPr>
      <w:r w:rsidRPr="0020219B">
        <w:rPr>
          <w:rFonts w:ascii="Times New Roman" w:hAnsi="Times New Roman" w:cs="Times New Roman"/>
          <w:bCs/>
          <w:sz w:val="24"/>
          <w:szCs w:val="24"/>
        </w:rPr>
        <w:t>Micronutrient deficiency refers to</w:t>
      </w:r>
      <w:r w:rsidRPr="0020219B">
        <w:rPr>
          <w:rFonts w:ascii="Times New Roman" w:hAnsi="Times New Roman" w:cs="Times New Roman"/>
          <w:sz w:val="24"/>
          <w:szCs w:val="24"/>
        </w:rPr>
        <w:t>deficiencies in one or more essential vitamin or mineral, often caused by disease and/or inadequate intake of micronutrient-rich foods such as fruit, vegetables, animal products, and fortified foods. Micronutrient deficiencies increase the severity and risk of dying from infectious dise</w:t>
      </w:r>
      <w:r w:rsidR="007C6606" w:rsidRPr="0020219B">
        <w:rPr>
          <w:rFonts w:ascii="Times New Roman" w:hAnsi="Times New Roman" w:cs="Times New Roman"/>
          <w:sz w:val="24"/>
          <w:szCs w:val="24"/>
        </w:rPr>
        <w:t>ase</w:t>
      </w:r>
      <w:r w:rsidRPr="0020219B">
        <w:rPr>
          <w:rFonts w:ascii="Times New Roman" w:hAnsi="Times New Roman" w:cs="Times New Roman"/>
          <w:sz w:val="24"/>
          <w:szCs w:val="24"/>
        </w:rPr>
        <w:t xml:space="preserve">. The deficiency of micronutrients is not usually visible, and termed as </w:t>
      </w:r>
      <w:r w:rsidR="007C6606" w:rsidRPr="0020219B">
        <w:rPr>
          <w:rFonts w:ascii="Times New Roman" w:hAnsi="Times New Roman" w:cs="Times New Roman"/>
          <w:b/>
          <w:sz w:val="24"/>
          <w:szCs w:val="24"/>
        </w:rPr>
        <w:t>“</w:t>
      </w:r>
      <w:r w:rsidRPr="0020219B">
        <w:rPr>
          <w:rFonts w:ascii="Times New Roman" w:hAnsi="Times New Roman" w:cs="Times New Roman"/>
          <w:b/>
          <w:sz w:val="24"/>
          <w:szCs w:val="24"/>
        </w:rPr>
        <w:t>hidden hunger</w:t>
      </w:r>
      <w:r w:rsidR="007C6606" w:rsidRPr="0020219B">
        <w:rPr>
          <w:rFonts w:ascii="Times New Roman" w:hAnsi="Times New Roman" w:cs="Times New Roman"/>
          <w:b/>
          <w:sz w:val="24"/>
          <w:szCs w:val="24"/>
        </w:rPr>
        <w:t>”</w:t>
      </w:r>
      <w:r w:rsidRPr="0020219B">
        <w:rPr>
          <w:rFonts w:ascii="Times New Roman" w:hAnsi="Times New Roman" w:cs="Times New Roman"/>
          <w:sz w:val="24"/>
          <w:szCs w:val="24"/>
        </w:rPr>
        <w:t xml:space="preserve">. </w:t>
      </w:r>
      <w:r w:rsidR="007C6606" w:rsidRPr="0020219B">
        <w:rPr>
          <w:rFonts w:ascii="Times New Roman" w:hAnsi="Times New Roman" w:cs="Times New Roman"/>
          <w:sz w:val="24"/>
          <w:szCs w:val="24"/>
        </w:rPr>
        <w:t xml:space="preserve">Deficiency of Iron, </w:t>
      </w:r>
      <w:r w:rsidRPr="0020219B">
        <w:rPr>
          <w:rFonts w:ascii="Times New Roman" w:hAnsi="Times New Roman" w:cs="Times New Roman"/>
          <w:sz w:val="24"/>
          <w:szCs w:val="24"/>
        </w:rPr>
        <w:t xml:space="preserve">Iodine, vitamin A, and zinc are most important in terms of prevalence and severity. </w:t>
      </w:r>
    </w:p>
    <w:p w:rsidR="00A1408E" w:rsidRPr="0020219B" w:rsidRDefault="00A1408E" w:rsidP="006353A0">
      <w:pPr>
        <w:spacing w:after="0" w:line="360" w:lineRule="auto"/>
        <w:jc w:val="both"/>
        <w:rPr>
          <w:rFonts w:ascii="Times New Roman" w:hAnsi="Times New Roman" w:cs="Times New Roman"/>
          <w:b/>
          <w:sz w:val="24"/>
          <w:szCs w:val="24"/>
        </w:rPr>
      </w:pPr>
      <w:r w:rsidRPr="0020219B">
        <w:rPr>
          <w:rFonts w:ascii="Times New Roman" w:hAnsi="Times New Roman" w:cs="Times New Roman"/>
          <w:b/>
          <w:sz w:val="24"/>
          <w:szCs w:val="24"/>
        </w:rPr>
        <w:lastRenderedPageBreak/>
        <w:t>Iron Deficiency</w:t>
      </w:r>
    </w:p>
    <w:p w:rsidR="004D69F7" w:rsidRPr="0020219B" w:rsidRDefault="00A1408E" w:rsidP="006353A0">
      <w:pPr>
        <w:spacing w:after="0" w:line="360" w:lineRule="auto"/>
        <w:jc w:val="both"/>
        <w:rPr>
          <w:rFonts w:ascii="Times New Roman" w:hAnsi="Times New Roman" w:cs="Times New Roman"/>
          <w:b/>
          <w:bCs/>
          <w:i/>
          <w:iCs/>
          <w:sz w:val="24"/>
          <w:szCs w:val="24"/>
        </w:rPr>
      </w:pPr>
      <w:r w:rsidRPr="0020219B">
        <w:rPr>
          <w:rFonts w:ascii="Times New Roman" w:hAnsi="Times New Roman" w:cs="Times New Roman"/>
          <w:sz w:val="24"/>
          <w:szCs w:val="24"/>
        </w:rPr>
        <w:t xml:space="preserve">Dietary iron deficiency contributes to the development of </w:t>
      </w:r>
      <w:r w:rsidR="004D69F7" w:rsidRPr="0020219B">
        <w:rPr>
          <w:rFonts w:ascii="Times New Roman" w:hAnsi="Times New Roman" w:cs="Times New Roman"/>
          <w:sz w:val="24"/>
          <w:szCs w:val="24"/>
        </w:rPr>
        <w:t>anemia</w:t>
      </w:r>
      <w:r w:rsidRPr="0020219B">
        <w:rPr>
          <w:rFonts w:ascii="Times New Roman" w:hAnsi="Times New Roman" w:cs="Times New Roman"/>
          <w:sz w:val="24"/>
          <w:szCs w:val="24"/>
        </w:rPr>
        <w:t xml:space="preserve">. </w:t>
      </w:r>
      <w:r w:rsidR="004D69F7" w:rsidRPr="0020219B">
        <w:rPr>
          <w:rFonts w:ascii="Times New Roman" w:hAnsi="Times New Roman" w:cs="Times New Roman"/>
          <w:sz w:val="24"/>
          <w:szCs w:val="24"/>
        </w:rPr>
        <w:t>Anemia</w:t>
      </w:r>
      <w:r w:rsidRPr="0020219B">
        <w:rPr>
          <w:rFonts w:ascii="Times New Roman" w:hAnsi="Times New Roman" w:cs="Times New Roman"/>
          <w:sz w:val="24"/>
          <w:szCs w:val="24"/>
        </w:rPr>
        <w:t xml:space="preserve"> in general is a disorder condition related to red blood cells and shortage of oxygen for cellular respiration. Iron deficiency is the major cause of dietary </w:t>
      </w:r>
      <w:r w:rsidR="004D69F7" w:rsidRPr="0020219B">
        <w:rPr>
          <w:rFonts w:ascii="Times New Roman" w:hAnsi="Times New Roman" w:cs="Times New Roman"/>
          <w:sz w:val="24"/>
          <w:szCs w:val="24"/>
        </w:rPr>
        <w:t>anemia</w:t>
      </w:r>
      <w:r w:rsidRPr="0020219B">
        <w:rPr>
          <w:rFonts w:ascii="Times New Roman" w:hAnsi="Times New Roman" w:cs="Times New Roman"/>
          <w:sz w:val="24"/>
          <w:szCs w:val="24"/>
        </w:rPr>
        <w:t xml:space="preserve">, and leads to a type of </w:t>
      </w:r>
      <w:r w:rsidR="004D69F7" w:rsidRPr="0020219B">
        <w:rPr>
          <w:rFonts w:ascii="Times New Roman" w:hAnsi="Times New Roman" w:cs="Times New Roman"/>
          <w:sz w:val="24"/>
          <w:szCs w:val="24"/>
        </w:rPr>
        <w:t>anemia</w:t>
      </w:r>
      <w:r w:rsidRPr="0020219B">
        <w:rPr>
          <w:rFonts w:ascii="Times New Roman" w:hAnsi="Times New Roman" w:cs="Times New Roman"/>
          <w:sz w:val="24"/>
          <w:szCs w:val="24"/>
        </w:rPr>
        <w:t xml:space="preserve"> called iron deficiency </w:t>
      </w:r>
      <w:r w:rsidR="004D69F7" w:rsidRPr="0020219B">
        <w:rPr>
          <w:rFonts w:ascii="Times New Roman" w:hAnsi="Times New Roman" w:cs="Times New Roman"/>
          <w:sz w:val="24"/>
          <w:szCs w:val="24"/>
        </w:rPr>
        <w:t>anemia</w:t>
      </w:r>
      <w:r w:rsidRPr="0020219B">
        <w:rPr>
          <w:rFonts w:ascii="Times New Roman" w:hAnsi="Times New Roman" w:cs="Times New Roman"/>
          <w:sz w:val="24"/>
          <w:szCs w:val="24"/>
        </w:rPr>
        <w:t xml:space="preserve"> (IDA). This results fromlack of sufficient consumption of high-iron containing foods, such as animal products and legumes. The consequences of </w:t>
      </w:r>
      <w:r w:rsidR="004D69F7" w:rsidRPr="0020219B">
        <w:rPr>
          <w:rFonts w:ascii="Times New Roman" w:hAnsi="Times New Roman" w:cs="Times New Roman"/>
          <w:sz w:val="24"/>
          <w:szCs w:val="24"/>
        </w:rPr>
        <w:t>anemia</w:t>
      </w:r>
      <w:r w:rsidRPr="0020219B">
        <w:rPr>
          <w:rFonts w:ascii="Times New Roman" w:hAnsi="Times New Roman" w:cs="Times New Roman"/>
          <w:sz w:val="24"/>
          <w:szCs w:val="24"/>
        </w:rPr>
        <w:t xml:space="preserve"> for children include increased morbidity and mortality, stunting, retarded cognitive development, reduced IQ, lower academic performance.</w:t>
      </w:r>
      <w:r w:rsidR="004D69F7" w:rsidRPr="0020219B">
        <w:rPr>
          <w:rFonts w:ascii="Times New Roman" w:hAnsi="Times New Roman" w:cs="Times New Roman"/>
          <w:sz w:val="24"/>
          <w:szCs w:val="24"/>
        </w:rPr>
        <w:t xml:space="preserve"> Anemic</w:t>
      </w:r>
      <w:r w:rsidRPr="0020219B">
        <w:rPr>
          <w:rFonts w:ascii="Times New Roman" w:hAnsi="Times New Roman" w:cs="Times New Roman"/>
          <w:sz w:val="24"/>
          <w:szCs w:val="24"/>
        </w:rPr>
        <w:t xml:space="preserve"> pregnant wom</w:t>
      </w:r>
      <w:r w:rsidR="00F47E9E" w:rsidRPr="0020219B">
        <w:rPr>
          <w:rFonts w:ascii="Times New Roman" w:hAnsi="Times New Roman" w:cs="Times New Roman"/>
          <w:sz w:val="24"/>
          <w:szCs w:val="24"/>
        </w:rPr>
        <w:t>e</w:t>
      </w:r>
      <w:r w:rsidRPr="0020219B">
        <w:rPr>
          <w:rFonts w:ascii="Times New Roman" w:hAnsi="Times New Roman" w:cs="Times New Roman"/>
          <w:sz w:val="24"/>
          <w:szCs w:val="24"/>
        </w:rPr>
        <w:t xml:space="preserve">n are at greater risk of giving birth to underweight babies, preterm and still births, and increased risk of maternal mortality associated with bleeding during and </w:t>
      </w:r>
      <w:r w:rsidR="004D69F7" w:rsidRPr="0020219B">
        <w:rPr>
          <w:rFonts w:ascii="Times New Roman" w:hAnsi="Times New Roman" w:cs="Times New Roman"/>
          <w:sz w:val="24"/>
          <w:szCs w:val="24"/>
        </w:rPr>
        <w:t>after birth</w:t>
      </w:r>
      <w:r w:rsidRPr="0020219B">
        <w:rPr>
          <w:rFonts w:ascii="Times New Roman" w:hAnsi="Times New Roman" w:cs="Times New Roman"/>
          <w:sz w:val="24"/>
          <w:szCs w:val="24"/>
        </w:rPr>
        <w:t xml:space="preserve">. In adults, </w:t>
      </w:r>
      <w:r w:rsidR="004D69F7" w:rsidRPr="0020219B">
        <w:rPr>
          <w:rFonts w:ascii="Times New Roman" w:hAnsi="Times New Roman" w:cs="Times New Roman"/>
          <w:sz w:val="24"/>
          <w:szCs w:val="24"/>
        </w:rPr>
        <w:t>anemia</w:t>
      </w:r>
      <w:r w:rsidRPr="0020219B">
        <w:rPr>
          <w:rFonts w:ascii="Times New Roman" w:hAnsi="Times New Roman" w:cs="Times New Roman"/>
          <w:sz w:val="24"/>
          <w:szCs w:val="24"/>
        </w:rPr>
        <w:t xml:space="preserve"> is associated with weakness and fatigue, lower productivity in agriculture and any other business. </w:t>
      </w:r>
    </w:p>
    <w:p w:rsidR="000D361D" w:rsidRPr="0020219B" w:rsidRDefault="000D361D" w:rsidP="006353A0">
      <w:pPr>
        <w:pStyle w:val="Default"/>
        <w:spacing w:line="360" w:lineRule="auto"/>
        <w:jc w:val="both"/>
        <w:rPr>
          <w:b/>
          <w:bCs/>
          <w:i/>
          <w:iCs/>
          <w:color w:val="auto"/>
        </w:rPr>
      </w:pPr>
    </w:p>
    <w:p w:rsidR="00A1408E" w:rsidRPr="0020219B" w:rsidRDefault="00A1408E" w:rsidP="006353A0">
      <w:pPr>
        <w:pStyle w:val="Default"/>
        <w:spacing w:line="360" w:lineRule="auto"/>
        <w:jc w:val="both"/>
        <w:rPr>
          <w:b/>
          <w:bCs/>
          <w:i/>
          <w:iCs/>
          <w:color w:val="auto"/>
        </w:rPr>
      </w:pPr>
      <w:r w:rsidRPr="0020219B">
        <w:rPr>
          <w:b/>
          <w:bCs/>
          <w:i/>
          <w:iCs/>
          <w:color w:val="auto"/>
        </w:rPr>
        <w:t xml:space="preserve">Iodine deficiency </w:t>
      </w:r>
    </w:p>
    <w:p w:rsidR="00F47E9E" w:rsidRPr="0020219B" w:rsidRDefault="00A1408E" w:rsidP="00847812">
      <w:pPr>
        <w:pStyle w:val="Default"/>
        <w:spacing w:line="360" w:lineRule="auto"/>
        <w:jc w:val="both"/>
      </w:pPr>
      <w:r w:rsidRPr="0020219B">
        <w:rPr>
          <w:color w:val="auto"/>
        </w:rPr>
        <w:t>Iodine deficiency in our body leads to enlargement of the thyroid gland developing a disease condition called goiter</w:t>
      </w:r>
      <w:r w:rsidR="008A131B" w:rsidRPr="0020219B">
        <w:rPr>
          <w:color w:val="auto"/>
        </w:rPr>
        <w:t xml:space="preserve"> (fig </w:t>
      </w:r>
      <w:r w:rsidR="00F47E9E" w:rsidRPr="0020219B">
        <w:rPr>
          <w:color w:val="auto"/>
        </w:rPr>
        <w:t>6</w:t>
      </w:r>
      <w:r w:rsidR="000D361D" w:rsidRPr="0020219B">
        <w:rPr>
          <w:color w:val="auto"/>
        </w:rPr>
        <w:t>)</w:t>
      </w:r>
      <w:r w:rsidRPr="0020219B">
        <w:rPr>
          <w:color w:val="auto"/>
        </w:rPr>
        <w:t>. Goiter can also appear in the form of smaller, less visible enlargements of the thyroid gland</w:t>
      </w:r>
      <w:r w:rsidR="00F35FDF" w:rsidRPr="0020219B">
        <w:rPr>
          <w:color w:val="auto"/>
        </w:rPr>
        <w:t>.</w:t>
      </w:r>
      <w:r w:rsidRPr="0020219B">
        <w:rPr>
          <w:color w:val="auto"/>
        </w:rPr>
        <w:t xml:space="preserve"> Apart from goiter iodine deficiency causes more severe consequences related tochild physical growth and intellectual development. </w:t>
      </w:r>
      <w:r w:rsidRPr="0020219B">
        <w:t>These conditions together are termed iodine deficiency disorders (IDD). Iodine deficiency during pregnancy may lead to cretinism, mental retardation and other problems, which may be permanent in the child. Iodine deficient pregnant mothers will also be at greater risk of spontaneous abortions and stillbirth.   Iodine deficiency at early age of the child causes mental retardation, and poor physiological and neurological development.</w:t>
      </w:r>
    </w:p>
    <w:p w:rsidR="00D40D8E" w:rsidRPr="0020219B" w:rsidRDefault="001400EC" w:rsidP="00CA48BB">
      <w:pPr>
        <w:spacing w:line="360" w:lineRule="auto"/>
        <w:jc w:val="center"/>
        <w:rPr>
          <w:rFonts w:ascii="Times New Roman" w:hAnsi="Times New Roman" w:cs="Times New Roman"/>
          <w:b/>
          <w:sz w:val="24"/>
          <w:szCs w:val="24"/>
        </w:rPr>
      </w:pPr>
      <w:r w:rsidRPr="0020219B">
        <w:rPr>
          <w:rFonts w:ascii="Times New Roman" w:hAnsi="Times New Roman" w:cs="Times New Roman"/>
          <w:b/>
          <w:noProof/>
          <w:sz w:val="24"/>
          <w:szCs w:val="24"/>
        </w:rPr>
        <w:drawing>
          <wp:inline distT="0" distB="0" distL="0" distR="0">
            <wp:extent cx="2331308" cy="1878227"/>
            <wp:effectExtent l="19050" t="0" r="0" b="0"/>
            <wp:docPr id="2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3"/>
                    <a:srcRect/>
                    <a:stretch>
                      <a:fillRect/>
                    </a:stretch>
                  </pic:blipFill>
                  <pic:spPr bwMode="auto">
                    <a:xfrm>
                      <a:off x="0" y="0"/>
                      <a:ext cx="2334706" cy="1880965"/>
                    </a:xfrm>
                    <a:prstGeom prst="rect">
                      <a:avLst/>
                    </a:prstGeom>
                    <a:noFill/>
                    <a:ln w="9525">
                      <a:noFill/>
                      <a:miter lim="800000"/>
                      <a:headEnd/>
                      <a:tailEnd/>
                    </a:ln>
                  </pic:spPr>
                </pic:pic>
              </a:graphicData>
            </a:graphic>
          </wp:inline>
        </w:drawing>
      </w:r>
    </w:p>
    <w:p w:rsidR="00D40D8E" w:rsidRPr="0020219B" w:rsidRDefault="00F47E9E" w:rsidP="0003544B">
      <w:pPr>
        <w:pStyle w:val="Caption"/>
        <w:rPr>
          <w:rFonts w:ascii="Times New Roman" w:hAnsi="Times New Roman" w:cs="Times New Roman"/>
          <w:sz w:val="24"/>
          <w:szCs w:val="24"/>
        </w:rPr>
      </w:pPr>
      <w:r w:rsidRPr="0020219B">
        <w:rPr>
          <w:rFonts w:ascii="Times New Roman" w:hAnsi="Times New Roman" w:cs="Times New Roman"/>
          <w:sz w:val="24"/>
          <w:szCs w:val="24"/>
        </w:rPr>
        <w:t xml:space="preserve">Figure </w:t>
      </w:r>
      <w:r w:rsidR="00E60B2F" w:rsidRPr="0020219B">
        <w:rPr>
          <w:rFonts w:ascii="Times New Roman" w:hAnsi="Times New Roman" w:cs="Times New Roman"/>
          <w:sz w:val="24"/>
          <w:szCs w:val="24"/>
        </w:rPr>
        <w:fldChar w:fldCharType="begin"/>
      </w:r>
      <w:r w:rsidRPr="0020219B">
        <w:rPr>
          <w:rFonts w:ascii="Times New Roman" w:hAnsi="Times New Roman" w:cs="Times New Roman"/>
          <w:sz w:val="24"/>
          <w:szCs w:val="24"/>
        </w:rPr>
        <w:instrText xml:space="preserve"> SEQ Figure \* ARABIC </w:instrText>
      </w:r>
      <w:r w:rsidR="00E60B2F" w:rsidRPr="0020219B">
        <w:rPr>
          <w:rFonts w:ascii="Times New Roman" w:hAnsi="Times New Roman" w:cs="Times New Roman"/>
          <w:sz w:val="24"/>
          <w:szCs w:val="24"/>
        </w:rPr>
        <w:fldChar w:fldCharType="separate"/>
      </w:r>
      <w:r w:rsidR="0050020E">
        <w:rPr>
          <w:rFonts w:ascii="Times New Roman" w:hAnsi="Times New Roman" w:cs="Times New Roman"/>
          <w:noProof/>
          <w:sz w:val="24"/>
          <w:szCs w:val="24"/>
        </w:rPr>
        <w:t>6</w:t>
      </w:r>
      <w:r w:rsidR="00E60B2F" w:rsidRPr="0020219B">
        <w:rPr>
          <w:rFonts w:ascii="Times New Roman" w:hAnsi="Times New Roman" w:cs="Times New Roman"/>
          <w:sz w:val="24"/>
          <w:szCs w:val="24"/>
        </w:rPr>
        <w:fldChar w:fldCharType="end"/>
      </w:r>
      <w:r w:rsidR="00D40D8E" w:rsidRPr="0020219B">
        <w:rPr>
          <w:rFonts w:ascii="Times New Roman" w:hAnsi="Times New Roman" w:cs="Times New Roman"/>
          <w:b w:val="0"/>
          <w:sz w:val="24"/>
          <w:szCs w:val="24"/>
        </w:rPr>
        <w:t xml:space="preserve">. </w:t>
      </w:r>
      <w:r w:rsidR="00D40D8E" w:rsidRPr="0020219B">
        <w:rPr>
          <w:rFonts w:ascii="Times New Roman" w:hAnsi="Times New Roman" w:cs="Times New Roman"/>
          <w:sz w:val="24"/>
          <w:szCs w:val="24"/>
        </w:rPr>
        <w:t>Goiter</w:t>
      </w:r>
      <w:r w:rsidR="001400EC" w:rsidRPr="0020219B">
        <w:rPr>
          <w:rFonts w:ascii="Times New Roman" w:hAnsi="Times New Roman" w:cs="Times New Roman"/>
          <w:sz w:val="24"/>
          <w:szCs w:val="24"/>
        </w:rPr>
        <w:t xml:space="preserve"> (Source: courtesy of Wikipedia common)</w:t>
      </w:r>
    </w:p>
    <w:p w:rsidR="00A1408E" w:rsidRPr="0020219B" w:rsidRDefault="00A1408E" w:rsidP="006353A0">
      <w:pPr>
        <w:spacing w:line="360" w:lineRule="auto"/>
        <w:jc w:val="both"/>
        <w:rPr>
          <w:rFonts w:ascii="Times New Roman" w:hAnsi="Times New Roman" w:cs="Times New Roman"/>
          <w:b/>
          <w:sz w:val="24"/>
          <w:szCs w:val="24"/>
        </w:rPr>
      </w:pPr>
      <w:r w:rsidRPr="0020219B">
        <w:rPr>
          <w:rFonts w:ascii="Times New Roman" w:hAnsi="Times New Roman" w:cs="Times New Roman"/>
          <w:b/>
          <w:sz w:val="24"/>
          <w:szCs w:val="24"/>
        </w:rPr>
        <w:lastRenderedPageBreak/>
        <w:t>Zinc deficiency</w:t>
      </w:r>
    </w:p>
    <w:p w:rsidR="00A1408E" w:rsidRPr="0020219B" w:rsidRDefault="00A1408E" w:rsidP="006353A0">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Zinc deficiency is recently recognized as a public health problem. Available evidences show that it is most likely to be a serious problem with diets poor in animal foods. Zinc deficiency will contribute for child growth retardations, impaired immune function, increased child morbidity and mortality from </w:t>
      </w:r>
      <w:r w:rsidR="008A7F83" w:rsidRPr="0020219B">
        <w:rPr>
          <w:rFonts w:ascii="Times New Roman" w:hAnsi="Times New Roman" w:cs="Times New Roman"/>
          <w:sz w:val="24"/>
          <w:szCs w:val="24"/>
        </w:rPr>
        <w:t xml:space="preserve">infectious diseases like </w:t>
      </w:r>
      <w:r w:rsidRPr="0020219B">
        <w:rPr>
          <w:rFonts w:ascii="Times New Roman" w:hAnsi="Times New Roman" w:cs="Times New Roman"/>
          <w:sz w:val="24"/>
          <w:szCs w:val="24"/>
        </w:rPr>
        <w:t>diarrhea</w:t>
      </w:r>
      <w:r w:rsidR="008A7F83" w:rsidRPr="0020219B">
        <w:rPr>
          <w:rFonts w:ascii="Times New Roman" w:hAnsi="Times New Roman" w:cs="Times New Roman"/>
          <w:sz w:val="24"/>
          <w:szCs w:val="24"/>
        </w:rPr>
        <w:t>.</w:t>
      </w:r>
      <w:r w:rsidRPr="0020219B">
        <w:rPr>
          <w:rFonts w:ascii="Times New Roman" w:hAnsi="Times New Roman" w:cs="Times New Roman"/>
          <w:sz w:val="24"/>
          <w:szCs w:val="24"/>
        </w:rPr>
        <w:t xml:space="preserve"> Zinc deficiency also causes reduced appetite and may expose to protein-energy malnutrition. </w:t>
      </w:r>
    </w:p>
    <w:p w:rsidR="006A276B" w:rsidRPr="0020219B" w:rsidRDefault="006A276B" w:rsidP="006353A0">
      <w:pPr>
        <w:pStyle w:val="Default"/>
        <w:spacing w:line="360" w:lineRule="auto"/>
        <w:jc w:val="both"/>
        <w:rPr>
          <w:b/>
          <w:bCs/>
          <w:iCs/>
          <w:color w:val="auto"/>
        </w:rPr>
      </w:pPr>
    </w:p>
    <w:p w:rsidR="008A7F83" w:rsidRPr="0020219B" w:rsidRDefault="00A1408E" w:rsidP="006353A0">
      <w:pPr>
        <w:pStyle w:val="Default"/>
        <w:spacing w:line="360" w:lineRule="auto"/>
        <w:jc w:val="both"/>
        <w:rPr>
          <w:b/>
          <w:bCs/>
          <w:iCs/>
          <w:color w:val="auto"/>
        </w:rPr>
      </w:pPr>
      <w:r w:rsidRPr="0020219B">
        <w:rPr>
          <w:b/>
          <w:bCs/>
          <w:iCs/>
          <w:color w:val="auto"/>
        </w:rPr>
        <w:t>Vitamin A deficiency</w:t>
      </w:r>
    </w:p>
    <w:p w:rsidR="006A276B" w:rsidRPr="0020219B" w:rsidRDefault="00A1408E" w:rsidP="006353A0">
      <w:pPr>
        <w:pStyle w:val="Default"/>
        <w:spacing w:before="240" w:after="240" w:line="360" w:lineRule="auto"/>
        <w:jc w:val="both"/>
        <w:rPr>
          <w:color w:val="auto"/>
        </w:rPr>
      </w:pPr>
      <w:r w:rsidRPr="0020219B">
        <w:rPr>
          <w:bCs/>
          <w:color w:val="auto"/>
        </w:rPr>
        <w:t>Vitamin A Deficiency (VAD) is a disorder</w:t>
      </w:r>
      <w:r w:rsidRPr="0020219B">
        <w:rPr>
          <w:color w:val="auto"/>
        </w:rPr>
        <w:t>condition resulting when vitamin A intake falls below recommended levels. Dietary deficiency of vitamin A most importantly affects the eyes, and the body immunity</w:t>
      </w:r>
      <w:r w:rsidR="008A131B" w:rsidRPr="0020219B">
        <w:rPr>
          <w:color w:val="auto"/>
        </w:rPr>
        <w:t xml:space="preserve"> (Fig </w:t>
      </w:r>
      <w:r w:rsidR="00A96F09" w:rsidRPr="0020219B">
        <w:rPr>
          <w:color w:val="auto"/>
        </w:rPr>
        <w:t>7</w:t>
      </w:r>
      <w:r w:rsidR="000D7CB1" w:rsidRPr="0020219B">
        <w:rPr>
          <w:color w:val="auto"/>
        </w:rPr>
        <w:t>)</w:t>
      </w:r>
      <w:r w:rsidRPr="0020219B">
        <w:rPr>
          <w:color w:val="auto"/>
        </w:rPr>
        <w:t xml:space="preserve">. </w:t>
      </w:r>
    </w:p>
    <w:p w:rsidR="00A1408E" w:rsidRPr="0020219B" w:rsidRDefault="00A1408E" w:rsidP="006353A0">
      <w:pPr>
        <w:pStyle w:val="Default"/>
        <w:spacing w:before="240" w:after="240" w:line="360" w:lineRule="auto"/>
        <w:jc w:val="both"/>
        <w:rPr>
          <w:color w:val="auto"/>
        </w:rPr>
      </w:pPr>
      <w:r w:rsidRPr="0020219B">
        <w:rPr>
          <w:color w:val="auto"/>
        </w:rPr>
        <w:t>Children with vitamin A deficiency are at greater risk of infection anddeath</w:t>
      </w:r>
      <w:r w:rsidR="000D7CB1" w:rsidRPr="0020219B">
        <w:rPr>
          <w:color w:val="auto"/>
        </w:rPr>
        <w:t>.C</w:t>
      </w:r>
      <w:r w:rsidRPr="0020219B">
        <w:rPr>
          <w:color w:val="auto"/>
        </w:rPr>
        <w:t>onsumption of vitamin A bio</w:t>
      </w:r>
      <w:r w:rsidR="00BF0F3C" w:rsidRPr="0020219B">
        <w:rPr>
          <w:color w:val="auto"/>
        </w:rPr>
        <w:t>-</w:t>
      </w:r>
      <w:r w:rsidRPr="0020219B">
        <w:rPr>
          <w:color w:val="auto"/>
        </w:rPr>
        <w:t xml:space="preserve">fortified foods such as orange-flashed sweet potato and maize, and vitamin A fortified oils, are </w:t>
      </w:r>
      <w:r w:rsidR="000D7CB1" w:rsidRPr="0020219B">
        <w:rPr>
          <w:color w:val="auto"/>
        </w:rPr>
        <w:t xml:space="preserve">some of </w:t>
      </w:r>
      <w:r w:rsidRPr="0020219B">
        <w:rPr>
          <w:color w:val="auto"/>
        </w:rPr>
        <w:t xml:space="preserve">the solution for the problem. </w:t>
      </w:r>
    </w:p>
    <w:p w:rsidR="008A131B" w:rsidRPr="0020219B" w:rsidRDefault="000D7CB1" w:rsidP="0003544B">
      <w:pPr>
        <w:pStyle w:val="Caption"/>
        <w:jc w:val="center"/>
        <w:rPr>
          <w:rFonts w:ascii="Times New Roman" w:hAnsi="Times New Roman" w:cs="Times New Roman"/>
          <w:color w:val="auto"/>
          <w:sz w:val="24"/>
          <w:szCs w:val="24"/>
        </w:rPr>
      </w:pPr>
      <w:r w:rsidRPr="0020219B">
        <w:rPr>
          <w:rFonts w:ascii="Times New Roman" w:hAnsi="Times New Roman" w:cs="Times New Roman"/>
          <w:noProof/>
          <w:sz w:val="24"/>
          <w:szCs w:val="24"/>
        </w:rPr>
        <w:drawing>
          <wp:inline distT="0" distB="0" distL="0" distR="0">
            <wp:extent cx="2355850" cy="1828800"/>
            <wp:effectExtent l="19050" t="0" r="6350" b="0"/>
            <wp:docPr id="2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4"/>
                    <a:srcRect/>
                    <a:stretch>
                      <a:fillRect/>
                    </a:stretch>
                  </pic:blipFill>
                  <pic:spPr bwMode="auto">
                    <a:xfrm>
                      <a:off x="0" y="0"/>
                      <a:ext cx="2355850" cy="1828800"/>
                    </a:xfrm>
                    <a:prstGeom prst="rect">
                      <a:avLst/>
                    </a:prstGeom>
                    <a:noFill/>
                    <a:ln w="9525">
                      <a:noFill/>
                      <a:miter lim="800000"/>
                      <a:headEnd/>
                      <a:tailEnd/>
                    </a:ln>
                  </pic:spPr>
                </pic:pic>
              </a:graphicData>
            </a:graphic>
          </wp:inline>
        </w:drawing>
      </w:r>
      <w:r w:rsidR="00A96F09" w:rsidRPr="0020219B">
        <w:rPr>
          <w:rFonts w:ascii="Times New Roman" w:hAnsi="Times New Roman" w:cs="Times New Roman"/>
          <w:sz w:val="24"/>
          <w:szCs w:val="24"/>
        </w:rPr>
        <w:t xml:space="preserve">Figure </w:t>
      </w:r>
      <w:r w:rsidR="00E60B2F" w:rsidRPr="0020219B">
        <w:rPr>
          <w:rFonts w:ascii="Times New Roman" w:hAnsi="Times New Roman" w:cs="Times New Roman"/>
          <w:sz w:val="24"/>
          <w:szCs w:val="24"/>
        </w:rPr>
        <w:fldChar w:fldCharType="begin"/>
      </w:r>
      <w:r w:rsidR="00A96F09" w:rsidRPr="0020219B">
        <w:rPr>
          <w:rFonts w:ascii="Times New Roman" w:hAnsi="Times New Roman" w:cs="Times New Roman"/>
          <w:sz w:val="24"/>
          <w:szCs w:val="24"/>
        </w:rPr>
        <w:instrText xml:space="preserve"> SEQ Figure \* ARABIC </w:instrText>
      </w:r>
      <w:r w:rsidR="00E60B2F" w:rsidRPr="0020219B">
        <w:rPr>
          <w:rFonts w:ascii="Times New Roman" w:hAnsi="Times New Roman" w:cs="Times New Roman"/>
          <w:sz w:val="24"/>
          <w:szCs w:val="24"/>
        </w:rPr>
        <w:fldChar w:fldCharType="separate"/>
      </w:r>
      <w:r w:rsidR="0050020E">
        <w:rPr>
          <w:rFonts w:ascii="Times New Roman" w:hAnsi="Times New Roman" w:cs="Times New Roman"/>
          <w:noProof/>
          <w:sz w:val="24"/>
          <w:szCs w:val="24"/>
        </w:rPr>
        <w:t>7</w:t>
      </w:r>
      <w:r w:rsidR="00E60B2F" w:rsidRPr="0020219B">
        <w:rPr>
          <w:rFonts w:ascii="Times New Roman" w:hAnsi="Times New Roman" w:cs="Times New Roman"/>
          <w:sz w:val="24"/>
          <w:szCs w:val="24"/>
        </w:rPr>
        <w:fldChar w:fldCharType="end"/>
      </w:r>
      <w:r w:rsidR="008A131B" w:rsidRPr="0020219B">
        <w:rPr>
          <w:rFonts w:ascii="Times New Roman" w:hAnsi="Times New Roman" w:cs="Times New Roman"/>
          <w:color w:val="auto"/>
          <w:sz w:val="24"/>
          <w:szCs w:val="24"/>
        </w:rPr>
        <w:t>. Vitamin A deficiency (Source: Courtesy Google)</w:t>
      </w:r>
    </w:p>
    <w:p w:rsidR="0077044B" w:rsidRPr="0020219B" w:rsidRDefault="002455C0" w:rsidP="005344F2">
      <w:pPr>
        <w:pStyle w:val="Heading2"/>
        <w:numPr>
          <w:ilvl w:val="2"/>
          <w:numId w:val="1"/>
        </w:numPr>
        <w:spacing w:line="360" w:lineRule="auto"/>
        <w:jc w:val="both"/>
        <w:rPr>
          <w:rFonts w:ascii="Times New Roman" w:hAnsi="Times New Roman" w:cs="Times New Roman"/>
          <w:sz w:val="24"/>
          <w:szCs w:val="24"/>
        </w:rPr>
      </w:pPr>
      <w:bookmarkStart w:id="16" w:name="_Toc499374075"/>
      <w:bookmarkStart w:id="17" w:name="_Toc383351007"/>
      <w:r w:rsidRPr="0020219B">
        <w:rPr>
          <w:rFonts w:ascii="Times New Roman" w:hAnsi="Times New Roman" w:cs="Times New Roman"/>
          <w:sz w:val="24"/>
          <w:szCs w:val="24"/>
          <w:u w:color="1F4D78"/>
        </w:rPr>
        <w:t>Status of Mal</w:t>
      </w:r>
      <w:r w:rsidRPr="0020219B">
        <w:rPr>
          <w:rFonts w:ascii="Times New Roman" w:hAnsi="Times New Roman" w:cs="Times New Roman"/>
          <w:spacing w:val="-1"/>
          <w:sz w:val="24"/>
          <w:szCs w:val="24"/>
          <w:u w:color="1F4D78"/>
        </w:rPr>
        <w:t>nu</w:t>
      </w:r>
      <w:r w:rsidRPr="0020219B">
        <w:rPr>
          <w:rFonts w:ascii="Times New Roman" w:hAnsi="Times New Roman" w:cs="Times New Roman"/>
          <w:sz w:val="24"/>
          <w:szCs w:val="24"/>
          <w:u w:color="1F4D78"/>
        </w:rPr>
        <w:t>tritioninEth</w:t>
      </w:r>
      <w:r w:rsidRPr="0020219B">
        <w:rPr>
          <w:rFonts w:ascii="Times New Roman" w:hAnsi="Times New Roman" w:cs="Times New Roman"/>
          <w:spacing w:val="1"/>
          <w:sz w:val="24"/>
          <w:szCs w:val="24"/>
          <w:u w:color="1F4D78"/>
        </w:rPr>
        <w:t>i</w:t>
      </w:r>
      <w:r w:rsidRPr="0020219B">
        <w:rPr>
          <w:rFonts w:ascii="Times New Roman" w:hAnsi="Times New Roman" w:cs="Times New Roman"/>
          <w:sz w:val="24"/>
          <w:szCs w:val="24"/>
          <w:u w:color="1F4D78"/>
        </w:rPr>
        <w:t>opia</w:t>
      </w:r>
      <w:bookmarkEnd w:id="16"/>
    </w:p>
    <w:p w:rsidR="002455C0" w:rsidRPr="0020219B" w:rsidRDefault="002455C0" w:rsidP="002455C0">
      <w:pPr>
        <w:widowControl w:val="0"/>
        <w:autoSpaceDE w:val="0"/>
        <w:autoSpaceDN w:val="0"/>
        <w:adjustRightInd w:val="0"/>
        <w:spacing w:after="0"/>
        <w:jc w:val="both"/>
        <w:rPr>
          <w:rFonts w:ascii="Times New Roman" w:hAnsi="Times New Roman" w:cs="Times New Roman"/>
          <w:sz w:val="24"/>
          <w:szCs w:val="24"/>
        </w:rPr>
      </w:pPr>
      <w:r w:rsidRPr="0020219B">
        <w:rPr>
          <w:rFonts w:ascii="Times New Roman" w:hAnsi="Times New Roman" w:cs="Times New Roman"/>
          <w:sz w:val="24"/>
          <w:szCs w:val="24"/>
        </w:rPr>
        <w:t>Un</w:t>
      </w:r>
      <w:r w:rsidRPr="0020219B">
        <w:rPr>
          <w:rFonts w:ascii="Times New Roman" w:hAnsi="Times New Roman" w:cs="Times New Roman"/>
          <w:spacing w:val="1"/>
          <w:sz w:val="24"/>
          <w:szCs w:val="24"/>
        </w:rPr>
        <w:t>d</w:t>
      </w:r>
      <w:r w:rsidRPr="0020219B">
        <w:rPr>
          <w:rFonts w:ascii="Times New Roman" w:hAnsi="Times New Roman" w:cs="Times New Roman"/>
          <w:sz w:val="24"/>
          <w:szCs w:val="24"/>
        </w:rPr>
        <w:t>e</w:t>
      </w:r>
      <w:r w:rsidRPr="0020219B">
        <w:rPr>
          <w:rFonts w:ascii="Times New Roman" w:hAnsi="Times New Roman" w:cs="Times New Roman"/>
          <w:spacing w:val="-1"/>
          <w:sz w:val="24"/>
          <w:szCs w:val="24"/>
        </w:rPr>
        <w:t>r-</w:t>
      </w:r>
      <w:r w:rsidRPr="0020219B">
        <w:rPr>
          <w:rFonts w:ascii="Times New Roman" w:hAnsi="Times New Roman" w:cs="Times New Roman"/>
          <w:spacing w:val="1"/>
          <w:sz w:val="24"/>
          <w:szCs w:val="24"/>
        </w:rPr>
        <w:t>n</w:t>
      </w:r>
      <w:r w:rsidRPr="0020219B">
        <w:rPr>
          <w:rFonts w:ascii="Times New Roman" w:hAnsi="Times New Roman" w:cs="Times New Roman"/>
          <w:spacing w:val="-1"/>
          <w:sz w:val="24"/>
          <w:szCs w:val="24"/>
        </w:rPr>
        <w:t>u</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ri</w:t>
      </w:r>
      <w:r w:rsidRPr="0020219B">
        <w:rPr>
          <w:rFonts w:ascii="Times New Roman" w:hAnsi="Times New Roman" w:cs="Times New Roman"/>
          <w:spacing w:val="1"/>
          <w:sz w:val="24"/>
          <w:szCs w:val="24"/>
        </w:rPr>
        <w:t>t</w:t>
      </w:r>
      <w:r w:rsidRPr="0020219B">
        <w:rPr>
          <w:rFonts w:ascii="Times New Roman" w:hAnsi="Times New Roman" w:cs="Times New Roman"/>
          <w:spacing w:val="-2"/>
          <w:sz w:val="24"/>
          <w:szCs w:val="24"/>
        </w:rPr>
        <w:t>i</w:t>
      </w:r>
      <w:r w:rsidRPr="0020219B">
        <w:rPr>
          <w:rFonts w:ascii="Times New Roman" w:hAnsi="Times New Roman" w:cs="Times New Roman"/>
          <w:sz w:val="24"/>
          <w:szCs w:val="24"/>
        </w:rPr>
        <w:t>on is a ma</w:t>
      </w:r>
      <w:r w:rsidRPr="0020219B">
        <w:rPr>
          <w:rFonts w:ascii="Times New Roman" w:hAnsi="Times New Roman" w:cs="Times New Roman"/>
          <w:spacing w:val="-2"/>
          <w:sz w:val="24"/>
          <w:szCs w:val="24"/>
        </w:rPr>
        <w:t>jo</w:t>
      </w:r>
      <w:r w:rsidRPr="0020219B">
        <w:rPr>
          <w:rFonts w:ascii="Times New Roman" w:hAnsi="Times New Roman" w:cs="Times New Roman"/>
          <w:sz w:val="24"/>
          <w:szCs w:val="24"/>
        </w:rPr>
        <w:t>r</w:t>
      </w:r>
      <w:r w:rsidRPr="0020219B">
        <w:rPr>
          <w:rFonts w:ascii="Times New Roman" w:hAnsi="Times New Roman" w:cs="Times New Roman"/>
          <w:spacing w:val="1"/>
          <w:sz w:val="24"/>
          <w:szCs w:val="24"/>
        </w:rPr>
        <w:t xml:space="preserve"> p</w:t>
      </w:r>
      <w:r w:rsidRPr="0020219B">
        <w:rPr>
          <w:rFonts w:ascii="Times New Roman" w:hAnsi="Times New Roman" w:cs="Times New Roman"/>
          <w:spacing w:val="-1"/>
          <w:sz w:val="24"/>
          <w:szCs w:val="24"/>
        </w:rPr>
        <w:t>u</w:t>
      </w:r>
      <w:r w:rsidRPr="0020219B">
        <w:rPr>
          <w:rFonts w:ascii="Times New Roman" w:hAnsi="Times New Roman" w:cs="Times New Roman"/>
          <w:spacing w:val="1"/>
          <w:sz w:val="24"/>
          <w:szCs w:val="24"/>
        </w:rPr>
        <w:t>b</w:t>
      </w:r>
      <w:r w:rsidRPr="0020219B">
        <w:rPr>
          <w:rFonts w:ascii="Times New Roman" w:hAnsi="Times New Roman" w:cs="Times New Roman"/>
          <w:sz w:val="24"/>
          <w:szCs w:val="24"/>
        </w:rPr>
        <w:t xml:space="preserve">lic </w:t>
      </w:r>
      <w:r w:rsidRPr="0020219B">
        <w:rPr>
          <w:rFonts w:ascii="Times New Roman" w:hAnsi="Times New Roman" w:cs="Times New Roman"/>
          <w:spacing w:val="1"/>
          <w:sz w:val="24"/>
          <w:szCs w:val="24"/>
        </w:rPr>
        <w:t>h</w:t>
      </w:r>
      <w:r w:rsidRPr="0020219B">
        <w:rPr>
          <w:rFonts w:ascii="Times New Roman" w:hAnsi="Times New Roman" w:cs="Times New Roman"/>
          <w:sz w:val="24"/>
          <w:szCs w:val="24"/>
        </w:rPr>
        <w:t>e</w:t>
      </w:r>
      <w:r w:rsidRPr="0020219B">
        <w:rPr>
          <w:rFonts w:ascii="Times New Roman" w:hAnsi="Times New Roman" w:cs="Times New Roman"/>
          <w:spacing w:val="1"/>
          <w:sz w:val="24"/>
          <w:szCs w:val="24"/>
        </w:rPr>
        <w:t>a</w:t>
      </w:r>
      <w:r w:rsidRPr="0020219B">
        <w:rPr>
          <w:rFonts w:ascii="Times New Roman" w:hAnsi="Times New Roman" w:cs="Times New Roman"/>
          <w:sz w:val="24"/>
          <w:szCs w:val="24"/>
        </w:rPr>
        <w:t>l</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 xml:space="preserve">h </w:t>
      </w:r>
      <w:r w:rsidRPr="0020219B">
        <w:rPr>
          <w:rFonts w:ascii="Times New Roman" w:hAnsi="Times New Roman" w:cs="Times New Roman"/>
          <w:spacing w:val="1"/>
          <w:sz w:val="24"/>
          <w:szCs w:val="24"/>
        </w:rPr>
        <w:t>p</w:t>
      </w:r>
      <w:r w:rsidRPr="0020219B">
        <w:rPr>
          <w:rFonts w:ascii="Times New Roman" w:hAnsi="Times New Roman" w:cs="Times New Roman"/>
          <w:sz w:val="24"/>
          <w:szCs w:val="24"/>
        </w:rPr>
        <w:t>r</w:t>
      </w:r>
      <w:r w:rsidRPr="0020219B">
        <w:rPr>
          <w:rFonts w:ascii="Times New Roman" w:hAnsi="Times New Roman" w:cs="Times New Roman"/>
          <w:spacing w:val="-1"/>
          <w:sz w:val="24"/>
          <w:szCs w:val="24"/>
        </w:rPr>
        <w:t>o</w:t>
      </w:r>
      <w:r w:rsidRPr="0020219B">
        <w:rPr>
          <w:rFonts w:ascii="Times New Roman" w:hAnsi="Times New Roman" w:cs="Times New Roman"/>
          <w:spacing w:val="1"/>
          <w:sz w:val="24"/>
          <w:szCs w:val="24"/>
        </w:rPr>
        <w:t>b</w:t>
      </w:r>
      <w:r w:rsidRPr="0020219B">
        <w:rPr>
          <w:rFonts w:ascii="Times New Roman" w:hAnsi="Times New Roman" w:cs="Times New Roman"/>
          <w:sz w:val="24"/>
          <w:szCs w:val="24"/>
        </w:rPr>
        <w:t xml:space="preserve">lem </w:t>
      </w:r>
      <w:r w:rsidRPr="0020219B">
        <w:rPr>
          <w:rFonts w:ascii="Times New Roman" w:hAnsi="Times New Roman" w:cs="Times New Roman"/>
          <w:spacing w:val="-2"/>
          <w:sz w:val="24"/>
          <w:szCs w:val="24"/>
        </w:rPr>
        <w:t>i</w:t>
      </w:r>
      <w:r w:rsidRPr="0020219B">
        <w:rPr>
          <w:rFonts w:ascii="Times New Roman" w:hAnsi="Times New Roman" w:cs="Times New Roman"/>
          <w:sz w:val="24"/>
          <w:szCs w:val="24"/>
        </w:rPr>
        <w:t xml:space="preserve">n </w:t>
      </w:r>
      <w:r w:rsidRPr="0020219B">
        <w:rPr>
          <w:rFonts w:ascii="Times New Roman" w:hAnsi="Times New Roman" w:cs="Times New Roman"/>
          <w:spacing w:val="-2"/>
          <w:sz w:val="24"/>
          <w:szCs w:val="24"/>
        </w:rPr>
        <w:t>E</w:t>
      </w:r>
      <w:r w:rsidRPr="0020219B">
        <w:rPr>
          <w:rFonts w:ascii="Times New Roman" w:hAnsi="Times New Roman" w:cs="Times New Roman"/>
          <w:spacing w:val="1"/>
          <w:sz w:val="24"/>
          <w:szCs w:val="24"/>
        </w:rPr>
        <w:t>th</w:t>
      </w:r>
      <w:r w:rsidRPr="0020219B">
        <w:rPr>
          <w:rFonts w:ascii="Times New Roman" w:hAnsi="Times New Roman" w:cs="Times New Roman"/>
          <w:sz w:val="24"/>
          <w:szCs w:val="24"/>
        </w:rPr>
        <w:t>i</w:t>
      </w:r>
      <w:r w:rsidRPr="0020219B">
        <w:rPr>
          <w:rFonts w:ascii="Times New Roman" w:hAnsi="Times New Roman" w:cs="Times New Roman"/>
          <w:spacing w:val="-2"/>
          <w:sz w:val="24"/>
          <w:szCs w:val="24"/>
        </w:rPr>
        <w:t>o</w:t>
      </w:r>
      <w:r w:rsidRPr="0020219B">
        <w:rPr>
          <w:rFonts w:ascii="Times New Roman" w:hAnsi="Times New Roman" w:cs="Times New Roman"/>
          <w:spacing w:val="1"/>
          <w:sz w:val="24"/>
          <w:szCs w:val="24"/>
        </w:rPr>
        <w:t>p</w:t>
      </w:r>
      <w:r w:rsidRPr="0020219B">
        <w:rPr>
          <w:rFonts w:ascii="Times New Roman" w:hAnsi="Times New Roman" w:cs="Times New Roman"/>
          <w:sz w:val="24"/>
          <w:szCs w:val="24"/>
        </w:rPr>
        <w:t xml:space="preserve">ia. Thirty-eight percent of children under age 5 are stunted (short for their age); 10% are wasted (thin for their height); 24% are underweight (thin for their age), and 1% are overweight (heavy for their height) (Fig </w:t>
      </w:r>
      <w:r w:rsidR="00A96F09" w:rsidRPr="0020219B">
        <w:rPr>
          <w:rFonts w:ascii="Times New Roman" w:hAnsi="Times New Roman" w:cs="Times New Roman"/>
          <w:sz w:val="24"/>
          <w:szCs w:val="24"/>
        </w:rPr>
        <w:t>8</w:t>
      </w:r>
      <w:r w:rsidRPr="0020219B">
        <w:rPr>
          <w:rFonts w:ascii="Times New Roman" w:hAnsi="Times New Roman" w:cs="Times New Roman"/>
          <w:sz w:val="24"/>
          <w:szCs w:val="24"/>
        </w:rPr>
        <w:t xml:space="preserve">). The feeding practices of only 7% of children in Ethiopia age 6-23 months meet the minimum standards with respect to all three IYCF practices (breastfeeding status, number of food groups, and times they were fed during the day or night before the survey). Regarding the maternal nutrition, twenty-two percent of women age 15-49 are thin (with BMI less than 18.5), while 8% </w:t>
      </w:r>
      <w:r w:rsidRPr="0020219B">
        <w:rPr>
          <w:rFonts w:ascii="Times New Roman" w:hAnsi="Times New Roman" w:cs="Times New Roman"/>
          <w:sz w:val="24"/>
          <w:szCs w:val="24"/>
        </w:rPr>
        <w:lastRenderedPageBreak/>
        <w:t xml:space="preserve">are overweight or obese </w:t>
      </w:r>
    </w:p>
    <w:p w:rsidR="002455C0" w:rsidRPr="0020219B" w:rsidRDefault="002455C0" w:rsidP="002455C0">
      <w:pPr>
        <w:widowControl w:val="0"/>
        <w:autoSpaceDE w:val="0"/>
        <w:autoSpaceDN w:val="0"/>
        <w:adjustRightInd w:val="0"/>
        <w:spacing w:after="0"/>
        <w:jc w:val="both"/>
        <w:rPr>
          <w:rFonts w:ascii="Times New Roman" w:hAnsi="Times New Roman" w:cs="Times New Roman"/>
          <w:sz w:val="24"/>
          <w:szCs w:val="24"/>
        </w:rPr>
      </w:pPr>
    </w:p>
    <w:p w:rsidR="002455C0" w:rsidRPr="0020219B" w:rsidRDefault="002455C0" w:rsidP="002455C0">
      <w:pPr>
        <w:widowControl w:val="0"/>
        <w:autoSpaceDE w:val="0"/>
        <w:autoSpaceDN w:val="0"/>
        <w:adjustRightInd w:val="0"/>
        <w:spacing w:after="0"/>
        <w:jc w:val="center"/>
        <w:rPr>
          <w:rFonts w:ascii="Times New Roman" w:hAnsi="Times New Roman" w:cs="Times New Roman"/>
          <w:sz w:val="24"/>
          <w:szCs w:val="24"/>
        </w:rPr>
      </w:pPr>
      <w:r w:rsidRPr="0020219B">
        <w:rPr>
          <w:rFonts w:ascii="Times New Roman" w:hAnsi="Times New Roman" w:cs="Times New Roman"/>
          <w:noProof/>
          <w:sz w:val="24"/>
          <w:szCs w:val="24"/>
        </w:rPr>
        <w:drawing>
          <wp:inline distT="0" distB="0" distL="0" distR="0">
            <wp:extent cx="3449079" cy="1837038"/>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5"/>
                    <a:srcRect/>
                    <a:stretch>
                      <a:fillRect/>
                    </a:stretch>
                  </pic:blipFill>
                  <pic:spPr bwMode="auto">
                    <a:xfrm>
                      <a:off x="0" y="0"/>
                      <a:ext cx="3454219" cy="1839776"/>
                    </a:xfrm>
                    <a:prstGeom prst="rect">
                      <a:avLst/>
                    </a:prstGeom>
                    <a:noFill/>
                    <a:ln w="9525">
                      <a:noFill/>
                      <a:miter lim="800000"/>
                      <a:headEnd/>
                      <a:tailEnd/>
                    </a:ln>
                  </pic:spPr>
                </pic:pic>
              </a:graphicData>
            </a:graphic>
          </wp:inline>
        </w:drawing>
      </w:r>
    </w:p>
    <w:p w:rsidR="002455C0" w:rsidRPr="0020219B" w:rsidRDefault="002455C0" w:rsidP="002455C0">
      <w:pPr>
        <w:widowControl w:val="0"/>
        <w:autoSpaceDE w:val="0"/>
        <w:autoSpaceDN w:val="0"/>
        <w:adjustRightInd w:val="0"/>
        <w:spacing w:after="0"/>
        <w:jc w:val="both"/>
        <w:rPr>
          <w:rFonts w:ascii="Times New Roman" w:hAnsi="Times New Roman" w:cs="Times New Roman"/>
          <w:sz w:val="24"/>
          <w:szCs w:val="24"/>
        </w:rPr>
      </w:pPr>
    </w:p>
    <w:p w:rsidR="002455C0" w:rsidRPr="0020219B" w:rsidRDefault="00A96F09" w:rsidP="0003544B">
      <w:pPr>
        <w:pStyle w:val="Caption"/>
        <w:jc w:val="center"/>
        <w:rPr>
          <w:rFonts w:ascii="Times New Roman" w:hAnsi="Times New Roman" w:cs="Times New Roman"/>
          <w:sz w:val="24"/>
          <w:szCs w:val="24"/>
        </w:rPr>
      </w:pPr>
      <w:r w:rsidRPr="0020219B">
        <w:rPr>
          <w:rFonts w:ascii="Times New Roman" w:hAnsi="Times New Roman" w:cs="Times New Roman"/>
          <w:sz w:val="24"/>
          <w:szCs w:val="24"/>
        </w:rPr>
        <w:t xml:space="preserve">Figure </w:t>
      </w:r>
      <w:r w:rsidR="00E60B2F" w:rsidRPr="0020219B">
        <w:rPr>
          <w:rFonts w:ascii="Times New Roman" w:hAnsi="Times New Roman" w:cs="Times New Roman"/>
          <w:sz w:val="24"/>
          <w:szCs w:val="24"/>
        </w:rPr>
        <w:fldChar w:fldCharType="begin"/>
      </w:r>
      <w:r w:rsidRPr="0020219B">
        <w:rPr>
          <w:rFonts w:ascii="Times New Roman" w:hAnsi="Times New Roman" w:cs="Times New Roman"/>
          <w:sz w:val="24"/>
          <w:szCs w:val="24"/>
        </w:rPr>
        <w:instrText xml:space="preserve"> SEQ Figure \* ARABIC </w:instrText>
      </w:r>
      <w:r w:rsidR="00E60B2F" w:rsidRPr="0020219B">
        <w:rPr>
          <w:rFonts w:ascii="Times New Roman" w:hAnsi="Times New Roman" w:cs="Times New Roman"/>
          <w:sz w:val="24"/>
          <w:szCs w:val="24"/>
        </w:rPr>
        <w:fldChar w:fldCharType="separate"/>
      </w:r>
      <w:r w:rsidR="0050020E">
        <w:rPr>
          <w:rFonts w:ascii="Times New Roman" w:hAnsi="Times New Roman" w:cs="Times New Roman"/>
          <w:noProof/>
          <w:sz w:val="24"/>
          <w:szCs w:val="24"/>
        </w:rPr>
        <w:t>8</w:t>
      </w:r>
      <w:r w:rsidR="00E60B2F" w:rsidRPr="0020219B">
        <w:rPr>
          <w:rFonts w:ascii="Times New Roman" w:hAnsi="Times New Roman" w:cs="Times New Roman"/>
          <w:sz w:val="24"/>
          <w:szCs w:val="24"/>
        </w:rPr>
        <w:fldChar w:fldCharType="end"/>
      </w:r>
      <w:r w:rsidRPr="0020219B">
        <w:rPr>
          <w:rFonts w:ascii="Times New Roman" w:hAnsi="Times New Roman" w:cs="Times New Roman"/>
          <w:sz w:val="24"/>
          <w:szCs w:val="24"/>
        </w:rPr>
        <w:t>.</w:t>
      </w:r>
      <w:r w:rsidR="002455C0" w:rsidRPr="0020219B">
        <w:rPr>
          <w:rFonts w:ascii="Times New Roman" w:hAnsi="Times New Roman" w:cs="Times New Roman"/>
          <w:sz w:val="24"/>
          <w:szCs w:val="24"/>
        </w:rPr>
        <w:t xml:space="preserve"> Trend of malnutrition among children in Ethiopia (EDHS, 2016)</w:t>
      </w:r>
    </w:p>
    <w:p w:rsidR="002455C0" w:rsidRPr="0020219B" w:rsidRDefault="002455C0" w:rsidP="002455C0">
      <w:pPr>
        <w:widowControl w:val="0"/>
        <w:autoSpaceDE w:val="0"/>
        <w:autoSpaceDN w:val="0"/>
        <w:adjustRightInd w:val="0"/>
        <w:spacing w:after="0"/>
        <w:jc w:val="both"/>
        <w:rPr>
          <w:rFonts w:ascii="Times New Roman" w:hAnsi="Times New Roman" w:cs="Times New Roman"/>
          <w:sz w:val="24"/>
          <w:szCs w:val="24"/>
        </w:rPr>
      </w:pPr>
    </w:p>
    <w:p w:rsidR="002455C0" w:rsidRPr="0020219B" w:rsidRDefault="002455C0" w:rsidP="002455C0">
      <w:pPr>
        <w:rPr>
          <w:rFonts w:ascii="Times New Roman" w:hAnsi="Times New Roman" w:cs="Times New Roman"/>
          <w:sz w:val="24"/>
          <w:szCs w:val="24"/>
        </w:rPr>
      </w:pPr>
    </w:p>
    <w:p w:rsidR="00385424" w:rsidRPr="0020219B" w:rsidRDefault="00E53078" w:rsidP="005344F2">
      <w:pPr>
        <w:pStyle w:val="Heading2"/>
        <w:numPr>
          <w:ilvl w:val="2"/>
          <w:numId w:val="1"/>
        </w:numPr>
        <w:spacing w:line="360" w:lineRule="auto"/>
        <w:jc w:val="both"/>
        <w:rPr>
          <w:rFonts w:ascii="Times New Roman" w:hAnsi="Times New Roman" w:cs="Times New Roman"/>
          <w:sz w:val="24"/>
          <w:szCs w:val="24"/>
        </w:rPr>
      </w:pPr>
      <w:bookmarkStart w:id="18" w:name="_Toc499374076"/>
      <w:r w:rsidRPr="0020219B">
        <w:rPr>
          <w:rFonts w:ascii="Times New Roman" w:hAnsi="Times New Roman" w:cs="Times New Roman"/>
          <w:sz w:val="24"/>
          <w:szCs w:val="24"/>
        </w:rPr>
        <w:t>Impacts of</w:t>
      </w:r>
      <w:r w:rsidR="00385424" w:rsidRPr="0020219B">
        <w:rPr>
          <w:rFonts w:ascii="Times New Roman" w:hAnsi="Times New Roman" w:cs="Times New Roman"/>
          <w:sz w:val="24"/>
          <w:szCs w:val="24"/>
        </w:rPr>
        <w:t xml:space="preserve"> Malnutrition</w:t>
      </w:r>
      <w:bookmarkEnd w:id="17"/>
      <w:bookmarkEnd w:id="18"/>
    </w:p>
    <w:p w:rsidR="006A276B" w:rsidRPr="0020219B" w:rsidRDefault="00385424" w:rsidP="006353A0">
      <w:pPr>
        <w:pStyle w:val="Default"/>
        <w:spacing w:before="240" w:after="240" w:line="360" w:lineRule="auto"/>
        <w:jc w:val="both"/>
        <w:rPr>
          <w:color w:val="auto"/>
        </w:rPr>
      </w:pPr>
      <w:r w:rsidRPr="0020219B">
        <w:rPr>
          <w:color w:val="auto"/>
        </w:rPr>
        <w:t xml:space="preserve">Malnutrition has a series of public health consequences that diminish the individual quality of life and the prospects for socioeconomic progress. The impacts of malnutrition can be reflected at the individual, household, and community level. Children and mothers usually suffer the most because many nutrients are critical for normal growth and development. Malnutrition in pregnant mothers causes intra-uterine growth retardation of the fetus leading to low weight at birth and lower chance of survival. Long time malnourishment deprives our body from the nutrients for proper health and development and makes us vulnerable to infection and disease.  </w:t>
      </w:r>
      <w:r w:rsidR="003E473B" w:rsidRPr="0020219B">
        <w:rPr>
          <w:color w:val="auto"/>
        </w:rPr>
        <w:t>Impacts</w:t>
      </w:r>
      <w:r w:rsidRPr="0020219B">
        <w:rPr>
          <w:color w:val="auto"/>
        </w:rPr>
        <w:t>of malnutrition are described below:</w:t>
      </w:r>
    </w:p>
    <w:p w:rsidR="003E473B" w:rsidRPr="0020219B" w:rsidRDefault="00385424" w:rsidP="0003544B">
      <w:pPr>
        <w:pStyle w:val="Default"/>
        <w:numPr>
          <w:ilvl w:val="0"/>
          <w:numId w:val="5"/>
        </w:numPr>
        <w:spacing w:line="360" w:lineRule="auto"/>
        <w:ind w:left="270" w:hanging="270"/>
        <w:jc w:val="both"/>
        <w:rPr>
          <w:b/>
          <w:color w:val="auto"/>
        </w:rPr>
      </w:pPr>
      <w:r w:rsidRPr="0020219B">
        <w:rPr>
          <w:b/>
          <w:color w:val="auto"/>
        </w:rPr>
        <w:t>Susceptibility to mortality (death)</w:t>
      </w:r>
    </w:p>
    <w:p w:rsidR="000D361D" w:rsidRPr="0020219B" w:rsidRDefault="00385424" w:rsidP="0003544B">
      <w:pPr>
        <w:pStyle w:val="Default"/>
        <w:spacing w:line="360" w:lineRule="auto"/>
        <w:jc w:val="both"/>
        <w:rPr>
          <w:color w:val="auto"/>
        </w:rPr>
      </w:pPr>
      <w:r w:rsidRPr="0020219B">
        <w:rPr>
          <w:color w:val="auto"/>
        </w:rPr>
        <w:t>Stunting and other forms of under</w:t>
      </w:r>
      <w:r w:rsidR="003E473B" w:rsidRPr="0020219B">
        <w:rPr>
          <w:color w:val="auto"/>
        </w:rPr>
        <w:t>-</w:t>
      </w:r>
      <w:r w:rsidRPr="0020219B">
        <w:rPr>
          <w:color w:val="auto"/>
        </w:rPr>
        <w:t>nutrition are clearly a major contributing f</w:t>
      </w:r>
      <w:r w:rsidR="003E473B" w:rsidRPr="0020219B">
        <w:rPr>
          <w:color w:val="auto"/>
        </w:rPr>
        <w:t>actor to</w:t>
      </w:r>
      <w:r w:rsidRPr="0020219B">
        <w:rPr>
          <w:color w:val="auto"/>
        </w:rPr>
        <w:t xml:space="preserve">child mortality, disease and disability. Specific nutritional deficiencies such as vitamin A, iron or zinc deficiency also increase risk of death. </w:t>
      </w:r>
    </w:p>
    <w:p w:rsidR="003E473B" w:rsidRPr="0020219B" w:rsidRDefault="00385424" w:rsidP="0003544B">
      <w:pPr>
        <w:pStyle w:val="Default"/>
        <w:numPr>
          <w:ilvl w:val="0"/>
          <w:numId w:val="5"/>
        </w:numPr>
        <w:spacing w:line="360" w:lineRule="auto"/>
        <w:ind w:left="360"/>
        <w:jc w:val="both"/>
        <w:rPr>
          <w:b/>
          <w:color w:val="auto"/>
        </w:rPr>
      </w:pPr>
      <w:r w:rsidRPr="0020219B">
        <w:rPr>
          <w:b/>
          <w:color w:val="auto"/>
        </w:rPr>
        <w:t>Susceptibility to acute morbidity (disease)</w:t>
      </w:r>
    </w:p>
    <w:p w:rsidR="006A276B" w:rsidRPr="0020219B" w:rsidRDefault="00385424" w:rsidP="006A276B">
      <w:pPr>
        <w:pStyle w:val="Default"/>
        <w:spacing w:line="360" w:lineRule="auto"/>
        <w:ind w:left="630"/>
        <w:jc w:val="both"/>
        <w:rPr>
          <w:color w:val="auto"/>
        </w:rPr>
      </w:pPr>
      <w:r w:rsidRPr="0020219B">
        <w:rPr>
          <w:color w:val="auto"/>
        </w:rPr>
        <w:t>Compared with people with adequate nutrition, those with poor nutritional status are mor</w:t>
      </w:r>
      <w:r w:rsidR="008D66F7" w:rsidRPr="0020219B">
        <w:rPr>
          <w:color w:val="auto"/>
        </w:rPr>
        <w:t xml:space="preserve">e likely to contract diarrheal </w:t>
      </w:r>
      <w:r w:rsidRPr="0020219B">
        <w:rPr>
          <w:color w:val="auto"/>
        </w:rPr>
        <w:t xml:space="preserve">and respiratory infections andmore likely to suffer from these illnesses for longer duration. </w:t>
      </w:r>
    </w:p>
    <w:p w:rsidR="008D66F7" w:rsidRPr="0020219B" w:rsidRDefault="00385424" w:rsidP="005344F2">
      <w:pPr>
        <w:pStyle w:val="Default"/>
        <w:numPr>
          <w:ilvl w:val="0"/>
          <w:numId w:val="5"/>
        </w:numPr>
        <w:spacing w:line="360" w:lineRule="auto"/>
        <w:jc w:val="both"/>
        <w:rPr>
          <w:b/>
          <w:color w:val="auto"/>
        </w:rPr>
      </w:pPr>
      <w:r w:rsidRPr="0020219B">
        <w:rPr>
          <w:b/>
          <w:color w:val="auto"/>
        </w:rPr>
        <w:lastRenderedPageBreak/>
        <w:t xml:space="preserve">Poor cognitive development </w:t>
      </w:r>
    </w:p>
    <w:p w:rsidR="008D66F7" w:rsidRPr="0020219B" w:rsidRDefault="00385424" w:rsidP="006353A0">
      <w:pPr>
        <w:pStyle w:val="Default"/>
        <w:spacing w:line="360" w:lineRule="auto"/>
        <w:ind w:left="630"/>
        <w:jc w:val="both"/>
        <w:rPr>
          <w:color w:val="auto"/>
        </w:rPr>
      </w:pPr>
      <w:r w:rsidRPr="0020219B">
        <w:rPr>
          <w:color w:val="auto"/>
        </w:rPr>
        <w:t xml:space="preserve">Stunting is associated with poor school achievement and poor school performance. Specific nutrient deficiencies such as iodine and iron impaired cognitive development. </w:t>
      </w:r>
    </w:p>
    <w:p w:rsidR="008D66F7" w:rsidRPr="0020219B" w:rsidRDefault="00385424" w:rsidP="005344F2">
      <w:pPr>
        <w:pStyle w:val="Default"/>
        <w:numPr>
          <w:ilvl w:val="0"/>
          <w:numId w:val="5"/>
        </w:numPr>
        <w:spacing w:line="360" w:lineRule="auto"/>
        <w:jc w:val="both"/>
        <w:rPr>
          <w:color w:val="auto"/>
        </w:rPr>
      </w:pPr>
      <w:r w:rsidRPr="0020219B">
        <w:rPr>
          <w:b/>
          <w:color w:val="auto"/>
        </w:rPr>
        <w:t>Decreased economic productivity</w:t>
      </w:r>
    </w:p>
    <w:p w:rsidR="00C70960" w:rsidRPr="0020219B" w:rsidRDefault="00385424" w:rsidP="006353A0">
      <w:pPr>
        <w:pStyle w:val="Default"/>
        <w:spacing w:line="360" w:lineRule="auto"/>
        <w:ind w:left="630"/>
        <w:jc w:val="both"/>
        <w:rPr>
          <w:color w:val="auto"/>
        </w:rPr>
      </w:pPr>
      <w:r w:rsidRPr="0020219B">
        <w:rPr>
          <w:color w:val="auto"/>
        </w:rPr>
        <w:t>Under</w:t>
      </w:r>
      <w:r w:rsidR="008D66F7" w:rsidRPr="0020219B">
        <w:rPr>
          <w:color w:val="auto"/>
        </w:rPr>
        <w:t>-</w:t>
      </w:r>
      <w:r w:rsidRPr="0020219B">
        <w:rPr>
          <w:color w:val="auto"/>
        </w:rPr>
        <w:t>nutrition early in life clearly has major consequences for future educational, income and productivity outcomes. Malnourished individuals will remain unhealthier and physically unfit than individual with optimal nutritional status.All these condition will result in less productivity and innovation which leads to poor socio-economic development of countries</w:t>
      </w:r>
      <w:r w:rsidR="008305E1" w:rsidRPr="0020219B">
        <w:rPr>
          <w:color w:val="auto"/>
        </w:rPr>
        <w:t xml:space="preserve">(fig </w:t>
      </w:r>
      <w:r w:rsidR="00A96F09" w:rsidRPr="0020219B">
        <w:rPr>
          <w:color w:val="auto"/>
        </w:rPr>
        <w:t>9</w:t>
      </w:r>
      <w:r w:rsidR="008305E1" w:rsidRPr="0020219B">
        <w:rPr>
          <w:color w:val="auto"/>
        </w:rPr>
        <w:t>)</w:t>
      </w:r>
      <w:r w:rsidR="006A276B" w:rsidRPr="0020219B">
        <w:rPr>
          <w:color w:val="auto"/>
        </w:rPr>
        <w:t xml:space="preserve">. </w:t>
      </w:r>
    </w:p>
    <w:p w:rsidR="00A96F09" w:rsidRPr="0020219B" w:rsidRDefault="00A96F09" w:rsidP="0003544B">
      <w:pPr>
        <w:pStyle w:val="ListParagraph"/>
        <w:numPr>
          <w:ilvl w:val="0"/>
          <w:numId w:val="5"/>
        </w:numPr>
        <w:rPr>
          <w:rFonts w:ascii="Times New Roman" w:hAnsi="Times New Roman" w:cs="Times New Roman"/>
          <w:sz w:val="24"/>
          <w:szCs w:val="24"/>
        </w:rPr>
      </w:pPr>
      <w:r w:rsidRPr="0020219B">
        <w:rPr>
          <w:rFonts w:ascii="Times New Roman" w:hAnsi="Times New Roman" w:cs="Times New Roman"/>
          <w:sz w:val="24"/>
          <w:szCs w:val="24"/>
        </w:rPr>
        <w:t>Susceptibility to chronic diseases in later life</w:t>
      </w:r>
    </w:p>
    <w:p w:rsidR="00B93A34" w:rsidRPr="0020219B" w:rsidRDefault="00A96F09" w:rsidP="00B93A34">
      <w:pPr>
        <w:spacing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Children experiencing malnutrition in their early life will have increased risk of overweigh and obesity.  Different researches are proving that stunted children will suffer from dispropor¬tionate and rapid weight gain later in life. Poor foetal growth, small size at birth and continued poor growth in early life followed by rapid weight gain later in </w:t>
      </w:r>
      <w:r w:rsidR="00B93A34" w:rsidRPr="0020219B">
        <w:rPr>
          <w:rFonts w:ascii="Times New Roman" w:hAnsi="Times New Roman" w:cs="Times New Roman"/>
          <w:sz w:val="24"/>
          <w:szCs w:val="24"/>
        </w:rPr>
        <w:t xml:space="preserve">childhood raises the risk of coronary heart disease, stroke, hypertension, and diabetes (type II). </w:t>
      </w:r>
    </w:p>
    <w:p w:rsidR="00B93A34" w:rsidRPr="0020219B" w:rsidRDefault="00B93A34" w:rsidP="00A96F09">
      <w:pPr>
        <w:rPr>
          <w:rFonts w:ascii="Times New Roman" w:hAnsi="Times New Roman" w:cs="Times New Roman"/>
          <w:sz w:val="24"/>
          <w:szCs w:val="24"/>
        </w:rPr>
      </w:pPr>
      <w:r w:rsidRPr="0020219B">
        <w:rPr>
          <w:rFonts w:ascii="Times New Roman" w:eastAsia="AvenirLTStd-Light" w:hAnsi="Times New Roman" w:cs="Times New Roman"/>
          <w:noProof/>
          <w:sz w:val="24"/>
          <w:szCs w:val="24"/>
        </w:rPr>
        <w:drawing>
          <wp:inline distT="0" distB="0" distL="0" distR="0">
            <wp:extent cx="3851275" cy="2056502"/>
            <wp:effectExtent l="0" t="0" r="0" b="1270"/>
            <wp:docPr id="1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srcRect/>
                    <a:stretch>
                      <a:fillRect/>
                    </a:stretch>
                  </pic:blipFill>
                  <pic:spPr bwMode="auto">
                    <a:xfrm>
                      <a:off x="0" y="0"/>
                      <a:ext cx="3921798" cy="2094160"/>
                    </a:xfrm>
                    <a:prstGeom prst="rect">
                      <a:avLst/>
                    </a:prstGeom>
                    <a:noFill/>
                    <a:ln w="9525">
                      <a:noFill/>
                      <a:miter lim="800000"/>
                      <a:headEnd/>
                      <a:tailEnd/>
                    </a:ln>
                  </pic:spPr>
                </pic:pic>
              </a:graphicData>
            </a:graphic>
          </wp:inline>
        </w:drawing>
      </w:r>
    </w:p>
    <w:p w:rsidR="007C6606" w:rsidRPr="0020219B" w:rsidRDefault="00B93A34" w:rsidP="00B93A34">
      <w:pPr>
        <w:pStyle w:val="Caption"/>
        <w:rPr>
          <w:rFonts w:ascii="Times New Roman" w:eastAsia="AvenirLTStd-Light" w:hAnsi="Times New Roman" w:cs="Times New Roman"/>
          <w:sz w:val="24"/>
          <w:szCs w:val="24"/>
        </w:rPr>
      </w:pPr>
      <w:r w:rsidRPr="0020219B">
        <w:rPr>
          <w:rFonts w:ascii="Times New Roman" w:hAnsi="Times New Roman" w:cs="Times New Roman"/>
          <w:sz w:val="24"/>
          <w:szCs w:val="24"/>
        </w:rPr>
        <w:t xml:space="preserve">Figure </w:t>
      </w:r>
      <w:r w:rsidR="00E60B2F" w:rsidRPr="0020219B">
        <w:rPr>
          <w:rFonts w:ascii="Times New Roman" w:hAnsi="Times New Roman" w:cs="Times New Roman"/>
          <w:sz w:val="24"/>
          <w:szCs w:val="24"/>
        </w:rPr>
        <w:fldChar w:fldCharType="begin"/>
      </w:r>
      <w:r w:rsidRPr="0020219B">
        <w:rPr>
          <w:rFonts w:ascii="Times New Roman" w:hAnsi="Times New Roman" w:cs="Times New Roman"/>
          <w:sz w:val="24"/>
          <w:szCs w:val="24"/>
        </w:rPr>
        <w:instrText xml:space="preserve"> SEQ Figure \* ARABIC </w:instrText>
      </w:r>
      <w:r w:rsidR="00E60B2F" w:rsidRPr="0020219B">
        <w:rPr>
          <w:rFonts w:ascii="Times New Roman" w:hAnsi="Times New Roman" w:cs="Times New Roman"/>
          <w:sz w:val="24"/>
          <w:szCs w:val="24"/>
        </w:rPr>
        <w:fldChar w:fldCharType="separate"/>
      </w:r>
      <w:r w:rsidR="0050020E">
        <w:rPr>
          <w:rFonts w:ascii="Times New Roman" w:hAnsi="Times New Roman" w:cs="Times New Roman"/>
          <w:noProof/>
          <w:sz w:val="24"/>
          <w:szCs w:val="24"/>
        </w:rPr>
        <w:t>9</w:t>
      </w:r>
      <w:r w:rsidR="00E60B2F" w:rsidRPr="0020219B">
        <w:rPr>
          <w:rFonts w:ascii="Times New Roman" w:hAnsi="Times New Roman" w:cs="Times New Roman"/>
          <w:sz w:val="24"/>
          <w:szCs w:val="24"/>
        </w:rPr>
        <w:fldChar w:fldCharType="end"/>
      </w:r>
      <w:r w:rsidRPr="0020219B">
        <w:rPr>
          <w:rFonts w:ascii="Times New Roman" w:eastAsia="AvenirLTStd-Light" w:hAnsi="Times New Roman" w:cs="Times New Roman"/>
          <w:sz w:val="24"/>
          <w:szCs w:val="24"/>
        </w:rPr>
        <w:t>. Over all impacts of malnutrition</w:t>
      </w:r>
    </w:p>
    <w:p w:rsidR="00B93A34" w:rsidRPr="0020219B" w:rsidRDefault="00B93A34" w:rsidP="00B93A34"/>
    <w:p w:rsidR="005241D6" w:rsidRPr="0020219B" w:rsidRDefault="000D361D" w:rsidP="005344F2">
      <w:pPr>
        <w:pStyle w:val="Heading2"/>
        <w:numPr>
          <w:ilvl w:val="2"/>
          <w:numId w:val="1"/>
        </w:numPr>
        <w:jc w:val="both"/>
        <w:rPr>
          <w:rFonts w:ascii="Times New Roman" w:hAnsi="Times New Roman" w:cs="Times New Roman"/>
          <w:sz w:val="24"/>
          <w:szCs w:val="24"/>
        </w:rPr>
      </w:pPr>
      <w:bookmarkStart w:id="19" w:name="_Toc499374077"/>
      <w:r w:rsidRPr="0020219B">
        <w:rPr>
          <w:rFonts w:ascii="Times New Roman" w:hAnsi="Times New Roman" w:cs="Times New Roman"/>
          <w:sz w:val="24"/>
          <w:szCs w:val="24"/>
        </w:rPr>
        <w:t>Nutrition Intervention Strategies to Combat Malnutrition</w:t>
      </w:r>
      <w:bookmarkEnd w:id="19"/>
    </w:p>
    <w:p w:rsidR="005241D6" w:rsidRPr="0020219B" w:rsidRDefault="005241D6" w:rsidP="005241D6">
      <w:pPr>
        <w:rPr>
          <w:rFonts w:ascii="Times New Roman" w:hAnsi="Times New Roman" w:cs="Times New Roman"/>
          <w:sz w:val="24"/>
          <w:szCs w:val="24"/>
        </w:rPr>
      </w:pPr>
    </w:p>
    <w:p w:rsidR="005241D6" w:rsidRPr="0020219B" w:rsidRDefault="005241D6" w:rsidP="005241D6">
      <w:pPr>
        <w:spacing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Nutrition intervention strategies are designed to change nutrient intake, nutrition-related knowledge or behavior, environmental conditions, or access to supportive care and services. Nutrition intervention strategies and goals provide the basis for monitoring progress and </w:t>
      </w:r>
      <w:r w:rsidRPr="0020219B">
        <w:rPr>
          <w:rFonts w:ascii="Times New Roman" w:hAnsi="Times New Roman" w:cs="Times New Roman"/>
          <w:sz w:val="24"/>
          <w:szCs w:val="24"/>
        </w:rPr>
        <w:lastRenderedPageBreak/>
        <w:t xml:space="preserve">measuring outcomes.  There is no single bullet proof nutrition strategy that can meet the goal of achieving optimum nutrition for all. So, different strategic intervention approaches </w:t>
      </w:r>
      <w:r w:rsidR="002C7022" w:rsidRPr="0020219B">
        <w:rPr>
          <w:rFonts w:ascii="Times New Roman" w:hAnsi="Times New Roman" w:cs="Times New Roman"/>
          <w:sz w:val="24"/>
          <w:szCs w:val="24"/>
        </w:rPr>
        <w:t>need</w:t>
      </w:r>
      <w:r w:rsidRPr="0020219B">
        <w:rPr>
          <w:rFonts w:ascii="Times New Roman" w:hAnsi="Times New Roman" w:cs="Times New Roman"/>
          <w:sz w:val="24"/>
          <w:szCs w:val="24"/>
        </w:rPr>
        <w:t xml:space="preserve"> to be applied based on context for improvement of nutritional out-come of the population.</w:t>
      </w:r>
    </w:p>
    <w:p w:rsidR="005241D6" w:rsidRPr="0020219B" w:rsidRDefault="005241D6" w:rsidP="005241D6">
      <w:pPr>
        <w:spacing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Nutrition interventions are of two types. The first one is nutrition sensitive intervention. Nutrition sensitive interventions or programs address the underlying determinants of undernutrition which are food security; adequate caregiving resources at the maternal, household and community levels; and access to health services and a safe and hygienic environment with specific nutrition goals and actions. </w:t>
      </w:r>
    </w:p>
    <w:p w:rsidR="005241D6" w:rsidRPr="0020219B" w:rsidRDefault="005241D6" w:rsidP="005241D6">
      <w:pPr>
        <w:spacing w:line="360" w:lineRule="auto"/>
        <w:jc w:val="both"/>
        <w:rPr>
          <w:rFonts w:ascii="Times New Roman" w:hAnsi="Times New Roman" w:cs="Times New Roman"/>
          <w:sz w:val="24"/>
          <w:szCs w:val="24"/>
        </w:rPr>
      </w:pPr>
      <w:r w:rsidRPr="0020219B">
        <w:rPr>
          <w:rFonts w:ascii="Times New Roman" w:hAnsi="Times New Roman" w:cs="Times New Roman"/>
          <w:sz w:val="24"/>
          <w:szCs w:val="24"/>
        </w:rPr>
        <w:t>Nutrition-sensitive programs can serve as delivery platforms for nutrition-specific interventions, potentially increasing their scale, coverage, and effectiveness.  Nutrition Sensitive interventions/programs include:</w:t>
      </w:r>
    </w:p>
    <w:p w:rsidR="005241D6" w:rsidRPr="0020219B" w:rsidRDefault="005241D6" w:rsidP="005344F2">
      <w:pPr>
        <w:pStyle w:val="ListParagraph"/>
        <w:numPr>
          <w:ilvl w:val="0"/>
          <w:numId w:val="14"/>
        </w:numPr>
        <w:tabs>
          <w:tab w:val="left" w:pos="810"/>
        </w:tabs>
        <w:spacing w:line="360" w:lineRule="auto"/>
        <w:ind w:left="720" w:hanging="180"/>
        <w:jc w:val="both"/>
        <w:rPr>
          <w:rFonts w:ascii="Times New Roman" w:hAnsi="Times New Roman" w:cs="Times New Roman"/>
          <w:sz w:val="24"/>
          <w:szCs w:val="24"/>
        </w:rPr>
      </w:pPr>
      <w:r w:rsidRPr="0020219B">
        <w:rPr>
          <w:rFonts w:ascii="Times New Roman" w:hAnsi="Times New Roman" w:cs="Times New Roman"/>
          <w:sz w:val="24"/>
          <w:szCs w:val="24"/>
        </w:rPr>
        <w:t xml:space="preserve">Agriculture and food security; </w:t>
      </w:r>
    </w:p>
    <w:p w:rsidR="005241D6" w:rsidRPr="0020219B" w:rsidRDefault="005241D6" w:rsidP="005344F2">
      <w:pPr>
        <w:pStyle w:val="ListParagraph"/>
        <w:numPr>
          <w:ilvl w:val="0"/>
          <w:numId w:val="14"/>
        </w:numPr>
        <w:tabs>
          <w:tab w:val="left" w:pos="810"/>
        </w:tabs>
        <w:spacing w:line="360" w:lineRule="auto"/>
        <w:ind w:left="720" w:hanging="180"/>
        <w:jc w:val="both"/>
        <w:rPr>
          <w:rFonts w:ascii="Times New Roman" w:hAnsi="Times New Roman" w:cs="Times New Roman"/>
          <w:sz w:val="24"/>
          <w:szCs w:val="24"/>
        </w:rPr>
      </w:pPr>
      <w:r w:rsidRPr="0020219B">
        <w:rPr>
          <w:rFonts w:ascii="Times New Roman" w:hAnsi="Times New Roman" w:cs="Times New Roman"/>
          <w:sz w:val="24"/>
          <w:szCs w:val="24"/>
        </w:rPr>
        <w:t xml:space="preserve">Social safety nets; </w:t>
      </w:r>
    </w:p>
    <w:p w:rsidR="005241D6" w:rsidRPr="0020219B" w:rsidRDefault="005241D6" w:rsidP="005344F2">
      <w:pPr>
        <w:pStyle w:val="ListParagraph"/>
        <w:numPr>
          <w:ilvl w:val="0"/>
          <w:numId w:val="14"/>
        </w:numPr>
        <w:tabs>
          <w:tab w:val="left" w:pos="810"/>
        </w:tabs>
        <w:spacing w:line="360" w:lineRule="auto"/>
        <w:ind w:left="720" w:hanging="180"/>
        <w:jc w:val="both"/>
        <w:rPr>
          <w:rFonts w:ascii="Times New Roman" w:hAnsi="Times New Roman" w:cs="Times New Roman"/>
          <w:sz w:val="24"/>
          <w:szCs w:val="24"/>
        </w:rPr>
      </w:pPr>
      <w:r w:rsidRPr="0020219B">
        <w:rPr>
          <w:rFonts w:ascii="Times New Roman" w:hAnsi="Times New Roman" w:cs="Times New Roman"/>
          <w:sz w:val="24"/>
          <w:szCs w:val="24"/>
        </w:rPr>
        <w:t xml:space="preserve">Early child development; maternal mental health; </w:t>
      </w:r>
    </w:p>
    <w:p w:rsidR="005241D6" w:rsidRPr="0020219B" w:rsidRDefault="005241D6" w:rsidP="005344F2">
      <w:pPr>
        <w:pStyle w:val="ListParagraph"/>
        <w:numPr>
          <w:ilvl w:val="0"/>
          <w:numId w:val="14"/>
        </w:numPr>
        <w:tabs>
          <w:tab w:val="left" w:pos="810"/>
        </w:tabs>
        <w:spacing w:line="360" w:lineRule="auto"/>
        <w:ind w:left="720" w:hanging="180"/>
        <w:jc w:val="both"/>
        <w:rPr>
          <w:rFonts w:ascii="Times New Roman" w:hAnsi="Times New Roman" w:cs="Times New Roman"/>
          <w:sz w:val="24"/>
          <w:szCs w:val="24"/>
        </w:rPr>
      </w:pPr>
      <w:r w:rsidRPr="0020219B">
        <w:rPr>
          <w:rFonts w:ascii="Times New Roman" w:hAnsi="Times New Roman" w:cs="Times New Roman"/>
          <w:sz w:val="24"/>
          <w:szCs w:val="24"/>
        </w:rPr>
        <w:t xml:space="preserve">Women’s empowerment; child protection; schooling; </w:t>
      </w:r>
    </w:p>
    <w:p w:rsidR="005241D6" w:rsidRPr="0020219B" w:rsidRDefault="005241D6" w:rsidP="005344F2">
      <w:pPr>
        <w:pStyle w:val="ListParagraph"/>
        <w:numPr>
          <w:ilvl w:val="0"/>
          <w:numId w:val="14"/>
        </w:numPr>
        <w:tabs>
          <w:tab w:val="left" w:pos="810"/>
        </w:tabs>
        <w:spacing w:line="360" w:lineRule="auto"/>
        <w:ind w:left="720" w:hanging="180"/>
        <w:jc w:val="both"/>
        <w:rPr>
          <w:rFonts w:ascii="Times New Roman" w:hAnsi="Times New Roman" w:cs="Times New Roman"/>
          <w:sz w:val="24"/>
          <w:szCs w:val="24"/>
        </w:rPr>
      </w:pPr>
      <w:r w:rsidRPr="0020219B">
        <w:rPr>
          <w:rFonts w:ascii="Times New Roman" w:hAnsi="Times New Roman" w:cs="Times New Roman"/>
          <w:sz w:val="24"/>
          <w:szCs w:val="24"/>
        </w:rPr>
        <w:t>Water, sanitation, and hygiene; health and family planning services</w:t>
      </w:r>
    </w:p>
    <w:p w:rsidR="005241D6" w:rsidRPr="0020219B" w:rsidRDefault="005241D6" w:rsidP="005241D6">
      <w:pPr>
        <w:spacing w:line="360" w:lineRule="auto"/>
        <w:jc w:val="both"/>
        <w:rPr>
          <w:rFonts w:ascii="Times New Roman" w:hAnsi="Times New Roman" w:cs="Times New Roman"/>
          <w:sz w:val="24"/>
          <w:szCs w:val="24"/>
        </w:rPr>
      </w:pPr>
      <w:r w:rsidRPr="0020219B">
        <w:rPr>
          <w:rFonts w:ascii="Times New Roman" w:hAnsi="Times New Roman" w:cs="Times New Roman"/>
          <w:sz w:val="24"/>
          <w:szCs w:val="24"/>
        </w:rPr>
        <w:t>Nutrition Specific interventions are interventions or programs that address the immediate determinants of fetal and child nutrition and development. Adequate food and nutrient intake, feeding, caregiving and parenting practices, and low burden of infectious diseases are among the main nutrition sensitive interventions. The major areas of action are</w:t>
      </w:r>
    </w:p>
    <w:p w:rsidR="005241D6" w:rsidRPr="0020219B" w:rsidRDefault="005241D6" w:rsidP="005344F2">
      <w:pPr>
        <w:pStyle w:val="ListParagraph"/>
        <w:numPr>
          <w:ilvl w:val="0"/>
          <w:numId w:val="15"/>
        </w:numPr>
        <w:tabs>
          <w:tab w:val="left" w:pos="990"/>
        </w:tabs>
        <w:spacing w:line="360" w:lineRule="auto"/>
        <w:ind w:left="810" w:hanging="90"/>
        <w:jc w:val="both"/>
        <w:rPr>
          <w:rFonts w:ascii="Times New Roman" w:hAnsi="Times New Roman" w:cs="Times New Roman"/>
          <w:sz w:val="24"/>
          <w:szCs w:val="24"/>
        </w:rPr>
      </w:pPr>
      <w:r w:rsidRPr="0020219B">
        <w:rPr>
          <w:rFonts w:ascii="Times New Roman" w:hAnsi="Times New Roman" w:cs="Times New Roman"/>
          <w:sz w:val="24"/>
          <w:szCs w:val="24"/>
        </w:rPr>
        <w:t>Adolescent, preconception, and maternal health and nutrition</w:t>
      </w:r>
    </w:p>
    <w:p w:rsidR="005241D6" w:rsidRPr="0020219B" w:rsidRDefault="005241D6" w:rsidP="005344F2">
      <w:pPr>
        <w:pStyle w:val="ListParagraph"/>
        <w:numPr>
          <w:ilvl w:val="0"/>
          <w:numId w:val="15"/>
        </w:numPr>
        <w:tabs>
          <w:tab w:val="left" w:pos="990"/>
        </w:tabs>
        <w:spacing w:line="360" w:lineRule="auto"/>
        <w:ind w:left="810" w:hanging="90"/>
        <w:jc w:val="both"/>
        <w:rPr>
          <w:rFonts w:ascii="Times New Roman" w:hAnsi="Times New Roman" w:cs="Times New Roman"/>
          <w:sz w:val="24"/>
          <w:szCs w:val="24"/>
        </w:rPr>
      </w:pPr>
      <w:r w:rsidRPr="0020219B">
        <w:rPr>
          <w:rFonts w:ascii="Times New Roman" w:hAnsi="Times New Roman" w:cs="Times New Roman"/>
          <w:sz w:val="24"/>
          <w:szCs w:val="24"/>
        </w:rPr>
        <w:t>Maternal dietary or micronutrient supplementation</w:t>
      </w:r>
    </w:p>
    <w:p w:rsidR="005241D6" w:rsidRPr="0020219B" w:rsidRDefault="005241D6" w:rsidP="005344F2">
      <w:pPr>
        <w:pStyle w:val="ListParagraph"/>
        <w:numPr>
          <w:ilvl w:val="0"/>
          <w:numId w:val="15"/>
        </w:numPr>
        <w:tabs>
          <w:tab w:val="left" w:pos="990"/>
        </w:tabs>
        <w:spacing w:line="360" w:lineRule="auto"/>
        <w:ind w:left="810" w:hanging="90"/>
        <w:jc w:val="both"/>
        <w:rPr>
          <w:rFonts w:ascii="Times New Roman" w:hAnsi="Times New Roman" w:cs="Times New Roman"/>
          <w:sz w:val="24"/>
          <w:szCs w:val="24"/>
        </w:rPr>
      </w:pPr>
      <w:r w:rsidRPr="0020219B">
        <w:rPr>
          <w:rFonts w:ascii="Times New Roman" w:hAnsi="Times New Roman" w:cs="Times New Roman"/>
          <w:sz w:val="24"/>
          <w:szCs w:val="24"/>
        </w:rPr>
        <w:t>Promotion of optimum breastfeeding</w:t>
      </w:r>
    </w:p>
    <w:p w:rsidR="005241D6" w:rsidRPr="0020219B" w:rsidRDefault="005241D6" w:rsidP="005344F2">
      <w:pPr>
        <w:pStyle w:val="ListParagraph"/>
        <w:numPr>
          <w:ilvl w:val="0"/>
          <w:numId w:val="15"/>
        </w:numPr>
        <w:tabs>
          <w:tab w:val="left" w:pos="990"/>
        </w:tabs>
        <w:spacing w:line="360" w:lineRule="auto"/>
        <w:ind w:left="810" w:hanging="90"/>
        <w:jc w:val="both"/>
        <w:rPr>
          <w:rFonts w:ascii="Times New Roman" w:hAnsi="Times New Roman" w:cs="Times New Roman"/>
          <w:sz w:val="24"/>
          <w:szCs w:val="24"/>
        </w:rPr>
      </w:pPr>
      <w:r w:rsidRPr="0020219B">
        <w:rPr>
          <w:rFonts w:ascii="Times New Roman" w:hAnsi="Times New Roman" w:cs="Times New Roman"/>
          <w:sz w:val="24"/>
          <w:szCs w:val="24"/>
        </w:rPr>
        <w:t>Complementary feeding and responsive feeding practices and stimulation</w:t>
      </w:r>
    </w:p>
    <w:p w:rsidR="005241D6" w:rsidRPr="0020219B" w:rsidRDefault="005241D6" w:rsidP="005344F2">
      <w:pPr>
        <w:pStyle w:val="ListParagraph"/>
        <w:numPr>
          <w:ilvl w:val="0"/>
          <w:numId w:val="15"/>
        </w:numPr>
        <w:tabs>
          <w:tab w:val="left" w:pos="990"/>
        </w:tabs>
        <w:spacing w:line="360" w:lineRule="auto"/>
        <w:ind w:left="810" w:hanging="90"/>
        <w:jc w:val="both"/>
        <w:rPr>
          <w:rFonts w:ascii="Times New Roman" w:hAnsi="Times New Roman" w:cs="Times New Roman"/>
          <w:sz w:val="24"/>
          <w:szCs w:val="24"/>
        </w:rPr>
      </w:pPr>
      <w:r w:rsidRPr="0020219B">
        <w:rPr>
          <w:rFonts w:ascii="Times New Roman" w:hAnsi="Times New Roman" w:cs="Times New Roman"/>
          <w:sz w:val="24"/>
          <w:szCs w:val="24"/>
        </w:rPr>
        <w:t>Dietary supplementation</w:t>
      </w:r>
    </w:p>
    <w:p w:rsidR="005241D6" w:rsidRPr="0020219B" w:rsidRDefault="005241D6" w:rsidP="005344F2">
      <w:pPr>
        <w:pStyle w:val="ListParagraph"/>
        <w:numPr>
          <w:ilvl w:val="0"/>
          <w:numId w:val="15"/>
        </w:numPr>
        <w:tabs>
          <w:tab w:val="left" w:pos="990"/>
        </w:tabs>
        <w:spacing w:line="360" w:lineRule="auto"/>
        <w:ind w:left="810" w:hanging="90"/>
        <w:jc w:val="both"/>
        <w:rPr>
          <w:rFonts w:ascii="Times New Roman" w:hAnsi="Times New Roman" w:cs="Times New Roman"/>
          <w:sz w:val="24"/>
          <w:szCs w:val="24"/>
        </w:rPr>
      </w:pPr>
      <w:r w:rsidRPr="0020219B">
        <w:rPr>
          <w:rFonts w:ascii="Times New Roman" w:hAnsi="Times New Roman" w:cs="Times New Roman"/>
          <w:sz w:val="24"/>
          <w:szCs w:val="24"/>
        </w:rPr>
        <w:t>Diversification and micronutrient supplementation or fortification for children</w:t>
      </w:r>
    </w:p>
    <w:p w:rsidR="005241D6" w:rsidRPr="0020219B" w:rsidRDefault="005241D6" w:rsidP="005344F2">
      <w:pPr>
        <w:pStyle w:val="ListParagraph"/>
        <w:numPr>
          <w:ilvl w:val="0"/>
          <w:numId w:val="15"/>
        </w:numPr>
        <w:tabs>
          <w:tab w:val="left" w:pos="990"/>
        </w:tabs>
        <w:spacing w:line="360" w:lineRule="auto"/>
        <w:ind w:left="810" w:hanging="90"/>
        <w:jc w:val="both"/>
        <w:rPr>
          <w:rFonts w:ascii="Times New Roman" w:hAnsi="Times New Roman" w:cs="Times New Roman"/>
          <w:sz w:val="24"/>
          <w:szCs w:val="24"/>
        </w:rPr>
      </w:pPr>
      <w:r w:rsidRPr="0020219B">
        <w:rPr>
          <w:rFonts w:ascii="Times New Roman" w:hAnsi="Times New Roman" w:cs="Times New Roman"/>
          <w:sz w:val="24"/>
          <w:szCs w:val="24"/>
        </w:rPr>
        <w:t>Treatment of severe acute malnutrition</w:t>
      </w:r>
    </w:p>
    <w:p w:rsidR="005241D6" w:rsidRPr="0020219B" w:rsidRDefault="005241D6" w:rsidP="005344F2">
      <w:pPr>
        <w:pStyle w:val="ListParagraph"/>
        <w:numPr>
          <w:ilvl w:val="0"/>
          <w:numId w:val="15"/>
        </w:numPr>
        <w:tabs>
          <w:tab w:val="left" w:pos="990"/>
        </w:tabs>
        <w:spacing w:line="360" w:lineRule="auto"/>
        <w:ind w:left="810" w:hanging="90"/>
        <w:jc w:val="both"/>
        <w:rPr>
          <w:rFonts w:ascii="Times New Roman" w:hAnsi="Times New Roman" w:cs="Times New Roman"/>
          <w:sz w:val="24"/>
          <w:szCs w:val="24"/>
        </w:rPr>
      </w:pPr>
      <w:r w:rsidRPr="0020219B">
        <w:rPr>
          <w:rFonts w:ascii="Times New Roman" w:hAnsi="Times New Roman" w:cs="Times New Roman"/>
          <w:sz w:val="24"/>
          <w:szCs w:val="24"/>
        </w:rPr>
        <w:t>Disease prevention and management</w:t>
      </w:r>
    </w:p>
    <w:p w:rsidR="005241D6" w:rsidRPr="0020219B" w:rsidRDefault="005241D6" w:rsidP="005344F2">
      <w:pPr>
        <w:pStyle w:val="ListParagraph"/>
        <w:numPr>
          <w:ilvl w:val="0"/>
          <w:numId w:val="15"/>
        </w:numPr>
        <w:tabs>
          <w:tab w:val="left" w:pos="990"/>
        </w:tabs>
        <w:spacing w:line="360" w:lineRule="auto"/>
        <w:ind w:left="810" w:hanging="90"/>
        <w:jc w:val="both"/>
        <w:rPr>
          <w:rFonts w:ascii="Times New Roman" w:hAnsi="Times New Roman" w:cs="Times New Roman"/>
          <w:sz w:val="24"/>
          <w:szCs w:val="24"/>
        </w:rPr>
      </w:pPr>
      <w:r w:rsidRPr="0020219B">
        <w:rPr>
          <w:rFonts w:ascii="Times New Roman" w:hAnsi="Times New Roman" w:cs="Times New Roman"/>
          <w:sz w:val="24"/>
          <w:szCs w:val="24"/>
        </w:rPr>
        <w:t>Nutrition in emergencies</w:t>
      </w:r>
    </w:p>
    <w:p w:rsidR="005241D6" w:rsidRPr="0020219B" w:rsidRDefault="005241D6" w:rsidP="005241D6">
      <w:pPr>
        <w:spacing w:line="360" w:lineRule="auto"/>
        <w:jc w:val="both"/>
        <w:rPr>
          <w:rFonts w:ascii="Times New Roman" w:hAnsi="Times New Roman" w:cs="Times New Roman"/>
          <w:sz w:val="24"/>
          <w:szCs w:val="24"/>
        </w:rPr>
      </w:pPr>
      <w:r w:rsidRPr="0020219B">
        <w:rPr>
          <w:rFonts w:ascii="Times New Roman" w:hAnsi="Times New Roman" w:cs="Times New Roman"/>
          <w:sz w:val="24"/>
          <w:szCs w:val="24"/>
        </w:rPr>
        <w:lastRenderedPageBreak/>
        <w:t xml:space="preserve">The above nutrition sensitive and specific activities are summarized in to core intervention areas and presented in detail as follows. </w:t>
      </w:r>
    </w:p>
    <w:p w:rsidR="005241D6" w:rsidRPr="0020219B" w:rsidRDefault="005241D6" w:rsidP="005344F2">
      <w:pPr>
        <w:pStyle w:val="ListParagraph"/>
        <w:numPr>
          <w:ilvl w:val="0"/>
          <w:numId w:val="16"/>
        </w:numPr>
        <w:spacing w:line="360" w:lineRule="auto"/>
        <w:rPr>
          <w:rFonts w:ascii="Times New Roman" w:hAnsi="Times New Roman" w:cs="Times New Roman"/>
          <w:b/>
          <w:sz w:val="24"/>
          <w:szCs w:val="24"/>
        </w:rPr>
      </w:pPr>
      <w:r w:rsidRPr="0020219B">
        <w:rPr>
          <w:rFonts w:ascii="Times New Roman" w:hAnsi="Times New Roman" w:cs="Times New Roman"/>
          <w:b/>
          <w:sz w:val="24"/>
          <w:szCs w:val="24"/>
        </w:rPr>
        <w:t xml:space="preserve">Life Cycle Approach to Nutrition </w:t>
      </w:r>
    </w:p>
    <w:p w:rsidR="005241D6" w:rsidRPr="0020219B" w:rsidRDefault="005241D6" w:rsidP="005241D6">
      <w:pPr>
        <w:spacing w:line="360" w:lineRule="auto"/>
        <w:jc w:val="both"/>
        <w:rPr>
          <w:rFonts w:ascii="Times New Roman" w:hAnsi="Times New Roman" w:cs="Times New Roman"/>
          <w:sz w:val="24"/>
          <w:szCs w:val="24"/>
          <w:lang w:val="en-GB"/>
        </w:rPr>
      </w:pPr>
      <w:r w:rsidRPr="0020219B">
        <w:rPr>
          <w:rFonts w:ascii="Times New Roman" w:hAnsi="Times New Roman" w:cs="Times New Roman"/>
          <w:sz w:val="24"/>
          <w:szCs w:val="24"/>
        </w:rPr>
        <w:t xml:space="preserve">The life cycle of human beings originates from a fertilized egg, which develops into a </w:t>
      </w:r>
      <w:r w:rsidR="002C7022" w:rsidRPr="0020219B">
        <w:rPr>
          <w:rFonts w:ascii="Times New Roman" w:hAnsi="Times New Roman" w:cs="Times New Roman"/>
          <w:sz w:val="24"/>
          <w:szCs w:val="24"/>
        </w:rPr>
        <w:t>fetus</w:t>
      </w:r>
      <w:r w:rsidRPr="0020219B">
        <w:rPr>
          <w:rFonts w:ascii="Times New Roman" w:hAnsi="Times New Roman" w:cs="Times New Roman"/>
          <w:sz w:val="24"/>
          <w:szCs w:val="24"/>
        </w:rPr>
        <w:t xml:space="preserve"> that is eventually born as a baby. A baby develops into a child, transitions through the wonderful phase of adolescence, becomes an adult, and then advances into old age and eventually death. A person’s stage of life influences their health and nutritional requirements. </w:t>
      </w:r>
      <w:r w:rsidRPr="0020219B">
        <w:rPr>
          <w:rFonts w:ascii="Times New Roman" w:hAnsi="Times New Roman" w:cs="Times New Roman"/>
          <w:sz w:val="24"/>
          <w:szCs w:val="24"/>
          <w:lang w:val="en-GB"/>
        </w:rPr>
        <w:t xml:space="preserve">Nutritional status is an </w:t>
      </w:r>
      <w:r w:rsidRPr="0020219B">
        <w:rPr>
          <w:rFonts w:ascii="Times New Roman" w:hAnsi="Times New Roman" w:cs="Times New Roman"/>
          <w:bCs/>
          <w:iCs/>
          <w:sz w:val="24"/>
          <w:szCs w:val="24"/>
          <w:lang w:val="en-GB"/>
        </w:rPr>
        <w:t>intergenerational continuum</w:t>
      </w:r>
      <w:r w:rsidRPr="0020219B">
        <w:rPr>
          <w:rFonts w:ascii="Times New Roman" w:hAnsi="Times New Roman" w:cs="Times New Roman"/>
          <w:sz w:val="24"/>
          <w:szCs w:val="24"/>
          <w:lang w:val="en-CA"/>
        </w:rPr>
        <w:t xml:space="preserve">. </w:t>
      </w:r>
      <w:r w:rsidRPr="0020219B">
        <w:rPr>
          <w:rFonts w:ascii="Times New Roman" w:hAnsi="Times New Roman" w:cs="Times New Roman"/>
          <w:sz w:val="24"/>
          <w:szCs w:val="24"/>
          <w:lang w:val="en-GB"/>
        </w:rPr>
        <w:t xml:space="preserve">Maximum benefits in one age group come from </w:t>
      </w:r>
      <w:r w:rsidRPr="0020219B">
        <w:rPr>
          <w:rFonts w:ascii="Times New Roman" w:hAnsi="Times New Roman" w:cs="Times New Roman"/>
          <w:bCs/>
          <w:iCs/>
          <w:sz w:val="24"/>
          <w:szCs w:val="24"/>
          <w:lang w:val="en-GB"/>
        </w:rPr>
        <w:t xml:space="preserve">investments in an earlier age group </w:t>
      </w:r>
      <w:r w:rsidRPr="0020219B">
        <w:rPr>
          <w:rFonts w:ascii="Times New Roman" w:hAnsi="Times New Roman" w:cs="Times New Roman"/>
          <w:sz w:val="24"/>
          <w:szCs w:val="24"/>
          <w:lang w:val="en-GB"/>
        </w:rPr>
        <w:t>(there is a cumulative effect in the next generation)</w:t>
      </w:r>
      <w:r w:rsidRPr="0020219B">
        <w:rPr>
          <w:rFonts w:ascii="Times New Roman" w:hAnsi="Times New Roman" w:cs="Times New Roman"/>
          <w:sz w:val="24"/>
          <w:szCs w:val="24"/>
          <w:lang w:val="en-CA"/>
        </w:rPr>
        <w:t xml:space="preserve">. </w:t>
      </w:r>
      <w:r w:rsidRPr="0020219B">
        <w:rPr>
          <w:rFonts w:ascii="Times New Roman" w:hAnsi="Times New Roman" w:cs="Times New Roman"/>
          <w:sz w:val="24"/>
          <w:szCs w:val="24"/>
          <w:lang w:val="en-GB"/>
        </w:rPr>
        <w:t>Health &amp; nutrition programs implemented well before women become pregnant, &amp; within a life-cycle perspective, have long term impacts on succeeding generations. Investing in nutrition throughout the life cycle will have both short term and long-term benefits of economic and social significance, including large savings in health care costs, increased educability and intellectual capacity, and increased adult productivity</w:t>
      </w:r>
    </w:p>
    <w:p w:rsidR="005241D6" w:rsidRPr="0020219B" w:rsidRDefault="005241D6" w:rsidP="005344F2">
      <w:pPr>
        <w:pStyle w:val="ListParagraph"/>
        <w:numPr>
          <w:ilvl w:val="0"/>
          <w:numId w:val="17"/>
        </w:numPr>
        <w:spacing w:line="360" w:lineRule="auto"/>
        <w:ind w:left="180" w:hanging="180"/>
        <w:jc w:val="both"/>
        <w:rPr>
          <w:rFonts w:ascii="Times New Roman" w:hAnsi="Times New Roman" w:cs="Times New Roman"/>
          <w:b/>
          <w:sz w:val="24"/>
          <w:szCs w:val="24"/>
        </w:rPr>
      </w:pPr>
      <w:r w:rsidRPr="0020219B">
        <w:rPr>
          <w:rFonts w:ascii="Times New Roman" w:hAnsi="Times New Roman" w:cs="Times New Roman"/>
          <w:b/>
          <w:sz w:val="24"/>
          <w:szCs w:val="24"/>
        </w:rPr>
        <w:t xml:space="preserve">Pre-conception nutrition </w:t>
      </w:r>
    </w:p>
    <w:p w:rsidR="005241D6" w:rsidRPr="0020219B" w:rsidRDefault="005241D6" w:rsidP="005241D6">
      <w:pPr>
        <w:spacing w:line="360" w:lineRule="auto"/>
        <w:jc w:val="both"/>
        <w:rPr>
          <w:rFonts w:ascii="Times New Roman" w:hAnsi="Times New Roman" w:cs="Times New Roman"/>
          <w:sz w:val="24"/>
          <w:szCs w:val="24"/>
        </w:rPr>
      </w:pPr>
      <w:r w:rsidRPr="0020219B">
        <w:rPr>
          <w:rFonts w:ascii="Times New Roman" w:hAnsi="Times New Roman" w:cs="Times New Roman"/>
          <w:sz w:val="24"/>
          <w:szCs w:val="24"/>
        </w:rPr>
        <w:t>Human reproduction is the result of a superb orchestration of complex and interrelated genetic, biological, environmental and behavioral processes. Given favorable states of health, these processes occur smoothly in females and males and set the stage for successful reproduction.However, less than optimal states of health, brought about by conditions such as acute under-nutrition or high levels of alcohol intake, can disrupt these finely tuned processes and diminish reproductive capacity. Sometimes conception occurs in the presence of poor nutritional status. Such events increase the likelihood that fetal growth and development, and the health of the mother during pregnancy, will be compromised.</w:t>
      </w:r>
    </w:p>
    <w:p w:rsidR="005241D6" w:rsidRPr="0020219B" w:rsidRDefault="005241D6" w:rsidP="005241D6">
      <w:pPr>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Generally</w:t>
      </w:r>
      <w:r w:rsidR="002C7022" w:rsidRPr="0020219B">
        <w:rPr>
          <w:rFonts w:ascii="Times New Roman" w:hAnsi="Times New Roman" w:cs="Times New Roman"/>
          <w:sz w:val="24"/>
          <w:szCs w:val="24"/>
        </w:rPr>
        <w:t>,</w:t>
      </w:r>
      <w:r w:rsidRPr="0020219B">
        <w:rPr>
          <w:rFonts w:ascii="Times New Roman" w:hAnsi="Times New Roman" w:cs="Times New Roman"/>
          <w:sz w:val="24"/>
          <w:szCs w:val="24"/>
        </w:rPr>
        <w:t xml:space="preserve"> every population group needs to make sure of getting diversified diet every day to ensure adequate nutrient intake for an active and healthy life. The following are important measure that a women planning to be pregnant needs to take care of.</w:t>
      </w:r>
    </w:p>
    <w:p w:rsidR="005241D6" w:rsidRPr="0020219B" w:rsidRDefault="005241D6" w:rsidP="005344F2">
      <w:pPr>
        <w:numPr>
          <w:ilvl w:val="0"/>
          <w:numId w:val="9"/>
        </w:numPr>
        <w:tabs>
          <w:tab w:val="clear" w:pos="630"/>
          <w:tab w:val="num" w:pos="720"/>
        </w:tabs>
        <w:spacing w:after="0" w:line="360" w:lineRule="auto"/>
        <w:ind w:left="720"/>
        <w:jc w:val="both"/>
        <w:rPr>
          <w:rFonts w:ascii="Times New Roman" w:hAnsi="Times New Roman" w:cs="Times New Roman"/>
          <w:sz w:val="24"/>
          <w:szCs w:val="24"/>
        </w:rPr>
      </w:pPr>
      <w:r w:rsidRPr="0020219B">
        <w:rPr>
          <w:rFonts w:ascii="Times New Roman" w:hAnsi="Times New Roman" w:cs="Times New Roman"/>
          <w:sz w:val="24"/>
          <w:szCs w:val="24"/>
        </w:rPr>
        <w:t xml:space="preserve">Achieve health body weight: among the critically important factor for improved pregnancy outcome is maternal body weight. </w:t>
      </w:r>
    </w:p>
    <w:p w:rsidR="005241D6" w:rsidRPr="0020219B" w:rsidRDefault="005241D6" w:rsidP="005344F2">
      <w:pPr>
        <w:numPr>
          <w:ilvl w:val="0"/>
          <w:numId w:val="9"/>
        </w:numPr>
        <w:tabs>
          <w:tab w:val="clear" w:pos="630"/>
          <w:tab w:val="num" w:pos="720"/>
        </w:tabs>
        <w:spacing w:after="0" w:line="360" w:lineRule="auto"/>
        <w:ind w:left="720"/>
        <w:jc w:val="both"/>
        <w:rPr>
          <w:rFonts w:ascii="Times New Roman" w:hAnsi="Times New Roman" w:cs="Times New Roman"/>
          <w:sz w:val="24"/>
          <w:szCs w:val="24"/>
        </w:rPr>
      </w:pPr>
      <w:r w:rsidRPr="0020219B">
        <w:rPr>
          <w:rFonts w:ascii="Times New Roman" w:hAnsi="Times New Roman" w:cs="Times New Roman"/>
          <w:sz w:val="24"/>
          <w:szCs w:val="24"/>
        </w:rPr>
        <w:t>Use iodine fortified salt</w:t>
      </w:r>
    </w:p>
    <w:p w:rsidR="005241D6" w:rsidRPr="0020219B" w:rsidRDefault="005241D6" w:rsidP="005344F2">
      <w:pPr>
        <w:numPr>
          <w:ilvl w:val="0"/>
          <w:numId w:val="9"/>
        </w:numPr>
        <w:tabs>
          <w:tab w:val="clear" w:pos="630"/>
          <w:tab w:val="num" w:pos="720"/>
        </w:tabs>
        <w:spacing w:after="0" w:line="360" w:lineRule="auto"/>
        <w:ind w:left="720"/>
        <w:jc w:val="both"/>
        <w:rPr>
          <w:rFonts w:ascii="Times New Roman" w:hAnsi="Times New Roman" w:cs="Times New Roman"/>
          <w:sz w:val="24"/>
          <w:szCs w:val="24"/>
        </w:rPr>
      </w:pPr>
      <w:r w:rsidRPr="0020219B">
        <w:rPr>
          <w:rFonts w:ascii="Times New Roman" w:hAnsi="Times New Roman" w:cs="Times New Roman"/>
          <w:sz w:val="24"/>
          <w:szCs w:val="24"/>
        </w:rPr>
        <w:lastRenderedPageBreak/>
        <w:t>Consume diversified diet from at least five different food groups</w:t>
      </w:r>
    </w:p>
    <w:p w:rsidR="005241D6" w:rsidRPr="0020219B" w:rsidRDefault="005241D6" w:rsidP="005344F2">
      <w:pPr>
        <w:numPr>
          <w:ilvl w:val="0"/>
          <w:numId w:val="9"/>
        </w:numPr>
        <w:tabs>
          <w:tab w:val="clear" w:pos="630"/>
          <w:tab w:val="num" w:pos="720"/>
        </w:tabs>
        <w:spacing w:after="0" w:line="360" w:lineRule="auto"/>
        <w:ind w:left="720"/>
        <w:jc w:val="both"/>
        <w:rPr>
          <w:rFonts w:ascii="Times New Roman" w:hAnsi="Times New Roman" w:cs="Times New Roman"/>
          <w:sz w:val="24"/>
          <w:szCs w:val="24"/>
        </w:rPr>
      </w:pPr>
      <w:r w:rsidRPr="0020219B">
        <w:rPr>
          <w:rFonts w:ascii="Times New Roman" w:hAnsi="Times New Roman" w:cs="Times New Roman"/>
          <w:sz w:val="24"/>
          <w:szCs w:val="24"/>
        </w:rPr>
        <w:t xml:space="preserve">Take folic acid supplementation every day if you are planning for pregnancy to lower your risk of folic acid deficiency. </w:t>
      </w:r>
    </w:p>
    <w:p w:rsidR="005241D6" w:rsidRPr="0020219B" w:rsidRDefault="005241D6" w:rsidP="005344F2">
      <w:pPr>
        <w:numPr>
          <w:ilvl w:val="0"/>
          <w:numId w:val="9"/>
        </w:numPr>
        <w:tabs>
          <w:tab w:val="clear" w:pos="630"/>
          <w:tab w:val="num" w:pos="720"/>
        </w:tabs>
        <w:spacing w:after="0" w:line="360" w:lineRule="auto"/>
        <w:ind w:left="720"/>
        <w:jc w:val="both"/>
        <w:rPr>
          <w:rFonts w:ascii="Times New Roman" w:hAnsi="Times New Roman" w:cs="Times New Roman"/>
          <w:sz w:val="24"/>
          <w:szCs w:val="24"/>
        </w:rPr>
      </w:pPr>
      <w:r w:rsidRPr="0020219B">
        <w:rPr>
          <w:rFonts w:ascii="Times New Roman" w:hAnsi="Times New Roman" w:cs="Times New Roman"/>
          <w:sz w:val="24"/>
          <w:szCs w:val="24"/>
        </w:rPr>
        <w:t>Stop smoking and drinking alcohol.</w:t>
      </w:r>
    </w:p>
    <w:p w:rsidR="005241D6" w:rsidRPr="0020219B" w:rsidRDefault="005241D6" w:rsidP="005241D6">
      <w:pPr>
        <w:spacing w:after="0" w:line="360" w:lineRule="auto"/>
        <w:rPr>
          <w:rFonts w:ascii="Times New Roman" w:hAnsi="Times New Roman" w:cs="Times New Roman"/>
          <w:sz w:val="24"/>
          <w:szCs w:val="24"/>
        </w:rPr>
      </w:pPr>
      <w:r w:rsidRPr="0020219B">
        <w:rPr>
          <w:rFonts w:ascii="Times New Roman" w:hAnsi="Times New Roman" w:cs="Times New Roman"/>
          <w:noProof/>
          <w:sz w:val="24"/>
          <w:szCs w:val="24"/>
        </w:rPr>
        <w:drawing>
          <wp:inline distT="0" distB="0" distL="0" distR="0">
            <wp:extent cx="5395784" cy="2627041"/>
            <wp:effectExtent l="19050" t="0" r="0" b="0"/>
            <wp:docPr id="25" name="Picture 7"/>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9939" name="Picture 7"/>
                    <pic:cNvPicPr>
                      <a:picLocks noGrp="1"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l="5556" t="8679"/>
                    <a:stretch>
                      <a:fillRect/>
                    </a:stretch>
                  </pic:blipFill>
                  <pic:spPr bwMode="auto">
                    <a:xfrm>
                      <a:off x="0" y="0"/>
                      <a:ext cx="5394382" cy="2626358"/>
                    </a:xfrm>
                    <a:prstGeom prst="rect">
                      <a:avLst/>
                    </a:prstGeom>
                    <a:noFill/>
                    <a:ln>
                      <a:noFill/>
                    </a:ln>
                    <a:extLst/>
                  </pic:spPr>
                </pic:pic>
              </a:graphicData>
            </a:graphic>
          </wp:inline>
        </w:drawing>
      </w:r>
    </w:p>
    <w:p w:rsidR="005241D6" w:rsidRPr="0020219B" w:rsidRDefault="005D6A07" w:rsidP="0003544B">
      <w:pPr>
        <w:pStyle w:val="Caption"/>
        <w:jc w:val="center"/>
        <w:rPr>
          <w:rFonts w:ascii="Times New Roman" w:hAnsi="Times New Roman" w:cs="Times New Roman"/>
          <w:sz w:val="24"/>
          <w:szCs w:val="24"/>
        </w:rPr>
      </w:pPr>
      <w:r w:rsidRPr="0020219B">
        <w:rPr>
          <w:rFonts w:ascii="Times New Roman" w:hAnsi="Times New Roman" w:cs="Times New Roman"/>
          <w:sz w:val="24"/>
          <w:szCs w:val="24"/>
        </w:rPr>
        <w:t xml:space="preserve">Figure </w:t>
      </w:r>
      <w:r w:rsidR="00E60B2F" w:rsidRPr="0020219B">
        <w:rPr>
          <w:rFonts w:ascii="Times New Roman" w:hAnsi="Times New Roman" w:cs="Times New Roman"/>
          <w:sz w:val="24"/>
          <w:szCs w:val="24"/>
        </w:rPr>
        <w:fldChar w:fldCharType="begin"/>
      </w:r>
      <w:r w:rsidRPr="0020219B">
        <w:rPr>
          <w:rFonts w:ascii="Times New Roman" w:hAnsi="Times New Roman" w:cs="Times New Roman"/>
          <w:sz w:val="24"/>
          <w:szCs w:val="24"/>
        </w:rPr>
        <w:instrText xml:space="preserve"> SEQ Figure \* ARABIC </w:instrText>
      </w:r>
      <w:r w:rsidR="00E60B2F" w:rsidRPr="0020219B">
        <w:rPr>
          <w:rFonts w:ascii="Times New Roman" w:hAnsi="Times New Roman" w:cs="Times New Roman"/>
          <w:sz w:val="24"/>
          <w:szCs w:val="24"/>
        </w:rPr>
        <w:fldChar w:fldCharType="separate"/>
      </w:r>
      <w:r w:rsidR="0050020E">
        <w:rPr>
          <w:rFonts w:ascii="Times New Roman" w:hAnsi="Times New Roman" w:cs="Times New Roman"/>
          <w:noProof/>
          <w:sz w:val="24"/>
          <w:szCs w:val="24"/>
        </w:rPr>
        <w:t>10</w:t>
      </w:r>
      <w:r w:rsidR="00E60B2F" w:rsidRPr="0020219B">
        <w:rPr>
          <w:rFonts w:ascii="Times New Roman" w:hAnsi="Times New Roman" w:cs="Times New Roman"/>
          <w:sz w:val="24"/>
          <w:szCs w:val="24"/>
        </w:rPr>
        <w:fldChar w:fldCharType="end"/>
      </w:r>
      <w:r w:rsidR="005241D6" w:rsidRPr="0020219B">
        <w:rPr>
          <w:rFonts w:ascii="Times New Roman" w:hAnsi="Times New Roman" w:cs="Times New Roman"/>
          <w:sz w:val="24"/>
          <w:szCs w:val="24"/>
        </w:rPr>
        <w:t>Figure 1</w:t>
      </w:r>
      <w:r w:rsidR="006F2C33" w:rsidRPr="0020219B">
        <w:rPr>
          <w:rFonts w:ascii="Times New Roman" w:hAnsi="Times New Roman" w:cs="Times New Roman"/>
          <w:sz w:val="24"/>
          <w:szCs w:val="24"/>
        </w:rPr>
        <w:t>.10</w:t>
      </w:r>
      <w:r w:rsidR="005241D6" w:rsidRPr="0020219B">
        <w:rPr>
          <w:rFonts w:ascii="Times New Roman" w:hAnsi="Times New Roman" w:cs="Times New Roman"/>
          <w:sz w:val="24"/>
          <w:szCs w:val="24"/>
        </w:rPr>
        <w:t>: Diagram depicting nutrition throughout the lifecycle</w:t>
      </w:r>
    </w:p>
    <w:p w:rsidR="005D6A07" w:rsidRPr="0020219B" w:rsidRDefault="005D6A07" w:rsidP="0003544B">
      <w:pPr>
        <w:pStyle w:val="ListParagraph"/>
        <w:tabs>
          <w:tab w:val="left" w:pos="180"/>
        </w:tabs>
        <w:spacing w:line="360" w:lineRule="auto"/>
        <w:ind w:left="90"/>
        <w:rPr>
          <w:rFonts w:ascii="Times New Roman" w:hAnsi="Times New Roman" w:cs="Times New Roman"/>
          <w:b/>
          <w:sz w:val="24"/>
          <w:szCs w:val="24"/>
        </w:rPr>
      </w:pPr>
    </w:p>
    <w:p w:rsidR="005241D6" w:rsidRPr="0020219B" w:rsidRDefault="005241D6" w:rsidP="005344F2">
      <w:pPr>
        <w:pStyle w:val="ListParagraph"/>
        <w:numPr>
          <w:ilvl w:val="0"/>
          <w:numId w:val="17"/>
        </w:numPr>
        <w:tabs>
          <w:tab w:val="left" w:pos="180"/>
        </w:tabs>
        <w:spacing w:line="360" w:lineRule="auto"/>
        <w:ind w:left="90" w:firstLine="0"/>
        <w:rPr>
          <w:rFonts w:ascii="Times New Roman" w:hAnsi="Times New Roman" w:cs="Times New Roman"/>
          <w:b/>
          <w:sz w:val="24"/>
          <w:szCs w:val="24"/>
        </w:rPr>
      </w:pPr>
      <w:r w:rsidRPr="0020219B">
        <w:rPr>
          <w:rFonts w:ascii="Times New Roman" w:hAnsi="Times New Roman" w:cs="Times New Roman"/>
          <w:b/>
          <w:sz w:val="24"/>
          <w:szCs w:val="24"/>
        </w:rPr>
        <w:t>Windows</w:t>
      </w:r>
      <w:r w:rsidRPr="0020219B">
        <w:rPr>
          <w:rFonts w:ascii="Times New Roman" w:hAnsi="Times New Roman" w:cs="Times New Roman"/>
          <w:b/>
          <w:bCs/>
          <w:sz w:val="24"/>
          <w:szCs w:val="24"/>
        </w:rPr>
        <w:t xml:space="preserve"> of opportunity (1000 days)</w:t>
      </w:r>
    </w:p>
    <w:p w:rsidR="005241D6" w:rsidRPr="0020219B" w:rsidRDefault="005241D6" w:rsidP="005241D6">
      <w:pPr>
        <w:spacing w:line="360" w:lineRule="auto"/>
        <w:jc w:val="both"/>
        <w:rPr>
          <w:rFonts w:ascii="Times New Roman" w:hAnsi="Times New Roman" w:cs="Times New Roman"/>
          <w:sz w:val="24"/>
          <w:szCs w:val="24"/>
        </w:rPr>
      </w:pPr>
      <w:r w:rsidRPr="0020219B">
        <w:rPr>
          <w:rFonts w:ascii="Times New Roman" w:hAnsi="Times New Roman" w:cs="Times New Roman"/>
          <w:sz w:val="24"/>
          <w:szCs w:val="24"/>
        </w:rPr>
        <w:t>The 1,000 days between pregnancy and a child's 2</w:t>
      </w:r>
      <w:r w:rsidRPr="0020219B">
        <w:rPr>
          <w:rFonts w:ascii="Times New Roman" w:hAnsi="Times New Roman" w:cs="Times New Roman"/>
          <w:sz w:val="24"/>
          <w:szCs w:val="24"/>
          <w:vertAlign w:val="superscript"/>
        </w:rPr>
        <w:t>nd</w:t>
      </w:r>
      <w:r w:rsidRPr="0020219B">
        <w:rPr>
          <w:rFonts w:ascii="Times New Roman" w:hAnsi="Times New Roman" w:cs="Times New Roman"/>
          <w:sz w:val="24"/>
          <w:szCs w:val="24"/>
        </w:rPr>
        <w:t xml:space="preserve">birthday are the most critical time for positive impact on a child's cognitive and physical development. The health and well-being of a pregnant and lactating woman is directly connected to the growth and health of her infant. </w:t>
      </w:r>
    </w:p>
    <w:p w:rsidR="005241D6" w:rsidRPr="0020219B" w:rsidRDefault="005241D6" w:rsidP="005241D6">
      <w:pPr>
        <w:spacing w:line="360" w:lineRule="auto"/>
        <w:jc w:val="both"/>
        <w:rPr>
          <w:rFonts w:ascii="Times New Roman" w:hAnsi="Times New Roman" w:cs="Times New Roman"/>
          <w:sz w:val="24"/>
          <w:szCs w:val="24"/>
        </w:rPr>
      </w:pPr>
      <w:r w:rsidRPr="0020219B">
        <w:rPr>
          <w:rFonts w:ascii="Times New Roman" w:hAnsi="Times New Roman" w:cs="Times New Roman"/>
          <w:sz w:val="24"/>
          <w:szCs w:val="24"/>
        </w:rPr>
        <w:t>Optimal nutrition for the mother and for the child during this time can have a profound impact on the child's growth and development and reduce disease risk, as well as protect the mother's health. Under-nutrition during pregnancy, is among the major determinant of stunting and can lead to restricted growth which later results in neurological problems, poor school achievement, early school dropout, low-skilled employment, and reduced productivity during adulthood which cannot deliver good care of their own children, thus contributing to the intergenerational transmission of poverty and malnutrition.</w:t>
      </w:r>
    </w:p>
    <w:p w:rsidR="00927F34" w:rsidRPr="0020219B" w:rsidRDefault="00927F34">
      <w:pPr>
        <w:rPr>
          <w:rFonts w:ascii="Times New Roman" w:hAnsi="Times New Roman" w:cs="Times New Roman"/>
          <w:b/>
          <w:sz w:val="24"/>
          <w:szCs w:val="24"/>
        </w:rPr>
      </w:pPr>
      <w:r w:rsidRPr="0020219B">
        <w:rPr>
          <w:rFonts w:ascii="Times New Roman" w:hAnsi="Times New Roman" w:cs="Times New Roman"/>
          <w:b/>
          <w:sz w:val="24"/>
          <w:szCs w:val="24"/>
        </w:rPr>
        <w:br w:type="page"/>
      </w:r>
    </w:p>
    <w:p w:rsidR="005241D6" w:rsidRPr="0020219B" w:rsidRDefault="005241D6" w:rsidP="006F2C33">
      <w:pPr>
        <w:spacing w:line="360" w:lineRule="auto"/>
        <w:jc w:val="both"/>
        <w:rPr>
          <w:rFonts w:ascii="Times New Roman" w:hAnsi="Times New Roman" w:cs="Times New Roman"/>
          <w:b/>
          <w:sz w:val="24"/>
          <w:szCs w:val="24"/>
        </w:rPr>
      </w:pPr>
      <w:r w:rsidRPr="0020219B">
        <w:rPr>
          <w:rFonts w:ascii="Times New Roman" w:hAnsi="Times New Roman" w:cs="Times New Roman"/>
          <w:b/>
          <w:sz w:val="24"/>
          <w:szCs w:val="24"/>
        </w:rPr>
        <w:lastRenderedPageBreak/>
        <w:t>Promote and support good maternal nutrition during pregnancy and lactation</w:t>
      </w:r>
    </w:p>
    <w:p w:rsidR="005241D6" w:rsidRPr="0020219B" w:rsidRDefault="005241D6" w:rsidP="005241D6">
      <w:pPr>
        <w:spacing w:line="360" w:lineRule="auto"/>
        <w:jc w:val="both"/>
        <w:rPr>
          <w:rFonts w:ascii="Times New Roman" w:hAnsi="Times New Roman" w:cs="Times New Roman"/>
          <w:sz w:val="24"/>
          <w:szCs w:val="24"/>
        </w:rPr>
      </w:pPr>
      <w:r w:rsidRPr="0020219B">
        <w:rPr>
          <w:rFonts w:ascii="Times New Roman" w:hAnsi="Times New Roman" w:cs="Times New Roman"/>
          <w:sz w:val="24"/>
          <w:szCs w:val="24"/>
        </w:rPr>
        <w:t>Meeting women's nutrient requirements is key as nutrient needs increase during pregnancy and lactation. Engagement of fathers, grandmothers, and other community influencers to assure that pregnant and lactating women receive adequate food and support are very much important.So it is important to make sure that the following key interventions are addressed to ensure optimal maternal nutrition during pregnancy and lactation.</w:t>
      </w:r>
    </w:p>
    <w:p w:rsidR="005241D6" w:rsidRPr="0020219B" w:rsidRDefault="005241D6" w:rsidP="005344F2">
      <w:pPr>
        <w:numPr>
          <w:ilvl w:val="0"/>
          <w:numId w:val="11"/>
        </w:numPr>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lang w:val="fr-FR"/>
        </w:rPr>
        <w:t>During pregnancy &amp; lactation</w:t>
      </w:r>
      <w:r w:rsidR="00EC5D74" w:rsidRPr="0020219B">
        <w:rPr>
          <w:rFonts w:ascii="Times New Roman" w:hAnsi="Times New Roman" w:cs="Times New Roman"/>
          <w:sz w:val="24"/>
          <w:szCs w:val="24"/>
          <w:lang w:val="fr-FR"/>
        </w:rPr>
        <w:t xml:space="preserve"> provide</w:t>
      </w:r>
    </w:p>
    <w:p w:rsidR="005241D6" w:rsidRPr="0020219B" w:rsidRDefault="005241D6" w:rsidP="005344F2">
      <w:pPr>
        <w:numPr>
          <w:ilvl w:val="3"/>
          <w:numId w:val="11"/>
        </w:numPr>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lang w:val="fr-FR"/>
        </w:rPr>
        <w:t xml:space="preserve">Iron/Folic Acid </w:t>
      </w:r>
      <w:r w:rsidR="005D6A07" w:rsidRPr="0020219B">
        <w:rPr>
          <w:rFonts w:ascii="Times New Roman" w:hAnsi="Times New Roman" w:cs="Times New Roman"/>
          <w:sz w:val="24"/>
          <w:szCs w:val="24"/>
          <w:lang w:val="fr-FR"/>
        </w:rPr>
        <w:t>s</w:t>
      </w:r>
      <w:r w:rsidRPr="0020219B">
        <w:rPr>
          <w:rFonts w:ascii="Times New Roman" w:hAnsi="Times New Roman" w:cs="Times New Roman"/>
          <w:sz w:val="24"/>
          <w:szCs w:val="24"/>
          <w:lang w:val="fr-FR"/>
        </w:rPr>
        <w:t>upplementation</w:t>
      </w:r>
    </w:p>
    <w:p w:rsidR="005241D6" w:rsidRPr="0020219B" w:rsidRDefault="005241D6" w:rsidP="005344F2">
      <w:pPr>
        <w:numPr>
          <w:ilvl w:val="3"/>
          <w:numId w:val="11"/>
        </w:numPr>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lang w:val="fr-FR"/>
        </w:rPr>
        <w:t xml:space="preserve">Treatment &amp; prevention of malaria </w:t>
      </w:r>
    </w:p>
    <w:p w:rsidR="005241D6" w:rsidRPr="0020219B" w:rsidRDefault="005241D6" w:rsidP="005344F2">
      <w:pPr>
        <w:numPr>
          <w:ilvl w:val="3"/>
          <w:numId w:val="11"/>
        </w:numPr>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lang w:val="fr-FR"/>
        </w:rPr>
        <w:t xml:space="preserve">Increase food intake </w:t>
      </w:r>
    </w:p>
    <w:p w:rsidR="005241D6" w:rsidRPr="0020219B" w:rsidRDefault="005241D6" w:rsidP="005344F2">
      <w:pPr>
        <w:numPr>
          <w:ilvl w:val="4"/>
          <w:numId w:val="11"/>
        </w:numPr>
        <w:spacing w:after="0" w:line="360" w:lineRule="auto"/>
        <w:jc w:val="both"/>
        <w:rPr>
          <w:rFonts w:ascii="Times New Roman" w:hAnsi="Times New Roman" w:cs="Times New Roman"/>
          <w:sz w:val="24"/>
          <w:szCs w:val="24"/>
        </w:rPr>
      </w:pPr>
      <w:r w:rsidRPr="0020219B">
        <w:rPr>
          <w:rFonts w:ascii="Times New Roman" w:hAnsi="Times New Roman" w:cs="Times New Roman"/>
          <w:iCs/>
          <w:sz w:val="24"/>
          <w:szCs w:val="24"/>
          <w:lang w:val="fr-FR"/>
        </w:rPr>
        <w:t>one extra meal each day during pregnancy</w:t>
      </w:r>
    </w:p>
    <w:p w:rsidR="005241D6" w:rsidRPr="0020219B" w:rsidRDefault="005241D6" w:rsidP="005344F2">
      <w:pPr>
        <w:numPr>
          <w:ilvl w:val="4"/>
          <w:numId w:val="11"/>
        </w:numPr>
        <w:spacing w:after="0" w:line="360" w:lineRule="auto"/>
        <w:jc w:val="both"/>
        <w:rPr>
          <w:rFonts w:ascii="Times New Roman" w:hAnsi="Times New Roman" w:cs="Times New Roman"/>
          <w:sz w:val="24"/>
          <w:szCs w:val="24"/>
        </w:rPr>
      </w:pPr>
      <w:r w:rsidRPr="0020219B">
        <w:rPr>
          <w:rFonts w:ascii="Times New Roman" w:hAnsi="Times New Roman" w:cs="Times New Roman"/>
          <w:iCs/>
          <w:sz w:val="24"/>
          <w:szCs w:val="24"/>
          <w:lang w:val="fr-FR"/>
        </w:rPr>
        <w:t xml:space="preserve"> two extra meals each day during lactation</w:t>
      </w:r>
    </w:p>
    <w:p w:rsidR="005241D6" w:rsidRPr="0020219B" w:rsidRDefault="005241D6" w:rsidP="005344F2">
      <w:pPr>
        <w:numPr>
          <w:ilvl w:val="0"/>
          <w:numId w:val="11"/>
        </w:numPr>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lang w:val="fr-FR"/>
        </w:rPr>
        <w:t xml:space="preserve"> De-worming during pregnancy</w:t>
      </w:r>
    </w:p>
    <w:p w:rsidR="005241D6" w:rsidRPr="0020219B" w:rsidRDefault="005241D6" w:rsidP="005344F2">
      <w:pPr>
        <w:numPr>
          <w:ilvl w:val="0"/>
          <w:numId w:val="11"/>
        </w:numPr>
        <w:spacing w:after="160" w:line="360" w:lineRule="auto"/>
        <w:jc w:val="both"/>
        <w:rPr>
          <w:rFonts w:ascii="Times New Roman" w:hAnsi="Times New Roman" w:cs="Times New Roman"/>
          <w:sz w:val="24"/>
          <w:szCs w:val="24"/>
        </w:rPr>
      </w:pPr>
      <w:r w:rsidRPr="0020219B">
        <w:rPr>
          <w:rFonts w:ascii="Times New Roman" w:hAnsi="Times New Roman" w:cs="Times New Roman"/>
          <w:sz w:val="24"/>
          <w:szCs w:val="24"/>
          <w:lang w:val="fr-FR"/>
        </w:rPr>
        <w:t xml:space="preserve"> Vitamin A Supplementation within 45 days of delivery </w:t>
      </w:r>
    </w:p>
    <w:p w:rsidR="005241D6" w:rsidRPr="0020219B" w:rsidRDefault="005241D6" w:rsidP="00EC5D74">
      <w:pPr>
        <w:rPr>
          <w:rFonts w:ascii="Times New Roman" w:hAnsi="Times New Roman" w:cs="Times New Roman"/>
          <w:b/>
          <w:sz w:val="24"/>
          <w:szCs w:val="24"/>
        </w:rPr>
      </w:pPr>
      <w:r w:rsidRPr="0020219B">
        <w:rPr>
          <w:rFonts w:ascii="Times New Roman" w:hAnsi="Times New Roman" w:cs="Times New Roman"/>
          <w:b/>
          <w:sz w:val="24"/>
          <w:szCs w:val="24"/>
          <w:bdr w:val="none" w:sz="0" w:space="0" w:color="auto" w:frame="1"/>
        </w:rPr>
        <w:t>Promote and support optimal infant and young child feeding (IYCF)</w:t>
      </w:r>
    </w:p>
    <w:p w:rsidR="005241D6" w:rsidRPr="0020219B" w:rsidRDefault="005241D6" w:rsidP="005241D6">
      <w:pPr>
        <w:shd w:val="clear" w:color="auto" w:fill="FFFFFF"/>
        <w:spacing w:before="240" w:after="0" w:line="360" w:lineRule="auto"/>
        <w:textAlignment w:val="baseline"/>
        <w:rPr>
          <w:rFonts w:ascii="Times New Roman" w:eastAsia="Times New Roman" w:hAnsi="Times New Roman" w:cs="Times New Roman"/>
          <w:sz w:val="24"/>
          <w:szCs w:val="24"/>
        </w:rPr>
      </w:pPr>
      <w:r w:rsidRPr="0020219B">
        <w:rPr>
          <w:rFonts w:ascii="Times New Roman" w:eastAsia="Times New Roman" w:hAnsi="Times New Roman" w:cs="Times New Roman"/>
          <w:bCs/>
          <w:sz w:val="24"/>
          <w:szCs w:val="24"/>
          <w:bdr w:val="none" w:sz="0" w:space="0" w:color="auto" w:frame="1"/>
        </w:rPr>
        <w:t>The following important IYCF and care practices</w:t>
      </w:r>
      <w:r w:rsidRPr="0020219B">
        <w:rPr>
          <w:rFonts w:ascii="Times New Roman" w:eastAsia="Times New Roman" w:hAnsi="Times New Roman" w:cs="Times New Roman"/>
          <w:sz w:val="24"/>
          <w:szCs w:val="24"/>
        </w:rPr>
        <w:t xml:space="preserve"> need to be applied for optimal child nutrition.</w:t>
      </w:r>
    </w:p>
    <w:p w:rsidR="005241D6" w:rsidRPr="0020219B" w:rsidRDefault="005241D6" w:rsidP="005344F2">
      <w:pPr>
        <w:pStyle w:val="ListParagraph"/>
        <w:numPr>
          <w:ilvl w:val="0"/>
          <w:numId w:val="10"/>
        </w:numPr>
        <w:shd w:val="clear" w:color="auto" w:fill="FFFFFF"/>
        <w:spacing w:after="144" w:line="360" w:lineRule="auto"/>
        <w:textAlignment w:val="baseline"/>
        <w:rPr>
          <w:rFonts w:ascii="Times New Roman" w:eastAsia="Times New Roman" w:hAnsi="Times New Roman" w:cs="Times New Roman"/>
          <w:sz w:val="24"/>
          <w:szCs w:val="24"/>
        </w:rPr>
      </w:pPr>
      <w:r w:rsidRPr="0020219B">
        <w:rPr>
          <w:rFonts w:ascii="Times New Roman" w:eastAsia="Times New Roman" w:hAnsi="Times New Roman" w:cs="Times New Roman"/>
          <w:sz w:val="24"/>
          <w:szCs w:val="24"/>
        </w:rPr>
        <w:t>Immediate initiation of breastfeeding after birth(within one hour of delivery)</w:t>
      </w:r>
    </w:p>
    <w:p w:rsidR="005241D6" w:rsidRPr="0020219B" w:rsidRDefault="005241D6" w:rsidP="005344F2">
      <w:pPr>
        <w:pStyle w:val="ListParagraph"/>
        <w:numPr>
          <w:ilvl w:val="0"/>
          <w:numId w:val="10"/>
        </w:numPr>
        <w:shd w:val="clear" w:color="auto" w:fill="FFFFFF"/>
        <w:spacing w:after="144" w:line="360" w:lineRule="auto"/>
        <w:textAlignment w:val="baseline"/>
        <w:rPr>
          <w:rFonts w:ascii="Times New Roman" w:eastAsia="Times New Roman" w:hAnsi="Times New Roman" w:cs="Times New Roman"/>
          <w:sz w:val="24"/>
          <w:szCs w:val="24"/>
        </w:rPr>
      </w:pPr>
      <w:r w:rsidRPr="0020219B">
        <w:rPr>
          <w:rFonts w:ascii="Times New Roman" w:eastAsia="Times New Roman" w:hAnsi="Times New Roman" w:cs="Times New Roman"/>
          <w:sz w:val="24"/>
          <w:szCs w:val="24"/>
        </w:rPr>
        <w:t>Exclusive breastfeeding for the first 6 months of life(no other food than breast milk)</w:t>
      </w:r>
    </w:p>
    <w:p w:rsidR="005241D6" w:rsidRPr="0020219B" w:rsidRDefault="005241D6" w:rsidP="005344F2">
      <w:pPr>
        <w:pStyle w:val="ListParagraph"/>
        <w:numPr>
          <w:ilvl w:val="0"/>
          <w:numId w:val="10"/>
        </w:numPr>
        <w:shd w:val="clear" w:color="auto" w:fill="FFFFFF"/>
        <w:spacing w:after="144" w:line="360" w:lineRule="auto"/>
        <w:textAlignment w:val="baseline"/>
        <w:rPr>
          <w:rFonts w:ascii="Times New Roman" w:eastAsia="Times New Roman" w:hAnsi="Times New Roman" w:cs="Times New Roman"/>
          <w:sz w:val="24"/>
          <w:szCs w:val="24"/>
        </w:rPr>
      </w:pPr>
      <w:r w:rsidRPr="0020219B">
        <w:rPr>
          <w:rFonts w:ascii="Times New Roman" w:eastAsia="Times New Roman" w:hAnsi="Times New Roman" w:cs="Times New Roman"/>
          <w:sz w:val="24"/>
          <w:szCs w:val="24"/>
        </w:rPr>
        <w:t>Starting at 6 months appropriate complementary feeding (e.g., divers diet) together with continued breastfeeding to 2 years or beyond</w:t>
      </w:r>
    </w:p>
    <w:p w:rsidR="005241D6" w:rsidRPr="0020219B" w:rsidRDefault="005241D6" w:rsidP="005344F2">
      <w:pPr>
        <w:pStyle w:val="ListParagraph"/>
        <w:numPr>
          <w:ilvl w:val="1"/>
          <w:numId w:val="10"/>
        </w:numPr>
        <w:shd w:val="clear" w:color="auto" w:fill="FFFFFF"/>
        <w:tabs>
          <w:tab w:val="left" w:pos="2070"/>
        </w:tabs>
        <w:spacing w:after="144" w:line="360" w:lineRule="auto"/>
        <w:textAlignment w:val="baseline"/>
        <w:rPr>
          <w:rFonts w:ascii="Times New Roman" w:eastAsia="Times New Roman" w:hAnsi="Times New Roman" w:cs="Times New Roman"/>
          <w:sz w:val="24"/>
          <w:szCs w:val="24"/>
        </w:rPr>
      </w:pPr>
      <w:r w:rsidRPr="0020219B">
        <w:rPr>
          <w:rFonts w:ascii="Times New Roman" w:eastAsia="Times New Roman" w:hAnsi="Times New Roman" w:cs="Times New Roman"/>
          <w:sz w:val="24"/>
          <w:szCs w:val="24"/>
        </w:rPr>
        <w:t>Complementary food needs to be prepared from at least four of the six food groups to ensure adequate macro and micro nutrient intake</w:t>
      </w:r>
    </w:p>
    <w:p w:rsidR="005241D6" w:rsidRPr="0020219B" w:rsidRDefault="005241D6" w:rsidP="005D6A07">
      <w:pPr>
        <w:pStyle w:val="ListParagraph"/>
        <w:numPr>
          <w:ilvl w:val="1"/>
          <w:numId w:val="10"/>
        </w:numPr>
        <w:shd w:val="clear" w:color="auto" w:fill="FFFFFF"/>
        <w:spacing w:after="0" w:line="360" w:lineRule="auto"/>
        <w:textAlignment w:val="baseline"/>
        <w:rPr>
          <w:rFonts w:ascii="Times New Roman" w:eastAsia="Times New Roman" w:hAnsi="Times New Roman" w:cs="Times New Roman"/>
          <w:sz w:val="24"/>
          <w:szCs w:val="24"/>
        </w:rPr>
      </w:pPr>
      <w:r w:rsidRPr="0020219B">
        <w:rPr>
          <w:rFonts w:ascii="Times New Roman" w:eastAsia="Times New Roman" w:hAnsi="Times New Roman" w:cs="Times New Roman"/>
          <w:sz w:val="24"/>
          <w:szCs w:val="24"/>
        </w:rPr>
        <w:t>Increasenumber of feedings with age</w:t>
      </w:r>
      <w:r w:rsidR="0078197F" w:rsidRPr="0020219B">
        <w:rPr>
          <w:rFonts w:ascii="Times New Roman" w:eastAsia="Times New Roman" w:hAnsi="Times New Roman" w:cs="Times New Roman"/>
          <w:sz w:val="24"/>
          <w:szCs w:val="24"/>
        </w:rPr>
        <w:t xml:space="preserve">, </w:t>
      </w:r>
      <w:r w:rsidRPr="0020219B">
        <w:rPr>
          <w:rFonts w:ascii="Times New Roman" w:eastAsia="Times New Roman" w:hAnsi="Times New Roman" w:cs="Times New Roman"/>
          <w:sz w:val="24"/>
          <w:szCs w:val="24"/>
        </w:rPr>
        <w:t>Increase density &amp; quantity with age</w:t>
      </w:r>
    </w:p>
    <w:p w:rsidR="005241D6" w:rsidRPr="0020219B" w:rsidRDefault="005241D6" w:rsidP="005344F2">
      <w:pPr>
        <w:pStyle w:val="ListParagraph"/>
        <w:numPr>
          <w:ilvl w:val="0"/>
          <w:numId w:val="10"/>
        </w:numPr>
        <w:shd w:val="clear" w:color="auto" w:fill="FFFFFF"/>
        <w:spacing w:after="144" w:line="360" w:lineRule="auto"/>
        <w:textAlignment w:val="baseline"/>
        <w:rPr>
          <w:rFonts w:ascii="Times New Roman" w:eastAsia="Times New Roman" w:hAnsi="Times New Roman" w:cs="Times New Roman"/>
          <w:sz w:val="24"/>
          <w:szCs w:val="24"/>
        </w:rPr>
      </w:pPr>
      <w:r w:rsidRPr="0020219B">
        <w:rPr>
          <w:rFonts w:ascii="Times New Roman" w:eastAsia="Times New Roman" w:hAnsi="Times New Roman" w:cs="Times New Roman"/>
          <w:sz w:val="24"/>
          <w:szCs w:val="24"/>
        </w:rPr>
        <w:t>Adequate care and feeding of sick children to prevent both acute malnutrition and stunting</w:t>
      </w:r>
    </w:p>
    <w:p w:rsidR="005241D6" w:rsidRPr="0020219B" w:rsidRDefault="005241D6" w:rsidP="005344F2">
      <w:pPr>
        <w:pStyle w:val="ListParagraph"/>
        <w:numPr>
          <w:ilvl w:val="1"/>
          <w:numId w:val="10"/>
        </w:numPr>
        <w:shd w:val="clear" w:color="auto" w:fill="FFFFFF"/>
        <w:spacing w:after="0" w:line="360" w:lineRule="auto"/>
        <w:textAlignment w:val="baseline"/>
        <w:rPr>
          <w:rFonts w:ascii="Times New Roman" w:eastAsia="Times New Roman" w:hAnsi="Times New Roman" w:cs="Times New Roman"/>
          <w:sz w:val="24"/>
          <w:szCs w:val="24"/>
        </w:rPr>
      </w:pPr>
      <w:r w:rsidRPr="0020219B">
        <w:rPr>
          <w:rFonts w:ascii="Times New Roman" w:eastAsia="Times New Roman" w:hAnsi="Times New Roman" w:cs="Times New Roman"/>
          <w:sz w:val="24"/>
          <w:szCs w:val="24"/>
        </w:rPr>
        <w:t>Increase frequency of breast feeding and complementary food during times of child illness</w:t>
      </w:r>
    </w:p>
    <w:p w:rsidR="005241D6" w:rsidRPr="0020219B" w:rsidRDefault="005241D6" w:rsidP="005344F2">
      <w:pPr>
        <w:pStyle w:val="ListParagraph"/>
        <w:numPr>
          <w:ilvl w:val="1"/>
          <w:numId w:val="10"/>
        </w:numPr>
        <w:shd w:val="clear" w:color="auto" w:fill="FFFFFF"/>
        <w:spacing w:after="0" w:line="360" w:lineRule="auto"/>
        <w:textAlignment w:val="baseline"/>
        <w:rPr>
          <w:rFonts w:ascii="Times New Roman" w:eastAsia="Times New Roman" w:hAnsi="Times New Roman" w:cs="Times New Roman"/>
          <w:sz w:val="24"/>
          <w:szCs w:val="24"/>
        </w:rPr>
      </w:pPr>
      <w:r w:rsidRPr="0020219B">
        <w:rPr>
          <w:rFonts w:ascii="Times New Roman" w:eastAsia="Times New Roman" w:hAnsi="Times New Roman" w:cs="Times New Roman"/>
          <w:sz w:val="24"/>
          <w:szCs w:val="24"/>
        </w:rPr>
        <w:t>After recovery, provide the baby with good amount of food for catch-up growth</w:t>
      </w:r>
    </w:p>
    <w:p w:rsidR="005241D6" w:rsidRPr="0020219B" w:rsidRDefault="005241D6" w:rsidP="005344F2">
      <w:pPr>
        <w:pStyle w:val="ListParagraph"/>
        <w:numPr>
          <w:ilvl w:val="0"/>
          <w:numId w:val="10"/>
        </w:numPr>
        <w:shd w:val="clear" w:color="auto" w:fill="FFFFFF"/>
        <w:spacing w:after="0" w:line="360" w:lineRule="auto"/>
        <w:textAlignment w:val="baseline"/>
        <w:rPr>
          <w:rFonts w:ascii="Times New Roman" w:eastAsia="Times New Roman" w:hAnsi="Times New Roman" w:cs="Times New Roman"/>
          <w:sz w:val="24"/>
          <w:szCs w:val="24"/>
        </w:rPr>
      </w:pPr>
      <w:r w:rsidRPr="0020219B">
        <w:rPr>
          <w:rFonts w:ascii="Times New Roman" w:eastAsia="Times New Roman" w:hAnsi="Times New Roman" w:cs="Times New Roman"/>
          <w:sz w:val="24"/>
          <w:szCs w:val="24"/>
        </w:rPr>
        <w:t>Ensure water, sanitation and hygiene practice</w:t>
      </w:r>
    </w:p>
    <w:p w:rsidR="005241D6" w:rsidRPr="0020219B" w:rsidRDefault="005241D6" w:rsidP="0078197F">
      <w:pPr>
        <w:spacing w:line="360" w:lineRule="auto"/>
        <w:jc w:val="center"/>
        <w:rPr>
          <w:rFonts w:ascii="Times New Roman" w:hAnsi="Times New Roman" w:cs="Times New Roman"/>
          <w:sz w:val="24"/>
          <w:szCs w:val="24"/>
        </w:rPr>
      </w:pPr>
      <w:r w:rsidRPr="0020219B">
        <w:rPr>
          <w:rFonts w:ascii="Times New Roman" w:hAnsi="Times New Roman" w:cs="Times New Roman"/>
          <w:noProof/>
          <w:sz w:val="24"/>
          <w:szCs w:val="24"/>
        </w:rPr>
        <w:lastRenderedPageBreak/>
        <w:drawing>
          <wp:inline distT="0" distB="0" distL="0" distR="0">
            <wp:extent cx="5549714" cy="2019300"/>
            <wp:effectExtent l="0" t="0" r="0" b="0"/>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5578622" cy="2029818"/>
                    </a:xfrm>
                    <a:prstGeom prst="rect">
                      <a:avLst/>
                    </a:prstGeom>
                    <a:noFill/>
                  </pic:spPr>
                </pic:pic>
              </a:graphicData>
            </a:graphic>
          </wp:inline>
        </w:drawing>
      </w:r>
    </w:p>
    <w:p w:rsidR="005241D6" w:rsidRPr="0020219B" w:rsidRDefault="005D6A07" w:rsidP="0003544B">
      <w:pPr>
        <w:pStyle w:val="Caption"/>
        <w:jc w:val="center"/>
        <w:rPr>
          <w:rFonts w:ascii="Times New Roman" w:hAnsi="Times New Roman" w:cs="Times New Roman"/>
          <w:sz w:val="24"/>
          <w:szCs w:val="24"/>
        </w:rPr>
      </w:pPr>
      <w:r w:rsidRPr="0020219B">
        <w:rPr>
          <w:rFonts w:ascii="Times New Roman" w:hAnsi="Times New Roman" w:cs="Times New Roman"/>
          <w:sz w:val="24"/>
          <w:szCs w:val="24"/>
        </w:rPr>
        <w:t xml:space="preserve">Figure </w:t>
      </w:r>
      <w:r w:rsidR="00E60B2F" w:rsidRPr="0020219B">
        <w:rPr>
          <w:rFonts w:ascii="Times New Roman" w:hAnsi="Times New Roman" w:cs="Times New Roman"/>
          <w:sz w:val="24"/>
          <w:szCs w:val="24"/>
        </w:rPr>
        <w:fldChar w:fldCharType="begin"/>
      </w:r>
      <w:r w:rsidRPr="0020219B">
        <w:rPr>
          <w:rFonts w:ascii="Times New Roman" w:hAnsi="Times New Roman" w:cs="Times New Roman"/>
          <w:sz w:val="24"/>
          <w:szCs w:val="24"/>
        </w:rPr>
        <w:instrText xml:space="preserve"> SEQ Figure \* ARABIC </w:instrText>
      </w:r>
      <w:r w:rsidR="00E60B2F" w:rsidRPr="0020219B">
        <w:rPr>
          <w:rFonts w:ascii="Times New Roman" w:hAnsi="Times New Roman" w:cs="Times New Roman"/>
          <w:sz w:val="24"/>
          <w:szCs w:val="24"/>
        </w:rPr>
        <w:fldChar w:fldCharType="separate"/>
      </w:r>
      <w:r w:rsidR="0050020E">
        <w:rPr>
          <w:rFonts w:ascii="Times New Roman" w:hAnsi="Times New Roman" w:cs="Times New Roman"/>
          <w:noProof/>
          <w:sz w:val="24"/>
          <w:szCs w:val="24"/>
        </w:rPr>
        <w:t>11</w:t>
      </w:r>
      <w:r w:rsidR="00E60B2F" w:rsidRPr="0020219B">
        <w:rPr>
          <w:rFonts w:ascii="Times New Roman" w:hAnsi="Times New Roman" w:cs="Times New Roman"/>
          <w:sz w:val="24"/>
          <w:szCs w:val="24"/>
        </w:rPr>
        <w:fldChar w:fldCharType="end"/>
      </w:r>
      <w:r w:rsidR="005241D6" w:rsidRPr="0020219B">
        <w:rPr>
          <w:rFonts w:ascii="Times New Roman" w:hAnsi="Times New Roman" w:cs="Times New Roman"/>
          <w:sz w:val="24"/>
          <w:szCs w:val="24"/>
        </w:rPr>
        <w:t>. Windows of opportunity by weight for height z-score for children aged 0-24months</w:t>
      </w:r>
    </w:p>
    <w:p w:rsidR="005241D6" w:rsidRPr="0020219B" w:rsidRDefault="005241D6" w:rsidP="005344F2">
      <w:pPr>
        <w:pStyle w:val="ListParagraph"/>
        <w:numPr>
          <w:ilvl w:val="0"/>
          <w:numId w:val="17"/>
        </w:numPr>
        <w:spacing w:line="360" w:lineRule="auto"/>
        <w:jc w:val="both"/>
        <w:rPr>
          <w:rFonts w:ascii="Times New Roman" w:hAnsi="Times New Roman" w:cs="Times New Roman"/>
          <w:b/>
          <w:sz w:val="24"/>
          <w:szCs w:val="24"/>
        </w:rPr>
      </w:pPr>
      <w:r w:rsidRPr="0020219B">
        <w:rPr>
          <w:rFonts w:ascii="Times New Roman" w:hAnsi="Times New Roman" w:cs="Times New Roman"/>
          <w:b/>
          <w:sz w:val="24"/>
          <w:szCs w:val="24"/>
        </w:rPr>
        <w:t>Adolescent nutrition</w:t>
      </w:r>
    </w:p>
    <w:p w:rsidR="005241D6" w:rsidRPr="0020219B" w:rsidRDefault="005241D6" w:rsidP="005241D6">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Poor nutrition starts before birth, and generally continues into adolescence and adult life and can span generations. Chronically malnourished girls are more likely to remain undernourished during adolescence and adulthood, and when pregnant, are more likely to deliver low birth-weight babies.Total nutrient needs are higher during adolescence than any other time in the lifecycle. Nutrition and physical growth are integrally related; optimal nutrition is a requisite for achieving full growth potential. Failure to consume an adequate diet at this time can result in delayed sexual maturation and can arrest or slow linear growth. Currently the Ethiopian National nutrition program incorporated adolescent nutrition among the areas of intervention to break the intergeneration cycle of malnutrition.</w:t>
      </w:r>
    </w:p>
    <w:p w:rsidR="005241D6" w:rsidRPr="0020219B" w:rsidRDefault="005241D6" w:rsidP="005241D6">
      <w:pPr>
        <w:autoSpaceDE w:val="0"/>
        <w:autoSpaceDN w:val="0"/>
        <w:adjustRightInd w:val="0"/>
        <w:spacing w:after="0" w:line="360" w:lineRule="auto"/>
        <w:rPr>
          <w:rFonts w:ascii="Times New Roman" w:hAnsi="Times New Roman" w:cs="Times New Roman"/>
          <w:sz w:val="24"/>
          <w:szCs w:val="24"/>
        </w:rPr>
      </w:pPr>
      <w:r w:rsidRPr="0020219B">
        <w:rPr>
          <w:rFonts w:ascii="Times New Roman" w:hAnsi="Times New Roman" w:cs="Times New Roman"/>
          <w:sz w:val="24"/>
          <w:szCs w:val="24"/>
        </w:rPr>
        <w:t xml:space="preserve">The following are key activities which are important to improve adolescent nutrition in Ethiopia </w:t>
      </w:r>
    </w:p>
    <w:p w:rsidR="005241D6" w:rsidRPr="0020219B" w:rsidRDefault="005241D6" w:rsidP="005344F2">
      <w:pPr>
        <w:pStyle w:val="ListParagraph"/>
        <w:numPr>
          <w:ilvl w:val="0"/>
          <w:numId w:val="12"/>
        </w:numPr>
        <w:autoSpaceDE w:val="0"/>
        <w:autoSpaceDN w:val="0"/>
        <w:adjustRightInd w:val="0"/>
        <w:spacing w:after="0" w:line="360" w:lineRule="auto"/>
        <w:rPr>
          <w:rFonts w:ascii="Times New Roman" w:hAnsi="Times New Roman" w:cs="Times New Roman"/>
          <w:sz w:val="24"/>
          <w:szCs w:val="24"/>
        </w:rPr>
      </w:pPr>
      <w:r w:rsidRPr="0020219B">
        <w:rPr>
          <w:rFonts w:ascii="Times New Roman" w:hAnsi="Times New Roman" w:cs="Times New Roman"/>
          <w:sz w:val="24"/>
          <w:szCs w:val="24"/>
        </w:rPr>
        <w:t>Ensure consumption of diverse diet from different food groups</w:t>
      </w:r>
    </w:p>
    <w:p w:rsidR="005241D6" w:rsidRPr="0020219B" w:rsidRDefault="005241D6" w:rsidP="005344F2">
      <w:pPr>
        <w:pStyle w:val="ListParagraph"/>
        <w:numPr>
          <w:ilvl w:val="0"/>
          <w:numId w:val="12"/>
        </w:numPr>
        <w:autoSpaceDE w:val="0"/>
        <w:autoSpaceDN w:val="0"/>
        <w:adjustRightInd w:val="0"/>
        <w:spacing w:after="0" w:line="360" w:lineRule="auto"/>
        <w:rPr>
          <w:rFonts w:ascii="Times New Roman" w:hAnsi="Times New Roman" w:cs="Times New Roman"/>
          <w:sz w:val="24"/>
          <w:szCs w:val="24"/>
        </w:rPr>
      </w:pPr>
      <w:r w:rsidRPr="0020219B">
        <w:rPr>
          <w:rFonts w:ascii="Times New Roman" w:hAnsi="Times New Roman" w:cs="Times New Roman"/>
          <w:sz w:val="24"/>
          <w:szCs w:val="24"/>
        </w:rPr>
        <w:t xml:space="preserve">Supporting adolescents for nutritional assessment and </w:t>
      </w:r>
      <w:r w:rsidR="006F2C33" w:rsidRPr="0020219B">
        <w:rPr>
          <w:rFonts w:ascii="Times New Roman" w:hAnsi="Times New Roman" w:cs="Times New Roman"/>
          <w:sz w:val="24"/>
          <w:szCs w:val="24"/>
        </w:rPr>
        <w:t>counselling</w:t>
      </w:r>
      <w:r w:rsidRPr="0020219B">
        <w:rPr>
          <w:rFonts w:ascii="Times New Roman" w:hAnsi="Times New Roman" w:cs="Times New Roman"/>
          <w:sz w:val="24"/>
          <w:szCs w:val="24"/>
        </w:rPr>
        <w:t xml:space="preserve"> services in health facilities </w:t>
      </w:r>
    </w:p>
    <w:p w:rsidR="005241D6" w:rsidRPr="0020219B" w:rsidRDefault="005241D6" w:rsidP="005344F2">
      <w:pPr>
        <w:pStyle w:val="ListParagraph"/>
        <w:numPr>
          <w:ilvl w:val="0"/>
          <w:numId w:val="12"/>
        </w:numPr>
        <w:autoSpaceDE w:val="0"/>
        <w:autoSpaceDN w:val="0"/>
        <w:adjustRightInd w:val="0"/>
        <w:spacing w:after="0" w:line="360" w:lineRule="auto"/>
        <w:rPr>
          <w:rFonts w:ascii="Times New Roman" w:hAnsi="Times New Roman" w:cs="Times New Roman"/>
          <w:sz w:val="24"/>
          <w:szCs w:val="24"/>
        </w:rPr>
      </w:pPr>
      <w:r w:rsidRPr="0020219B">
        <w:rPr>
          <w:rFonts w:ascii="Times New Roman" w:hAnsi="Times New Roman" w:cs="Times New Roman"/>
          <w:sz w:val="24"/>
          <w:szCs w:val="24"/>
        </w:rPr>
        <w:t>Integrate adolescent nutrition services into youth centers and related community based programs</w:t>
      </w:r>
    </w:p>
    <w:p w:rsidR="005241D6" w:rsidRPr="0020219B" w:rsidRDefault="005241D6" w:rsidP="005344F2">
      <w:pPr>
        <w:pStyle w:val="ListParagraph"/>
        <w:numPr>
          <w:ilvl w:val="0"/>
          <w:numId w:val="12"/>
        </w:numPr>
        <w:autoSpaceDE w:val="0"/>
        <w:autoSpaceDN w:val="0"/>
        <w:adjustRightInd w:val="0"/>
        <w:spacing w:after="0" w:line="360" w:lineRule="auto"/>
        <w:rPr>
          <w:rFonts w:ascii="Times New Roman" w:hAnsi="Times New Roman" w:cs="Times New Roman"/>
          <w:sz w:val="24"/>
          <w:szCs w:val="24"/>
        </w:rPr>
      </w:pPr>
      <w:r w:rsidRPr="0020219B">
        <w:rPr>
          <w:rFonts w:ascii="Times New Roman" w:hAnsi="Times New Roman" w:cs="Times New Roman"/>
          <w:sz w:val="24"/>
          <w:szCs w:val="24"/>
        </w:rPr>
        <w:t xml:space="preserve">Regular monitoring of the nutritional status of school-age children/students  </w:t>
      </w:r>
    </w:p>
    <w:p w:rsidR="005241D6" w:rsidRPr="0020219B" w:rsidRDefault="005241D6" w:rsidP="005344F2">
      <w:pPr>
        <w:pStyle w:val="ListParagraph"/>
        <w:numPr>
          <w:ilvl w:val="0"/>
          <w:numId w:val="12"/>
        </w:numPr>
        <w:autoSpaceDE w:val="0"/>
        <w:autoSpaceDN w:val="0"/>
        <w:adjustRightInd w:val="0"/>
        <w:spacing w:after="145" w:line="360" w:lineRule="auto"/>
        <w:rPr>
          <w:rFonts w:ascii="Times New Roman" w:hAnsi="Times New Roman" w:cs="Times New Roman"/>
          <w:sz w:val="24"/>
          <w:szCs w:val="24"/>
        </w:rPr>
      </w:pPr>
      <w:r w:rsidRPr="0020219B">
        <w:rPr>
          <w:rFonts w:ascii="Times New Roman" w:hAnsi="Times New Roman" w:cs="Times New Roman"/>
          <w:sz w:val="24"/>
          <w:szCs w:val="24"/>
        </w:rPr>
        <w:t>Improving access to</w:t>
      </w:r>
      <w:r w:rsidR="006F2C33" w:rsidRPr="0020219B">
        <w:rPr>
          <w:rFonts w:ascii="Times New Roman" w:hAnsi="Times New Roman" w:cs="Times New Roman"/>
          <w:sz w:val="24"/>
          <w:szCs w:val="24"/>
        </w:rPr>
        <w:t xml:space="preserve"> s</w:t>
      </w:r>
      <w:r w:rsidRPr="0020219B">
        <w:rPr>
          <w:rFonts w:ascii="Times New Roman" w:hAnsi="Times New Roman" w:cs="Times New Roman"/>
          <w:sz w:val="24"/>
          <w:szCs w:val="24"/>
        </w:rPr>
        <w:t xml:space="preserve">chool based biannual de-worming. </w:t>
      </w:r>
    </w:p>
    <w:p w:rsidR="005241D6" w:rsidRPr="0020219B" w:rsidRDefault="005241D6" w:rsidP="005344F2">
      <w:pPr>
        <w:pStyle w:val="ListParagraph"/>
        <w:numPr>
          <w:ilvl w:val="0"/>
          <w:numId w:val="12"/>
        </w:numPr>
        <w:autoSpaceDE w:val="0"/>
        <w:autoSpaceDN w:val="0"/>
        <w:adjustRightInd w:val="0"/>
        <w:spacing w:after="145" w:line="360" w:lineRule="auto"/>
        <w:rPr>
          <w:rFonts w:ascii="Times New Roman" w:hAnsi="Times New Roman" w:cs="Times New Roman"/>
          <w:sz w:val="24"/>
          <w:szCs w:val="24"/>
        </w:rPr>
      </w:pPr>
      <w:r w:rsidRPr="0020219B">
        <w:rPr>
          <w:rFonts w:ascii="Times New Roman" w:hAnsi="Times New Roman" w:cs="Times New Roman"/>
          <w:sz w:val="24"/>
          <w:szCs w:val="24"/>
        </w:rPr>
        <w:t>Improving access to biannual de-worming</w:t>
      </w:r>
      <w:r w:rsidR="006F2C33" w:rsidRPr="0020219B">
        <w:rPr>
          <w:rFonts w:ascii="Times New Roman" w:hAnsi="Times New Roman" w:cs="Times New Roman"/>
          <w:sz w:val="24"/>
          <w:szCs w:val="24"/>
        </w:rPr>
        <w:t xml:space="preserve"> for out of school adolescents</w:t>
      </w:r>
    </w:p>
    <w:p w:rsidR="005241D6" w:rsidRPr="0020219B" w:rsidRDefault="005241D6" w:rsidP="005344F2">
      <w:pPr>
        <w:pStyle w:val="ListParagraph"/>
        <w:numPr>
          <w:ilvl w:val="0"/>
          <w:numId w:val="12"/>
        </w:numPr>
        <w:autoSpaceDE w:val="0"/>
        <w:autoSpaceDN w:val="0"/>
        <w:adjustRightInd w:val="0"/>
        <w:spacing w:after="0" w:line="360" w:lineRule="auto"/>
        <w:rPr>
          <w:rFonts w:ascii="Times New Roman" w:hAnsi="Times New Roman" w:cs="Times New Roman"/>
          <w:sz w:val="24"/>
          <w:szCs w:val="24"/>
        </w:rPr>
      </w:pPr>
      <w:r w:rsidRPr="0020219B">
        <w:rPr>
          <w:rFonts w:ascii="Times New Roman" w:hAnsi="Times New Roman" w:cs="Times New Roman"/>
          <w:sz w:val="24"/>
          <w:szCs w:val="24"/>
        </w:rPr>
        <w:lastRenderedPageBreak/>
        <w:t xml:space="preserve">Ensuring access to iron folic acid supplementation for adolescent girls at schools and health facilities </w:t>
      </w:r>
    </w:p>
    <w:p w:rsidR="005241D6" w:rsidRPr="0020219B" w:rsidRDefault="005241D6" w:rsidP="005344F2">
      <w:pPr>
        <w:pStyle w:val="ListParagraph"/>
        <w:numPr>
          <w:ilvl w:val="0"/>
          <w:numId w:val="12"/>
        </w:numPr>
        <w:autoSpaceDE w:val="0"/>
        <w:autoSpaceDN w:val="0"/>
        <w:adjustRightInd w:val="0"/>
        <w:spacing w:after="0" w:line="360" w:lineRule="auto"/>
        <w:rPr>
          <w:rFonts w:ascii="Times New Roman" w:hAnsi="Times New Roman" w:cs="Times New Roman"/>
          <w:sz w:val="24"/>
          <w:szCs w:val="24"/>
        </w:rPr>
      </w:pPr>
      <w:r w:rsidRPr="0020219B">
        <w:rPr>
          <w:rFonts w:ascii="Times New Roman" w:hAnsi="Times New Roman" w:cs="Times New Roman"/>
          <w:sz w:val="24"/>
          <w:szCs w:val="24"/>
        </w:rPr>
        <w:t xml:space="preserve">Delay first pregnancy </w:t>
      </w:r>
    </w:p>
    <w:p w:rsidR="005241D6" w:rsidRPr="0020219B" w:rsidRDefault="005241D6" w:rsidP="005241D6">
      <w:pPr>
        <w:autoSpaceDE w:val="0"/>
        <w:autoSpaceDN w:val="0"/>
        <w:adjustRightInd w:val="0"/>
        <w:spacing w:after="0" w:line="360" w:lineRule="auto"/>
        <w:rPr>
          <w:rFonts w:ascii="Times New Roman" w:hAnsi="Times New Roman" w:cs="Times New Roman"/>
          <w:sz w:val="24"/>
          <w:szCs w:val="24"/>
        </w:rPr>
      </w:pPr>
    </w:p>
    <w:p w:rsidR="005241D6" w:rsidRPr="0020219B" w:rsidRDefault="005241D6" w:rsidP="005344F2">
      <w:pPr>
        <w:pStyle w:val="ListParagraph"/>
        <w:numPr>
          <w:ilvl w:val="0"/>
          <w:numId w:val="16"/>
        </w:numPr>
        <w:autoSpaceDE w:val="0"/>
        <w:autoSpaceDN w:val="0"/>
        <w:adjustRightInd w:val="0"/>
        <w:spacing w:line="360" w:lineRule="auto"/>
        <w:rPr>
          <w:rFonts w:ascii="Times New Roman" w:hAnsi="Times New Roman" w:cs="Times New Roman"/>
          <w:b/>
          <w:sz w:val="24"/>
          <w:szCs w:val="24"/>
        </w:rPr>
      </w:pPr>
      <w:r w:rsidRPr="0020219B">
        <w:rPr>
          <w:rFonts w:ascii="Times New Roman" w:hAnsi="Times New Roman" w:cs="Times New Roman"/>
          <w:b/>
          <w:sz w:val="24"/>
          <w:szCs w:val="24"/>
        </w:rPr>
        <w:t>Nutrition Sensitive agriculture</w:t>
      </w:r>
    </w:p>
    <w:p w:rsidR="005241D6" w:rsidRPr="0020219B" w:rsidRDefault="005241D6" w:rsidP="0003544B">
      <w:pPr>
        <w:autoSpaceDE w:val="0"/>
        <w:autoSpaceDN w:val="0"/>
        <w:adjustRightInd w:val="0"/>
        <w:spacing w:after="0" w:line="360" w:lineRule="auto"/>
        <w:jc w:val="both"/>
        <w:rPr>
          <w:rFonts w:ascii="Times New Roman" w:hAnsi="Times New Roman" w:cs="Times New Roman"/>
          <w:bCs/>
          <w:sz w:val="24"/>
          <w:szCs w:val="24"/>
        </w:rPr>
      </w:pPr>
      <w:r w:rsidRPr="0020219B">
        <w:rPr>
          <w:rFonts w:ascii="Times New Roman" w:hAnsi="Times New Roman" w:cs="Times New Roman"/>
          <w:b/>
          <w:bCs/>
          <w:sz w:val="24"/>
          <w:szCs w:val="24"/>
        </w:rPr>
        <w:t xml:space="preserve">Nutrition-sensitive agriculture is </w:t>
      </w:r>
      <w:r w:rsidRPr="0020219B">
        <w:rPr>
          <w:rFonts w:ascii="Times New Roman" w:hAnsi="Times New Roman" w:cs="Times New Roman"/>
          <w:bCs/>
          <w:sz w:val="24"/>
          <w:szCs w:val="24"/>
        </w:rPr>
        <w:t>a food-based approach</w:t>
      </w:r>
      <w:r w:rsidRPr="0020219B">
        <w:rPr>
          <w:rFonts w:ascii="Times New Roman" w:hAnsi="Times New Roman" w:cs="Times New Roman"/>
          <w:sz w:val="24"/>
          <w:szCs w:val="24"/>
        </w:rPr>
        <w:t xml:space="preserve">to agricultural development that puts nutritionally richfoods, dietary diversity, and food fortification at the heart ofovercoming malnutrition and micronutrient deficiencies. Food-based approaches include food production, dietary diversification and food fortification, as sustainable strategies for improving nutrition. Thisapproach stresses the multiple benefits derived from enjoyinga variety of foods, recognizing the nutritional value of food forgood nutrition, and the importance and social significance ofthe food and agricultural sector for supporting rural livelihoods.The overall objective of nutrition-sensitive agriculture is tomake the global food system better equipped to produce goodnutritional outcomes. The Ethiopian Ministry of Agriculture and Natural Resource produced National Nutrition Sensitive agriculture strategy to direct and lead the sector’s agricultural practices to be nutrition sensitive. </w:t>
      </w:r>
      <w:r w:rsidRPr="0020219B">
        <w:rPr>
          <w:rFonts w:ascii="Times New Roman" w:hAnsi="Times New Roman" w:cs="Times New Roman"/>
          <w:bCs/>
          <w:sz w:val="24"/>
          <w:szCs w:val="24"/>
        </w:rPr>
        <w:t>Nutrition sensitive agriculture works in three main ways to contribute for improved nutrition:</w:t>
      </w:r>
    </w:p>
    <w:p w:rsidR="005241D6" w:rsidRPr="0020219B" w:rsidRDefault="005241D6" w:rsidP="005241D6">
      <w:pPr>
        <w:autoSpaceDE w:val="0"/>
        <w:autoSpaceDN w:val="0"/>
        <w:adjustRightInd w:val="0"/>
        <w:spacing w:after="0" w:line="360" w:lineRule="auto"/>
        <w:rPr>
          <w:rFonts w:ascii="Times New Roman" w:hAnsi="Times New Roman" w:cs="Times New Roman"/>
          <w:b/>
          <w:bCs/>
          <w:sz w:val="24"/>
          <w:szCs w:val="24"/>
        </w:rPr>
      </w:pPr>
    </w:p>
    <w:p w:rsidR="005241D6" w:rsidRPr="0020219B" w:rsidRDefault="005241D6" w:rsidP="005344F2">
      <w:pPr>
        <w:pStyle w:val="ListParagraph"/>
        <w:numPr>
          <w:ilvl w:val="0"/>
          <w:numId w:val="13"/>
        </w:numPr>
        <w:autoSpaceDE w:val="0"/>
        <w:autoSpaceDN w:val="0"/>
        <w:adjustRightInd w:val="0"/>
        <w:spacing w:after="0" w:line="360" w:lineRule="auto"/>
        <w:ind w:left="720"/>
        <w:jc w:val="both"/>
        <w:rPr>
          <w:rFonts w:ascii="Times New Roman" w:hAnsi="Times New Roman" w:cs="Times New Roman"/>
          <w:sz w:val="24"/>
          <w:szCs w:val="24"/>
        </w:rPr>
      </w:pPr>
      <w:r w:rsidRPr="0020219B">
        <w:rPr>
          <w:rFonts w:ascii="Times New Roman" w:hAnsi="Times New Roman" w:cs="Times New Roman"/>
          <w:b/>
          <w:iCs/>
          <w:sz w:val="24"/>
          <w:szCs w:val="24"/>
        </w:rPr>
        <w:t>Making food more available and accessible</w:t>
      </w:r>
      <w:r w:rsidRPr="0020219B">
        <w:rPr>
          <w:rFonts w:ascii="Times New Roman" w:hAnsi="Times New Roman" w:cs="Times New Roman"/>
          <w:b/>
          <w:sz w:val="24"/>
          <w:szCs w:val="24"/>
        </w:rPr>
        <w:t xml:space="preserve">: </w:t>
      </w:r>
      <w:r w:rsidRPr="0020219B">
        <w:rPr>
          <w:rFonts w:ascii="Times New Roman" w:hAnsi="Times New Roman" w:cs="Times New Roman"/>
          <w:sz w:val="24"/>
          <w:szCs w:val="24"/>
        </w:rPr>
        <w:t>Increasing agricultural production makes more food available and affordable, which improves both the health and the economic status of the community. Sustained income growth in turn has a sizeable effect on reducing malnutrition.</w:t>
      </w:r>
    </w:p>
    <w:p w:rsidR="005241D6" w:rsidRPr="0020219B" w:rsidRDefault="005241D6" w:rsidP="005344F2">
      <w:pPr>
        <w:pStyle w:val="ListParagraph"/>
        <w:numPr>
          <w:ilvl w:val="0"/>
          <w:numId w:val="13"/>
        </w:numPr>
        <w:autoSpaceDE w:val="0"/>
        <w:autoSpaceDN w:val="0"/>
        <w:adjustRightInd w:val="0"/>
        <w:spacing w:after="0" w:line="360" w:lineRule="auto"/>
        <w:ind w:left="720"/>
        <w:jc w:val="both"/>
        <w:rPr>
          <w:rFonts w:ascii="Times New Roman" w:hAnsi="Times New Roman" w:cs="Times New Roman"/>
          <w:sz w:val="24"/>
          <w:szCs w:val="24"/>
        </w:rPr>
      </w:pPr>
      <w:r w:rsidRPr="0020219B">
        <w:rPr>
          <w:rFonts w:ascii="Times New Roman" w:hAnsi="Times New Roman" w:cs="Times New Roman"/>
          <w:b/>
          <w:iCs/>
          <w:sz w:val="24"/>
          <w:szCs w:val="24"/>
        </w:rPr>
        <w:t xml:space="preserve">Making food more diverse and production more sustainable: </w:t>
      </w:r>
      <w:r w:rsidRPr="0020219B">
        <w:rPr>
          <w:rFonts w:ascii="Times New Roman" w:hAnsi="Times New Roman" w:cs="Times New Roman"/>
          <w:iCs/>
          <w:sz w:val="24"/>
          <w:szCs w:val="24"/>
        </w:rPr>
        <w:t>I</w:t>
      </w:r>
      <w:r w:rsidRPr="0020219B">
        <w:rPr>
          <w:rFonts w:ascii="Times New Roman" w:hAnsi="Times New Roman" w:cs="Times New Roman"/>
          <w:sz w:val="24"/>
          <w:szCs w:val="24"/>
        </w:rPr>
        <w:t>ncreasing diversity in food productionand promoting sustainable production practices likeconservation agriculture, water management andintegrated pest management can improve nutrition levels without depleting natural resources. Family farming, home gardens and homestead food production projects can make a wider variety of crops available at the local level.</w:t>
      </w:r>
    </w:p>
    <w:p w:rsidR="005241D6" w:rsidRPr="0020219B" w:rsidRDefault="005241D6" w:rsidP="005344F2">
      <w:pPr>
        <w:pStyle w:val="ListParagraph"/>
        <w:numPr>
          <w:ilvl w:val="0"/>
          <w:numId w:val="13"/>
        </w:numPr>
        <w:autoSpaceDE w:val="0"/>
        <w:autoSpaceDN w:val="0"/>
        <w:adjustRightInd w:val="0"/>
        <w:spacing w:after="0" w:line="360" w:lineRule="auto"/>
        <w:ind w:left="720"/>
        <w:jc w:val="both"/>
        <w:rPr>
          <w:rFonts w:ascii="Times New Roman" w:hAnsi="Times New Roman" w:cs="Times New Roman"/>
          <w:sz w:val="24"/>
          <w:szCs w:val="24"/>
        </w:rPr>
      </w:pPr>
      <w:r w:rsidRPr="0020219B">
        <w:rPr>
          <w:rFonts w:ascii="Times New Roman" w:hAnsi="Times New Roman" w:cs="Times New Roman"/>
          <w:b/>
          <w:iCs/>
          <w:sz w:val="24"/>
          <w:szCs w:val="24"/>
        </w:rPr>
        <w:t>Making food itself more nutritious:</w:t>
      </w:r>
      <w:r w:rsidRPr="0020219B">
        <w:rPr>
          <w:rFonts w:ascii="Times New Roman" w:hAnsi="Times New Roman" w:cs="Times New Roman"/>
          <w:sz w:val="24"/>
          <w:szCs w:val="24"/>
        </w:rPr>
        <w:t>Fortification (Bio-fortification, Agronomic bio-fortificationand artificial fortification) can prevent micronutrient deficiencies by enhancing micronutrient content in foods through processing, plant breeding and improved soil fertility.</w:t>
      </w:r>
    </w:p>
    <w:p w:rsidR="005241D6" w:rsidRPr="0020219B" w:rsidRDefault="005241D6" w:rsidP="006F2C33">
      <w:pPr>
        <w:pStyle w:val="ListParagraph"/>
        <w:autoSpaceDE w:val="0"/>
        <w:autoSpaceDN w:val="0"/>
        <w:adjustRightInd w:val="0"/>
        <w:spacing w:after="0" w:line="360" w:lineRule="auto"/>
        <w:ind w:left="0"/>
        <w:jc w:val="both"/>
        <w:rPr>
          <w:rFonts w:ascii="Times New Roman" w:hAnsi="Times New Roman" w:cs="Times New Roman"/>
          <w:sz w:val="24"/>
          <w:szCs w:val="24"/>
        </w:rPr>
      </w:pPr>
      <w:r w:rsidRPr="0020219B">
        <w:rPr>
          <w:rFonts w:ascii="Times New Roman" w:hAnsi="Times New Roman" w:cs="Times New Roman"/>
          <w:sz w:val="24"/>
          <w:szCs w:val="24"/>
        </w:rPr>
        <w:lastRenderedPageBreak/>
        <w:t>In the national nutrition sensitive agriculture strategy of ministry of agriculture and natural resource three important pathways are depicted to show agriculture contribution for nutrition. These pathways depicts how diversified agricultural production, increased household income from agriculture, and women empowerment impact for improved maternal and child nutrition</w:t>
      </w:r>
      <w:r w:rsidR="00064F27" w:rsidRPr="0020219B">
        <w:rPr>
          <w:rFonts w:ascii="Times New Roman" w:hAnsi="Times New Roman" w:cs="Times New Roman"/>
          <w:sz w:val="24"/>
          <w:szCs w:val="24"/>
        </w:rPr>
        <w:t>(see the detail in Chapter 2)</w:t>
      </w:r>
      <w:r w:rsidRPr="0020219B">
        <w:rPr>
          <w:rFonts w:ascii="Times New Roman" w:hAnsi="Times New Roman" w:cs="Times New Roman"/>
          <w:sz w:val="24"/>
          <w:szCs w:val="24"/>
        </w:rPr>
        <w:t>. All the three factors depicted in the pathways improve food availability, access and utilizationthere by contributing to improved food and nutrition security. It is important that you refer the National Nutrition Sensitive Agriculture Strategy for more information but here we will be presenting you the highlights of each of the strategic objectives.</w:t>
      </w:r>
    </w:p>
    <w:p w:rsidR="005241D6" w:rsidRPr="0020219B" w:rsidRDefault="005241D6" w:rsidP="005241D6">
      <w:pPr>
        <w:autoSpaceDE w:val="0"/>
        <w:autoSpaceDN w:val="0"/>
        <w:adjustRightInd w:val="0"/>
        <w:spacing w:after="0" w:line="360" w:lineRule="auto"/>
        <w:jc w:val="both"/>
        <w:rPr>
          <w:rFonts w:ascii="Times New Roman" w:hAnsi="Times New Roman" w:cs="Times New Roman"/>
          <w:sz w:val="24"/>
          <w:szCs w:val="24"/>
        </w:rPr>
      </w:pPr>
    </w:p>
    <w:p w:rsidR="005241D6" w:rsidRPr="0020219B" w:rsidRDefault="005241D6" w:rsidP="005241D6">
      <w:pPr>
        <w:autoSpaceDE w:val="0"/>
        <w:autoSpaceDN w:val="0"/>
        <w:adjustRightInd w:val="0"/>
        <w:spacing w:after="0" w:line="360" w:lineRule="auto"/>
        <w:jc w:val="both"/>
        <w:rPr>
          <w:rFonts w:ascii="Times New Roman" w:hAnsi="Times New Roman" w:cs="Times New Roman"/>
          <w:b/>
          <w:sz w:val="24"/>
          <w:szCs w:val="24"/>
        </w:rPr>
      </w:pPr>
      <w:r w:rsidRPr="0020219B">
        <w:rPr>
          <w:rFonts w:ascii="Times New Roman" w:hAnsi="Times New Roman" w:cs="Times New Roman"/>
          <w:b/>
          <w:sz w:val="24"/>
          <w:szCs w:val="24"/>
        </w:rPr>
        <w:t>Strategic Objective # 1: To leverage nutrition into agriculture and livestock sector policies, strategies, programs and work plans at all level.</w:t>
      </w:r>
    </w:p>
    <w:p w:rsidR="005241D6" w:rsidRPr="0020219B" w:rsidRDefault="005241D6" w:rsidP="005241D6">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The agriculture sector policies, strategies and programs did not explicitly aimed to improve the nutritional status of communities and households,incorporation of nutrition objectives into the agricultural policies, strategies, programs and investments documents was taken as the first step in mainstreaming nutrition into agriculture sector and to ensure agricultural interventions are done with due consideration and with nutrition lens.</w:t>
      </w:r>
    </w:p>
    <w:p w:rsidR="005241D6" w:rsidRPr="0020219B" w:rsidRDefault="005241D6" w:rsidP="005241D6">
      <w:pPr>
        <w:autoSpaceDE w:val="0"/>
        <w:autoSpaceDN w:val="0"/>
        <w:adjustRightInd w:val="0"/>
        <w:spacing w:after="0" w:line="360" w:lineRule="auto"/>
        <w:jc w:val="both"/>
        <w:rPr>
          <w:rFonts w:ascii="Times New Roman" w:hAnsi="Times New Roman" w:cs="Times New Roman"/>
          <w:sz w:val="24"/>
          <w:szCs w:val="24"/>
        </w:rPr>
      </w:pPr>
    </w:p>
    <w:p w:rsidR="005241D6" w:rsidRPr="0020219B" w:rsidRDefault="005241D6" w:rsidP="005241D6">
      <w:pPr>
        <w:autoSpaceDE w:val="0"/>
        <w:autoSpaceDN w:val="0"/>
        <w:adjustRightInd w:val="0"/>
        <w:spacing w:after="0" w:line="360" w:lineRule="auto"/>
        <w:jc w:val="both"/>
        <w:rPr>
          <w:rFonts w:ascii="Times New Roman" w:hAnsi="Times New Roman" w:cs="Times New Roman"/>
          <w:b/>
          <w:sz w:val="24"/>
          <w:szCs w:val="24"/>
        </w:rPr>
      </w:pPr>
      <w:r w:rsidRPr="0020219B">
        <w:rPr>
          <w:rFonts w:ascii="Times New Roman" w:hAnsi="Times New Roman" w:cs="Times New Roman"/>
          <w:b/>
          <w:sz w:val="24"/>
          <w:szCs w:val="24"/>
        </w:rPr>
        <w:t>Strategic Objective # 2: To establish/strengthen institutional and organizational structure and capacity responsible for implementing nutrition sensitive agriculture.</w:t>
      </w:r>
    </w:p>
    <w:p w:rsidR="005241D6" w:rsidRPr="0020219B" w:rsidRDefault="005241D6" w:rsidP="005241D6">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This strategic objective of the National Nutrition Sensitive Agriculture Strategy (NNSAS) aimed at generally to build the capacity of the agriculture sectorto implement NSA. The core activities include establish and/or strengthening food and nutrition structure at all level, building the capacity of NSA implementers, and revision of curricula of agriculture graduates. This course is also the result of consensus among different parties due to the anticipated potential benefit for sustainable integration of nutrition sensitivity of the agriculture sector through incorporation of NSA in preservice training curricula of agriculture graduates.</w:t>
      </w:r>
    </w:p>
    <w:p w:rsidR="006F2C33" w:rsidRPr="0020219B" w:rsidRDefault="006F2C33" w:rsidP="005241D6">
      <w:pPr>
        <w:autoSpaceDE w:val="0"/>
        <w:autoSpaceDN w:val="0"/>
        <w:adjustRightInd w:val="0"/>
        <w:spacing w:after="0" w:line="360" w:lineRule="auto"/>
        <w:jc w:val="both"/>
        <w:rPr>
          <w:rFonts w:ascii="Times New Roman" w:hAnsi="Times New Roman" w:cs="Times New Roman"/>
          <w:b/>
          <w:bCs/>
          <w:sz w:val="24"/>
          <w:szCs w:val="24"/>
        </w:rPr>
      </w:pPr>
    </w:p>
    <w:p w:rsidR="005241D6" w:rsidRPr="0020219B" w:rsidRDefault="006F2C33" w:rsidP="005241D6">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b/>
          <w:bCs/>
          <w:sz w:val="24"/>
          <w:szCs w:val="24"/>
        </w:rPr>
        <w:t>Strategic Objective # 3 : Increase year-round availability, access and consumption of diverse, safe and nutritious foods</w:t>
      </w:r>
    </w:p>
    <w:p w:rsidR="005241D6" w:rsidRPr="0020219B" w:rsidRDefault="005241D6" w:rsidP="005241D6">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This strategic objective in the NNSAS aims at ensuring improvedproduction and consumption of divers nutrient dense foods by all population groups. Traditionally Ethiopian rural households </w:t>
      </w:r>
      <w:r w:rsidRPr="0020219B">
        <w:rPr>
          <w:rFonts w:ascii="Times New Roman" w:hAnsi="Times New Roman" w:cs="Times New Roman"/>
          <w:sz w:val="24"/>
          <w:szCs w:val="24"/>
        </w:rPr>
        <w:lastRenderedPageBreak/>
        <w:t>use cereals as staple diets which are usually low in micronutrients and also do not contribute to dietary diversity. The consumption and also production is seasonally affected consumption of diversified diet is very much restricted. So as to curb this problem, this strategic objective states various intervention strategies for diversified production and consumption. We advise you to refer the NNSAS of Ethiopia.</w:t>
      </w:r>
    </w:p>
    <w:p w:rsidR="005241D6" w:rsidRPr="0020219B" w:rsidRDefault="005241D6" w:rsidP="005241D6">
      <w:pPr>
        <w:autoSpaceDE w:val="0"/>
        <w:autoSpaceDN w:val="0"/>
        <w:adjustRightInd w:val="0"/>
        <w:spacing w:after="0" w:line="360" w:lineRule="auto"/>
        <w:jc w:val="both"/>
        <w:rPr>
          <w:rFonts w:ascii="Times New Roman" w:hAnsi="Times New Roman" w:cs="Times New Roman"/>
          <w:sz w:val="24"/>
          <w:szCs w:val="24"/>
        </w:rPr>
      </w:pPr>
    </w:p>
    <w:p w:rsidR="005241D6" w:rsidRPr="0020219B" w:rsidRDefault="005241D6" w:rsidP="005241D6">
      <w:pPr>
        <w:autoSpaceDE w:val="0"/>
        <w:autoSpaceDN w:val="0"/>
        <w:adjustRightInd w:val="0"/>
        <w:spacing w:after="0" w:line="360" w:lineRule="auto"/>
        <w:jc w:val="both"/>
        <w:rPr>
          <w:rFonts w:ascii="Times New Roman" w:hAnsi="Times New Roman" w:cs="Times New Roman"/>
          <w:b/>
          <w:sz w:val="24"/>
          <w:szCs w:val="24"/>
        </w:rPr>
      </w:pPr>
      <w:r w:rsidRPr="0020219B">
        <w:rPr>
          <w:rFonts w:ascii="Times New Roman" w:hAnsi="Times New Roman" w:cs="Times New Roman"/>
          <w:b/>
          <w:sz w:val="24"/>
          <w:szCs w:val="24"/>
        </w:rPr>
        <w:t>Strategic Objective # 4: Enhance resilience of vulnerable agrarian, agro-pastoral and pastoral communities and households prone to climate change and moisture stress</w:t>
      </w:r>
    </w:p>
    <w:p w:rsidR="005241D6" w:rsidRPr="0020219B" w:rsidRDefault="005241D6" w:rsidP="005241D6">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The rain fed agriculture and chronic and transitory food insecurity has created nutrition insecurity in moisture stress areas of the country. </w:t>
      </w:r>
      <w:r w:rsidR="00B708A2" w:rsidRPr="0020219B">
        <w:rPr>
          <w:rFonts w:ascii="Times New Roman" w:hAnsi="Times New Roman" w:cs="Times New Roman"/>
          <w:sz w:val="24"/>
          <w:szCs w:val="24"/>
        </w:rPr>
        <w:t>T</w:t>
      </w:r>
      <w:r w:rsidRPr="0020219B">
        <w:rPr>
          <w:rFonts w:ascii="Times New Roman" w:hAnsi="Times New Roman" w:cs="Times New Roman"/>
          <w:sz w:val="24"/>
          <w:szCs w:val="24"/>
        </w:rPr>
        <w:t>his strategic objective of the strategy focuses on strengthening resilience of food insecure and vulnerable households and communities by incorporating nutrition sensitive agriculture interventions and practices into the resource transfer programs/projects.</w:t>
      </w:r>
    </w:p>
    <w:p w:rsidR="005241D6" w:rsidRPr="0020219B" w:rsidRDefault="005241D6" w:rsidP="0003544B">
      <w:pPr>
        <w:rPr>
          <w:rFonts w:ascii="Times New Roman" w:hAnsi="Times New Roman" w:cs="Times New Roman"/>
          <w:b/>
          <w:sz w:val="24"/>
          <w:szCs w:val="24"/>
        </w:rPr>
      </w:pPr>
      <w:r w:rsidRPr="0020219B">
        <w:rPr>
          <w:rFonts w:ascii="Times New Roman" w:hAnsi="Times New Roman" w:cs="Times New Roman"/>
          <w:b/>
          <w:sz w:val="24"/>
          <w:szCs w:val="24"/>
        </w:rPr>
        <w:t>Strategic Objective # 5: Ensure women and youth empowerment and gender equality</w:t>
      </w:r>
    </w:p>
    <w:p w:rsidR="005241D6" w:rsidRPr="0020219B" w:rsidRDefault="005241D6" w:rsidP="005241D6">
      <w:pPr>
        <w:autoSpaceDE w:val="0"/>
        <w:autoSpaceDN w:val="0"/>
        <w:adjustRightInd w:val="0"/>
        <w:spacing w:before="240"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Gender has been reported as the cause and also consequence for hunger and malnutrition and also associated with higher levels of acute and chronic under-nutrition. So addressing the issue of cultural and traditional hurdles and also making women to be at the center of nutrition related interventions both in the rural and urban settings is an important measure to improve maternal and child nutrition.In light of these, the NNSAS has emphasized empowering women and youth for improved maternal and child nutrition. You are advised to refer the NNSAS for detailed actions and focus areas of the strategy.</w:t>
      </w:r>
    </w:p>
    <w:p w:rsidR="005241D6" w:rsidRPr="0020219B" w:rsidRDefault="005241D6" w:rsidP="005241D6">
      <w:pPr>
        <w:autoSpaceDE w:val="0"/>
        <w:autoSpaceDN w:val="0"/>
        <w:adjustRightInd w:val="0"/>
        <w:spacing w:before="240" w:after="0" w:line="360" w:lineRule="auto"/>
        <w:jc w:val="both"/>
        <w:rPr>
          <w:rFonts w:ascii="Times New Roman" w:hAnsi="Times New Roman" w:cs="Times New Roman"/>
          <w:b/>
          <w:sz w:val="24"/>
          <w:szCs w:val="24"/>
        </w:rPr>
      </w:pPr>
      <w:r w:rsidRPr="0020219B">
        <w:rPr>
          <w:rFonts w:ascii="Times New Roman" w:hAnsi="Times New Roman" w:cs="Times New Roman"/>
          <w:b/>
          <w:sz w:val="24"/>
          <w:szCs w:val="24"/>
        </w:rPr>
        <w:t>Strategic Objective # 6: To establish/strengthen strong multi-sectorial coordination within the agriculture sectors and with signatories of NNP and other development partners</w:t>
      </w:r>
    </w:p>
    <w:p w:rsidR="005241D6" w:rsidRPr="0020219B" w:rsidRDefault="005241D6" w:rsidP="005241D6">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This is the last strategic objective of the NNSA strategy. As the problem of malnutrion demands action from different sectors, the intra and inter sectoral collaboration is vital to have significant improvement in the state of nutrition of the country. In Chapter six you will be touching different aspects of multi</w:t>
      </w:r>
      <w:r w:rsidR="006F2C33" w:rsidRPr="0020219B">
        <w:rPr>
          <w:rFonts w:ascii="Times New Roman" w:hAnsi="Times New Roman" w:cs="Times New Roman"/>
          <w:sz w:val="24"/>
          <w:szCs w:val="24"/>
        </w:rPr>
        <w:t>-</w:t>
      </w:r>
      <w:r w:rsidRPr="0020219B">
        <w:rPr>
          <w:rFonts w:ascii="Times New Roman" w:hAnsi="Times New Roman" w:cs="Times New Roman"/>
          <w:sz w:val="24"/>
          <w:szCs w:val="24"/>
        </w:rPr>
        <w:t>sector coordination.</w:t>
      </w:r>
    </w:p>
    <w:p w:rsidR="00B708A2" w:rsidRPr="0020219B" w:rsidRDefault="00B708A2" w:rsidP="005241D6">
      <w:pPr>
        <w:autoSpaceDE w:val="0"/>
        <w:autoSpaceDN w:val="0"/>
        <w:adjustRightInd w:val="0"/>
        <w:spacing w:after="0" w:line="360" w:lineRule="auto"/>
        <w:jc w:val="both"/>
        <w:rPr>
          <w:rFonts w:ascii="Times New Roman" w:hAnsi="Times New Roman" w:cs="Times New Roman"/>
          <w:sz w:val="24"/>
          <w:szCs w:val="24"/>
        </w:rPr>
      </w:pPr>
    </w:p>
    <w:p w:rsidR="005241D6" w:rsidRPr="0020219B" w:rsidRDefault="005241D6" w:rsidP="005344F2">
      <w:pPr>
        <w:pStyle w:val="ListParagraph"/>
        <w:numPr>
          <w:ilvl w:val="0"/>
          <w:numId w:val="16"/>
        </w:numPr>
        <w:autoSpaceDE w:val="0"/>
        <w:autoSpaceDN w:val="0"/>
        <w:adjustRightInd w:val="0"/>
        <w:spacing w:after="0" w:line="360" w:lineRule="auto"/>
        <w:jc w:val="both"/>
        <w:rPr>
          <w:rFonts w:ascii="Times New Roman" w:hAnsi="Times New Roman" w:cs="Times New Roman"/>
          <w:b/>
          <w:sz w:val="24"/>
          <w:szCs w:val="24"/>
        </w:rPr>
      </w:pPr>
      <w:r w:rsidRPr="0020219B">
        <w:rPr>
          <w:rFonts w:ascii="Times New Roman" w:hAnsi="Times New Roman" w:cs="Times New Roman"/>
          <w:b/>
          <w:sz w:val="24"/>
          <w:szCs w:val="24"/>
        </w:rPr>
        <w:t>Caring Practice</w:t>
      </w:r>
    </w:p>
    <w:p w:rsidR="005241D6" w:rsidRPr="0020219B" w:rsidRDefault="005241D6" w:rsidP="005241D6">
      <w:pPr>
        <w:spacing w:line="360" w:lineRule="auto"/>
        <w:jc w:val="both"/>
        <w:rPr>
          <w:rFonts w:ascii="Times New Roman" w:hAnsi="Times New Roman" w:cs="Times New Roman"/>
          <w:sz w:val="24"/>
          <w:szCs w:val="24"/>
        </w:rPr>
      </w:pPr>
      <w:r w:rsidRPr="0020219B">
        <w:rPr>
          <w:rFonts w:ascii="Times New Roman" w:hAnsi="Times New Roman" w:cs="Times New Roman"/>
          <w:sz w:val="24"/>
          <w:szCs w:val="24"/>
        </w:rPr>
        <w:lastRenderedPageBreak/>
        <w:t xml:space="preserve">Care practice specifically focuses on the care given to mothers and children for improved nutritional outcome.  In the UNICEF conceptual framework, inadequate care and feeding practice is depicted as an underlying cause for malnutrition. Caring practices such as breastfeeding, appropriate complementary feeding, as well as hygiene and health seeking behaviors support good nutrition. </w:t>
      </w:r>
    </w:p>
    <w:p w:rsidR="006F2C33" w:rsidRPr="0020219B" w:rsidRDefault="005241D6" w:rsidP="00064F27">
      <w:pPr>
        <w:spacing w:line="360" w:lineRule="auto"/>
        <w:jc w:val="both"/>
        <w:rPr>
          <w:rFonts w:ascii="Times New Roman" w:hAnsi="Times New Roman" w:cs="Times New Roman"/>
          <w:sz w:val="24"/>
          <w:szCs w:val="24"/>
        </w:rPr>
      </w:pPr>
      <w:r w:rsidRPr="0020219B">
        <w:rPr>
          <w:rFonts w:ascii="Times New Roman" w:hAnsi="Times New Roman" w:cs="Times New Roman"/>
          <w:sz w:val="24"/>
          <w:szCs w:val="24"/>
        </w:rPr>
        <w:t>These practices can be severely disrupted in various conditions like during high burden of work on the mother which could limit the time that she needs to spend caring for herself and her baby. This condition could result in poor dietary intake and increased infection, both of which are immediate causes of under</w:t>
      </w:r>
      <w:r w:rsidR="006F2C33" w:rsidRPr="0020219B">
        <w:rPr>
          <w:rFonts w:ascii="Times New Roman" w:hAnsi="Times New Roman" w:cs="Times New Roman"/>
          <w:sz w:val="24"/>
          <w:szCs w:val="24"/>
        </w:rPr>
        <w:t>-</w:t>
      </w:r>
      <w:r w:rsidRPr="0020219B">
        <w:rPr>
          <w:rFonts w:ascii="Times New Roman" w:hAnsi="Times New Roman" w:cs="Times New Roman"/>
          <w:sz w:val="24"/>
          <w:szCs w:val="24"/>
        </w:rPr>
        <w:t xml:space="preserve">nutrition. In order to tackle this problem, involvement of other family members mainly the husband has to be promoted in the caring as well as participation on other daily household activates specially during times of pregnancy and lactation of the mother. </w:t>
      </w:r>
    </w:p>
    <w:p w:rsidR="005241D6" w:rsidRPr="0020219B" w:rsidRDefault="005241D6" w:rsidP="005344F2">
      <w:pPr>
        <w:pStyle w:val="ListParagraph"/>
        <w:numPr>
          <w:ilvl w:val="0"/>
          <w:numId w:val="16"/>
        </w:numPr>
        <w:tabs>
          <w:tab w:val="left" w:pos="20"/>
          <w:tab w:val="left" w:pos="40"/>
          <w:tab w:val="left" w:pos="60"/>
          <w:tab w:val="left" w:pos="80"/>
          <w:tab w:val="left" w:pos="100"/>
          <w:tab w:val="left" w:pos="120"/>
          <w:tab w:val="left" w:pos="140"/>
          <w:tab w:val="left" w:pos="160"/>
          <w:tab w:val="left" w:pos="180"/>
          <w:tab w:val="left" w:pos="200"/>
          <w:tab w:val="left" w:pos="220"/>
          <w:tab w:val="left" w:pos="240"/>
          <w:tab w:val="left" w:pos="260"/>
          <w:tab w:val="left" w:pos="280"/>
          <w:tab w:val="left" w:pos="300"/>
          <w:tab w:val="left" w:pos="320"/>
          <w:tab w:val="left" w:pos="340"/>
          <w:tab w:val="left" w:pos="360"/>
          <w:tab w:val="left" w:pos="380"/>
          <w:tab w:val="left" w:pos="400"/>
          <w:tab w:val="left" w:pos="420"/>
          <w:tab w:val="left" w:pos="440"/>
          <w:tab w:val="left" w:pos="460"/>
          <w:tab w:val="left" w:pos="480"/>
          <w:tab w:val="left" w:pos="500"/>
          <w:tab w:val="left" w:pos="520"/>
          <w:tab w:val="left" w:pos="540"/>
          <w:tab w:val="left" w:pos="560"/>
          <w:tab w:val="left" w:pos="580"/>
          <w:tab w:val="left" w:pos="600"/>
          <w:tab w:val="left" w:pos="620"/>
          <w:tab w:val="left" w:pos="640"/>
          <w:tab w:val="left" w:pos="660"/>
          <w:tab w:val="left" w:pos="680"/>
          <w:tab w:val="left" w:pos="700"/>
          <w:tab w:val="left" w:pos="720"/>
          <w:tab w:val="left" w:pos="740"/>
          <w:tab w:val="left" w:pos="760"/>
          <w:tab w:val="left" w:pos="780"/>
          <w:tab w:val="left" w:pos="800"/>
          <w:tab w:val="left" w:pos="820"/>
          <w:tab w:val="left" w:pos="840"/>
          <w:tab w:val="left" w:pos="860"/>
          <w:tab w:val="left" w:pos="880"/>
          <w:tab w:val="left" w:pos="900"/>
          <w:tab w:val="left" w:pos="920"/>
          <w:tab w:val="left" w:pos="940"/>
          <w:tab w:val="left" w:pos="960"/>
          <w:tab w:val="left" w:pos="980"/>
          <w:tab w:val="left" w:pos="1000"/>
          <w:tab w:val="left" w:pos="1020"/>
          <w:tab w:val="left" w:pos="1040"/>
          <w:tab w:val="left" w:pos="1060"/>
          <w:tab w:val="left" w:pos="1080"/>
          <w:tab w:val="left" w:pos="1100"/>
          <w:tab w:val="left" w:pos="1120"/>
          <w:tab w:val="left" w:pos="1140"/>
          <w:tab w:val="left" w:pos="1160"/>
          <w:tab w:val="left" w:pos="1180"/>
          <w:tab w:val="left" w:pos="1200"/>
          <w:tab w:val="left" w:pos="1220"/>
          <w:tab w:val="left" w:pos="1240"/>
          <w:tab w:val="left" w:pos="1260"/>
          <w:tab w:val="left" w:pos="1280"/>
        </w:tabs>
        <w:spacing w:after="0" w:line="360" w:lineRule="auto"/>
        <w:rPr>
          <w:rFonts w:ascii="Times New Roman" w:eastAsia="Times" w:hAnsi="Times New Roman" w:cs="Times New Roman"/>
          <w:b/>
          <w:bCs/>
          <w:sz w:val="24"/>
          <w:szCs w:val="24"/>
        </w:rPr>
      </w:pPr>
      <w:r w:rsidRPr="0020219B">
        <w:rPr>
          <w:rFonts w:ascii="Times New Roman" w:eastAsia="Times" w:hAnsi="Times New Roman" w:cs="Times New Roman"/>
          <w:b/>
          <w:bCs/>
          <w:sz w:val="24"/>
          <w:szCs w:val="24"/>
        </w:rPr>
        <w:t xml:space="preserve">Water, Sanitation and Hygiene (WASH) </w:t>
      </w:r>
    </w:p>
    <w:p w:rsidR="005241D6" w:rsidRPr="0020219B" w:rsidRDefault="005241D6" w:rsidP="005241D6">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In 2014, an estimated 159 million children under five years of age were stunted, and 50 million were wasted around the world. Based on WHO 2015 report 2.4 billion individuals lack access to improved sanitation and 663 million lack </w:t>
      </w:r>
      <w:r w:rsidR="006F2C33" w:rsidRPr="0020219B">
        <w:rPr>
          <w:rFonts w:ascii="Times New Roman" w:hAnsi="Times New Roman" w:cs="Times New Roman"/>
          <w:sz w:val="24"/>
          <w:szCs w:val="24"/>
        </w:rPr>
        <w:t>accesses</w:t>
      </w:r>
      <w:r w:rsidRPr="0020219B">
        <w:rPr>
          <w:rFonts w:ascii="Times New Roman" w:hAnsi="Times New Roman" w:cs="Times New Roman"/>
          <w:sz w:val="24"/>
          <w:szCs w:val="24"/>
        </w:rPr>
        <w:t xml:space="preserve"> to a protected water source. The report showed that more often communities affected by under</w:t>
      </w:r>
      <w:r w:rsidR="006F2C33" w:rsidRPr="0020219B">
        <w:rPr>
          <w:rFonts w:ascii="Times New Roman" w:hAnsi="Times New Roman" w:cs="Times New Roman"/>
          <w:sz w:val="24"/>
          <w:szCs w:val="24"/>
        </w:rPr>
        <w:t>-</w:t>
      </w:r>
      <w:r w:rsidRPr="0020219B">
        <w:rPr>
          <w:rFonts w:ascii="Times New Roman" w:hAnsi="Times New Roman" w:cs="Times New Roman"/>
          <w:sz w:val="24"/>
          <w:szCs w:val="24"/>
        </w:rPr>
        <w:t xml:space="preserve">nutrition also have limited access to safe water and sanitation.There are evidence based interventions which are proven to work in improving nutrition of individuals implemented along with other intervention measures.  These WASH interventions include use of improved water supply, safe household water management treatment and storage, improved household toilets or latrines, and handwashing with soap. Keeping food safe through safe handling, preparation and storage and prevention of contamination is among the important </w:t>
      </w:r>
      <w:r w:rsidR="006F2C33" w:rsidRPr="0020219B">
        <w:rPr>
          <w:rFonts w:ascii="Times New Roman" w:hAnsi="Times New Roman" w:cs="Times New Roman"/>
          <w:sz w:val="24"/>
          <w:szCs w:val="24"/>
        </w:rPr>
        <w:t>measures which need</w:t>
      </w:r>
      <w:r w:rsidRPr="0020219B">
        <w:rPr>
          <w:rFonts w:ascii="Times New Roman" w:hAnsi="Times New Roman" w:cs="Times New Roman"/>
          <w:sz w:val="24"/>
          <w:szCs w:val="24"/>
        </w:rPr>
        <w:t xml:space="preserve"> to be addressed all the time. In Ethiopia WASH is one of the major areas of intervention for improved health and nutritional status.</w:t>
      </w:r>
    </w:p>
    <w:p w:rsidR="00927F34" w:rsidRPr="0020219B" w:rsidRDefault="00927F34" w:rsidP="0003544B">
      <w:pPr>
        <w:rPr>
          <w:rFonts w:ascii="Times New Roman" w:hAnsi="Times New Roman" w:cs="Times New Roman"/>
          <w:b/>
          <w:sz w:val="24"/>
          <w:szCs w:val="24"/>
        </w:rPr>
      </w:pPr>
    </w:p>
    <w:p w:rsidR="00927F34" w:rsidRPr="0020219B" w:rsidRDefault="00927F34">
      <w:pPr>
        <w:rPr>
          <w:rFonts w:ascii="Times New Roman" w:hAnsi="Times New Roman" w:cs="Times New Roman"/>
          <w:b/>
          <w:sz w:val="24"/>
          <w:szCs w:val="24"/>
        </w:rPr>
      </w:pPr>
      <w:r w:rsidRPr="0020219B">
        <w:rPr>
          <w:rFonts w:ascii="Times New Roman" w:hAnsi="Times New Roman" w:cs="Times New Roman"/>
          <w:b/>
          <w:sz w:val="24"/>
          <w:szCs w:val="24"/>
        </w:rPr>
        <w:br w:type="page"/>
      </w:r>
    </w:p>
    <w:p w:rsidR="001F3248" w:rsidRPr="0020219B" w:rsidRDefault="001F3248" w:rsidP="0003544B">
      <w:pPr>
        <w:rPr>
          <w:rFonts w:ascii="Times New Roman" w:hAnsi="Times New Roman" w:cs="Times New Roman"/>
          <w:b/>
          <w:sz w:val="24"/>
          <w:szCs w:val="24"/>
        </w:rPr>
      </w:pPr>
      <w:r w:rsidRPr="0020219B">
        <w:rPr>
          <w:rFonts w:ascii="Times New Roman" w:hAnsi="Times New Roman" w:cs="Times New Roman"/>
          <w:b/>
          <w:sz w:val="24"/>
          <w:szCs w:val="24"/>
        </w:rPr>
        <w:lastRenderedPageBreak/>
        <w:t>Summary</w:t>
      </w:r>
    </w:p>
    <w:p w:rsidR="00EC5831" w:rsidRPr="0020219B" w:rsidRDefault="00EC5831" w:rsidP="00EC5831">
      <w:pPr>
        <w:autoSpaceDE w:val="0"/>
        <w:autoSpaceDN w:val="0"/>
        <w:adjustRightInd w:val="0"/>
        <w:spacing w:before="240"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Nutrition is the science of foods and the nutrients and other substances they contain, and of their actions within the body. Food is a product derived from plants or animals that can be taken into the body to yield energy and nutrients. Nutrients are chemical substances obtained from food and used in the body to provide energy, structural materials, and regulating agents to support growth, maintenance, and repair of the body's tissues. Based on function and source there are six different types of nutrients (carbohydrate, fat, protein, vitamin, mineral and water).We can classify food groups in to six (Staple, legume, animal source, vegetable and fruit).  </w:t>
      </w:r>
    </w:p>
    <w:p w:rsidR="00EC5831" w:rsidRPr="0020219B" w:rsidRDefault="00EC5831" w:rsidP="00EC5831">
      <w:pPr>
        <w:autoSpaceDE w:val="0"/>
        <w:autoSpaceDN w:val="0"/>
        <w:adjustRightInd w:val="0"/>
        <w:spacing w:before="240"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Malnutrition refers to abnormal nutrition condition, both under-nutrition and over nutrition. Malnutrition is not caused by a single factor. Causes of malnutrition are classified at three levels as immediate, underlying, and basic causes of malnutrition. From the perspective of developing countries, malnutrition results from inadequate intake of nutrients and/or from disease factors.  Protein energy malnutrition, iron deficiency anemia, vitamin A and iodine deficiency disorders are the most common forms of malnutrition.</w:t>
      </w:r>
    </w:p>
    <w:p w:rsidR="00EC5831" w:rsidRPr="0020219B" w:rsidRDefault="00EC5831" w:rsidP="00EC5831">
      <w:pPr>
        <w:spacing w:before="240"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As per the UNICEF conceptual framework for the causes for malnutrition, we can see that there needs to be customized different intervention approaches to break each of the casual pathways. In general, different intervention measures need to be used both nutrition sensitive and specific approaches to effectively address the problem of interest. We have seen the lifecycle approach for prevention of maternal and child under-nutrition which include preconception nutrition, nutrition for pregnant and lactating women and IYCF from nutrition specific intervention point of view. Regarding nutrition sensitive </w:t>
      </w:r>
      <w:r w:rsidR="00F47999" w:rsidRPr="0020219B">
        <w:rPr>
          <w:rFonts w:ascii="Times New Roman" w:hAnsi="Times New Roman" w:cs="Times New Roman"/>
          <w:sz w:val="24"/>
          <w:szCs w:val="24"/>
        </w:rPr>
        <w:t>approaches,</w:t>
      </w:r>
      <w:r w:rsidRPr="0020219B">
        <w:rPr>
          <w:rFonts w:ascii="Times New Roman" w:hAnsi="Times New Roman" w:cs="Times New Roman"/>
          <w:sz w:val="24"/>
          <w:szCs w:val="24"/>
        </w:rPr>
        <w:t xml:space="preserve"> we have raised NSA and WASH which are critical for improved maternal and child nutrition. To impact on </w:t>
      </w:r>
      <w:r w:rsidR="00F47999" w:rsidRPr="0020219B">
        <w:rPr>
          <w:rFonts w:ascii="Times New Roman" w:hAnsi="Times New Roman" w:cs="Times New Roman"/>
          <w:sz w:val="24"/>
          <w:szCs w:val="24"/>
        </w:rPr>
        <w:t>nutrition,</w:t>
      </w:r>
      <w:r w:rsidRPr="0020219B">
        <w:rPr>
          <w:rFonts w:ascii="Times New Roman" w:hAnsi="Times New Roman" w:cs="Times New Roman"/>
          <w:sz w:val="24"/>
          <w:szCs w:val="24"/>
        </w:rPr>
        <w:t xml:space="preserve"> the agriculture sector needs to ensure that food produced is more available and accessible, more diverse and nutritious. The sector has also</w:t>
      </w:r>
      <w:r w:rsidR="00F47999" w:rsidRPr="0020219B">
        <w:rPr>
          <w:rFonts w:ascii="Times New Roman" w:hAnsi="Times New Roman" w:cs="Times New Roman"/>
          <w:sz w:val="24"/>
          <w:szCs w:val="24"/>
        </w:rPr>
        <w:t xml:space="preserve"> responsible to</w:t>
      </w:r>
      <w:r w:rsidRPr="0020219B">
        <w:rPr>
          <w:rFonts w:ascii="Times New Roman" w:hAnsi="Times New Roman" w:cs="Times New Roman"/>
          <w:sz w:val="24"/>
          <w:szCs w:val="24"/>
        </w:rPr>
        <w:t xml:space="preserve"> promote consumption of diversified food items. </w:t>
      </w:r>
    </w:p>
    <w:p w:rsidR="001F3248" w:rsidRPr="0020219B" w:rsidRDefault="001F3248" w:rsidP="00927F34">
      <w:pPr>
        <w:rPr>
          <w:rFonts w:ascii="Times New Roman" w:hAnsi="Times New Roman" w:cs="Times New Roman"/>
          <w:sz w:val="24"/>
          <w:szCs w:val="24"/>
        </w:rPr>
      </w:pPr>
      <w:r w:rsidRPr="0020219B">
        <w:rPr>
          <w:rFonts w:ascii="Times New Roman" w:hAnsi="Times New Roman" w:cs="Times New Roman"/>
          <w:sz w:val="24"/>
          <w:szCs w:val="24"/>
        </w:rPr>
        <w:t>Self-Assessment Questions</w:t>
      </w:r>
    </w:p>
    <w:p w:rsidR="001F3248" w:rsidRPr="0020219B" w:rsidRDefault="001F3248" w:rsidP="001F3248">
      <w:pPr>
        <w:pStyle w:val="ListParagraph"/>
        <w:spacing w:after="0"/>
        <w:ind w:left="360"/>
        <w:jc w:val="both"/>
        <w:rPr>
          <w:rFonts w:ascii="Times New Roman" w:hAnsi="Times New Roman" w:cs="Times New Roman"/>
          <w:sz w:val="24"/>
          <w:szCs w:val="24"/>
        </w:rPr>
      </w:pPr>
      <w:r w:rsidRPr="0020219B">
        <w:rPr>
          <w:rFonts w:ascii="Times New Roman" w:hAnsi="Times New Roman" w:cs="Times New Roman"/>
          <w:sz w:val="24"/>
          <w:szCs w:val="24"/>
        </w:rPr>
        <w:t>Q1. What is the difference between food security and nutrition security?</w:t>
      </w:r>
    </w:p>
    <w:p w:rsidR="001F3248" w:rsidRPr="0020219B" w:rsidRDefault="001F3248" w:rsidP="001F3248">
      <w:pPr>
        <w:pStyle w:val="ListParagraph"/>
        <w:spacing w:after="0"/>
        <w:ind w:left="360"/>
        <w:jc w:val="both"/>
        <w:rPr>
          <w:rFonts w:ascii="Times New Roman" w:hAnsi="Times New Roman" w:cs="Times New Roman"/>
          <w:sz w:val="24"/>
          <w:szCs w:val="24"/>
        </w:rPr>
      </w:pPr>
      <w:r w:rsidRPr="0020219B">
        <w:rPr>
          <w:rFonts w:ascii="Times New Roman" w:hAnsi="Times New Roman" w:cs="Times New Roman"/>
          <w:sz w:val="24"/>
          <w:szCs w:val="24"/>
        </w:rPr>
        <w:t xml:space="preserve">Q2. Explain the </w:t>
      </w:r>
      <w:r w:rsidR="00337E9F" w:rsidRPr="0020219B">
        <w:rPr>
          <w:rFonts w:ascii="Times New Roman" w:hAnsi="Times New Roman" w:cs="Times New Roman"/>
          <w:sz w:val="24"/>
          <w:szCs w:val="24"/>
        </w:rPr>
        <w:t>different forms of malnutrition</w:t>
      </w:r>
    </w:p>
    <w:p w:rsidR="001F3248" w:rsidRPr="0020219B" w:rsidRDefault="001F3248" w:rsidP="001F3248">
      <w:pPr>
        <w:pStyle w:val="ListParagraph"/>
        <w:spacing w:after="0"/>
        <w:ind w:left="360"/>
        <w:jc w:val="both"/>
        <w:rPr>
          <w:rFonts w:ascii="Times New Roman" w:hAnsi="Times New Roman" w:cs="Times New Roman"/>
          <w:sz w:val="24"/>
          <w:szCs w:val="24"/>
        </w:rPr>
      </w:pPr>
      <w:r w:rsidRPr="0020219B">
        <w:rPr>
          <w:rFonts w:ascii="Times New Roman" w:hAnsi="Times New Roman" w:cs="Times New Roman"/>
          <w:sz w:val="24"/>
          <w:szCs w:val="24"/>
        </w:rPr>
        <w:t>Q3. Dis</w:t>
      </w:r>
      <w:r w:rsidR="00337E9F" w:rsidRPr="0020219B">
        <w:rPr>
          <w:rFonts w:ascii="Times New Roman" w:hAnsi="Times New Roman" w:cs="Times New Roman"/>
          <w:sz w:val="24"/>
          <w:szCs w:val="24"/>
        </w:rPr>
        <w:t>cuss the causes of malnutrition</w:t>
      </w:r>
    </w:p>
    <w:p w:rsidR="001F3248" w:rsidRPr="0020219B" w:rsidRDefault="001F3248" w:rsidP="001F3248">
      <w:pPr>
        <w:pStyle w:val="ListParagraph"/>
        <w:spacing w:after="0"/>
        <w:ind w:left="360"/>
        <w:jc w:val="both"/>
        <w:rPr>
          <w:rFonts w:ascii="Times New Roman" w:hAnsi="Times New Roman" w:cs="Times New Roman"/>
          <w:sz w:val="24"/>
          <w:szCs w:val="24"/>
        </w:rPr>
      </w:pPr>
      <w:r w:rsidRPr="0020219B">
        <w:rPr>
          <w:rFonts w:ascii="Times New Roman" w:hAnsi="Times New Roman" w:cs="Times New Roman"/>
          <w:sz w:val="24"/>
          <w:szCs w:val="24"/>
        </w:rPr>
        <w:t>Q5. Describe the impacts</w:t>
      </w:r>
      <w:r w:rsidR="00337E9F" w:rsidRPr="0020219B">
        <w:rPr>
          <w:rFonts w:ascii="Times New Roman" w:hAnsi="Times New Roman" w:cs="Times New Roman"/>
          <w:sz w:val="24"/>
          <w:szCs w:val="24"/>
        </w:rPr>
        <w:t xml:space="preserve"> of malnutrition</w:t>
      </w:r>
    </w:p>
    <w:p w:rsidR="00337E9F" w:rsidRPr="0020219B" w:rsidRDefault="00337E9F" w:rsidP="001F3248">
      <w:pPr>
        <w:pStyle w:val="ListParagraph"/>
        <w:spacing w:after="0"/>
        <w:ind w:left="360"/>
        <w:jc w:val="both"/>
        <w:rPr>
          <w:rFonts w:ascii="Times New Roman" w:hAnsi="Times New Roman" w:cs="Times New Roman"/>
          <w:sz w:val="24"/>
          <w:szCs w:val="24"/>
        </w:rPr>
      </w:pPr>
      <w:r w:rsidRPr="0020219B">
        <w:rPr>
          <w:rFonts w:ascii="Times New Roman" w:hAnsi="Times New Roman" w:cs="Times New Roman"/>
          <w:sz w:val="24"/>
          <w:szCs w:val="24"/>
        </w:rPr>
        <w:t>Q6. Discus briefly about strategies to tackle malnutrition</w:t>
      </w:r>
    </w:p>
    <w:p w:rsidR="000D7CB1" w:rsidRPr="0020219B" w:rsidRDefault="00B44D53" w:rsidP="00B44D53">
      <w:pPr>
        <w:rPr>
          <w:rFonts w:ascii="Times New Roman" w:hAnsi="Times New Roman" w:cs="Times New Roman"/>
          <w:b/>
          <w:sz w:val="24"/>
          <w:szCs w:val="24"/>
          <w:lang w:val="en-CA"/>
        </w:rPr>
      </w:pPr>
      <w:r w:rsidRPr="0020219B">
        <w:rPr>
          <w:rFonts w:ascii="Times New Roman" w:hAnsi="Times New Roman" w:cs="Times New Roman"/>
          <w:b/>
          <w:sz w:val="24"/>
          <w:szCs w:val="24"/>
          <w:lang w:val="en-CA"/>
        </w:rPr>
        <w:lastRenderedPageBreak/>
        <w:t xml:space="preserve">Learning Activity </w:t>
      </w:r>
    </w:p>
    <w:p w:rsidR="00B44D53" w:rsidRPr="0020219B" w:rsidRDefault="00B44D53" w:rsidP="00B44D53">
      <w:pPr>
        <w:spacing w:line="360" w:lineRule="auto"/>
        <w:rPr>
          <w:rFonts w:ascii="Times New Roman" w:hAnsi="Times New Roman" w:cs="Times New Roman"/>
          <w:b/>
          <w:sz w:val="24"/>
          <w:szCs w:val="24"/>
        </w:rPr>
      </w:pPr>
      <w:r w:rsidRPr="0020219B">
        <w:rPr>
          <w:rFonts w:ascii="Times New Roman" w:hAnsi="Times New Roman" w:cs="Times New Roman"/>
          <w:b/>
          <w:sz w:val="24"/>
          <w:szCs w:val="24"/>
        </w:rPr>
        <w:t>Class work 1.3 and 1.4:</w:t>
      </w:r>
    </w:p>
    <w:p w:rsidR="00B44D53" w:rsidRPr="0020219B" w:rsidRDefault="00B44D53" w:rsidP="00B44D53">
      <w:pPr>
        <w:spacing w:line="360" w:lineRule="auto"/>
        <w:rPr>
          <w:rFonts w:ascii="Times New Roman" w:hAnsi="Times New Roman" w:cs="Times New Roman"/>
          <w:sz w:val="24"/>
          <w:szCs w:val="24"/>
        </w:rPr>
      </w:pPr>
      <w:r w:rsidRPr="0020219B">
        <w:rPr>
          <w:rFonts w:ascii="Times New Roman" w:hAnsi="Times New Roman" w:cs="Times New Roman"/>
          <w:sz w:val="24"/>
          <w:szCs w:val="24"/>
        </w:rPr>
        <w:t>Class exercise objective: At the end of this exercise the students will be able to categorize food items they ate in the past 24 hour and list the nutrients in each category of the food.</w:t>
      </w:r>
    </w:p>
    <w:p w:rsidR="00B44D53" w:rsidRPr="0020219B" w:rsidRDefault="00B44D53" w:rsidP="00B44D53">
      <w:pPr>
        <w:spacing w:line="360" w:lineRule="auto"/>
        <w:rPr>
          <w:rFonts w:ascii="Times New Roman" w:hAnsi="Times New Roman" w:cs="Times New Roman"/>
          <w:sz w:val="24"/>
          <w:szCs w:val="24"/>
        </w:rPr>
      </w:pPr>
      <w:r w:rsidRPr="0020219B">
        <w:rPr>
          <w:rFonts w:ascii="Times New Roman" w:hAnsi="Times New Roman" w:cs="Times New Roman"/>
          <w:sz w:val="24"/>
          <w:szCs w:val="24"/>
        </w:rPr>
        <w:t>Instruction:</w:t>
      </w:r>
    </w:p>
    <w:p w:rsidR="00B44D53" w:rsidRPr="0020219B" w:rsidRDefault="00B44D53" w:rsidP="005344F2">
      <w:pPr>
        <w:pStyle w:val="ListParagraph"/>
        <w:numPr>
          <w:ilvl w:val="0"/>
          <w:numId w:val="21"/>
        </w:numPr>
        <w:spacing w:line="360" w:lineRule="auto"/>
        <w:rPr>
          <w:rFonts w:ascii="Times New Roman" w:hAnsi="Times New Roman" w:cs="Times New Roman"/>
          <w:sz w:val="24"/>
          <w:szCs w:val="24"/>
        </w:rPr>
      </w:pPr>
      <w:r w:rsidRPr="0020219B">
        <w:rPr>
          <w:rFonts w:ascii="Times New Roman" w:hAnsi="Times New Roman" w:cs="Times New Roman"/>
          <w:sz w:val="24"/>
          <w:szCs w:val="24"/>
        </w:rPr>
        <w:t xml:space="preserve">All student are expected to do the exercise </w:t>
      </w:r>
    </w:p>
    <w:p w:rsidR="00B44D53" w:rsidRPr="0020219B" w:rsidRDefault="00B44D53" w:rsidP="005344F2">
      <w:pPr>
        <w:pStyle w:val="ListParagraph"/>
        <w:numPr>
          <w:ilvl w:val="0"/>
          <w:numId w:val="21"/>
        </w:numPr>
        <w:spacing w:line="360" w:lineRule="auto"/>
        <w:rPr>
          <w:rFonts w:ascii="Times New Roman" w:hAnsi="Times New Roman" w:cs="Times New Roman"/>
          <w:sz w:val="24"/>
          <w:szCs w:val="24"/>
        </w:rPr>
      </w:pPr>
      <w:r w:rsidRPr="0020219B">
        <w:rPr>
          <w:rFonts w:ascii="Times New Roman" w:hAnsi="Times New Roman" w:cs="Times New Roman"/>
          <w:sz w:val="24"/>
          <w:szCs w:val="24"/>
        </w:rPr>
        <w:t xml:space="preserve">Follow the </w:t>
      </w:r>
      <w:r w:rsidR="00286185" w:rsidRPr="0020219B">
        <w:rPr>
          <w:rFonts w:ascii="Times New Roman" w:hAnsi="Times New Roman" w:cs="Times New Roman"/>
          <w:sz w:val="24"/>
          <w:szCs w:val="24"/>
        </w:rPr>
        <w:t>following</w:t>
      </w:r>
      <w:r w:rsidRPr="0020219B">
        <w:rPr>
          <w:rFonts w:ascii="Times New Roman" w:hAnsi="Times New Roman" w:cs="Times New Roman"/>
          <w:sz w:val="24"/>
          <w:szCs w:val="24"/>
        </w:rPr>
        <w:t xml:space="preserve"> steps to answer the questions</w:t>
      </w:r>
    </w:p>
    <w:p w:rsidR="00B44D53" w:rsidRPr="0020219B" w:rsidRDefault="00B44D53" w:rsidP="005344F2">
      <w:pPr>
        <w:pStyle w:val="ListParagraph"/>
        <w:numPr>
          <w:ilvl w:val="1"/>
          <w:numId w:val="21"/>
        </w:numPr>
        <w:spacing w:line="360" w:lineRule="auto"/>
        <w:rPr>
          <w:rFonts w:ascii="Times New Roman" w:hAnsi="Times New Roman" w:cs="Times New Roman"/>
          <w:sz w:val="24"/>
          <w:szCs w:val="24"/>
        </w:rPr>
      </w:pPr>
      <w:r w:rsidRPr="0020219B">
        <w:rPr>
          <w:rFonts w:ascii="Times New Roman" w:hAnsi="Times New Roman" w:cs="Times New Roman"/>
          <w:sz w:val="24"/>
          <w:szCs w:val="24"/>
        </w:rPr>
        <w:t xml:space="preserve">List all the foods you have consumed </w:t>
      </w:r>
      <w:r w:rsidR="00F47999" w:rsidRPr="0020219B">
        <w:rPr>
          <w:rFonts w:ascii="Times New Roman" w:hAnsi="Times New Roman" w:cs="Times New Roman"/>
          <w:sz w:val="24"/>
          <w:szCs w:val="24"/>
        </w:rPr>
        <w:t xml:space="preserve">within </w:t>
      </w:r>
      <w:r w:rsidRPr="0020219B">
        <w:rPr>
          <w:rFonts w:ascii="Times New Roman" w:hAnsi="Times New Roman" w:cs="Times New Roman"/>
          <w:sz w:val="24"/>
          <w:szCs w:val="24"/>
        </w:rPr>
        <w:t xml:space="preserve">the previous day (over 24 hours) including drinks, within and outside of your home. </w:t>
      </w:r>
    </w:p>
    <w:p w:rsidR="00286185" w:rsidRPr="0020219B" w:rsidRDefault="00B44D53" w:rsidP="005344F2">
      <w:pPr>
        <w:pStyle w:val="ListParagraph"/>
        <w:numPr>
          <w:ilvl w:val="1"/>
          <w:numId w:val="21"/>
        </w:numPr>
        <w:spacing w:line="360" w:lineRule="auto"/>
        <w:rPr>
          <w:rFonts w:ascii="Times New Roman" w:hAnsi="Times New Roman" w:cs="Times New Roman"/>
          <w:sz w:val="24"/>
          <w:szCs w:val="24"/>
        </w:rPr>
      </w:pPr>
      <w:r w:rsidRPr="0020219B">
        <w:rPr>
          <w:rFonts w:ascii="Times New Roman" w:hAnsi="Times New Roman" w:cs="Times New Roman"/>
          <w:sz w:val="24"/>
          <w:szCs w:val="24"/>
        </w:rPr>
        <w:t xml:space="preserve">Categorize the listed food items in to the </w:t>
      </w:r>
      <w:r w:rsidR="00286185" w:rsidRPr="0020219B">
        <w:rPr>
          <w:rFonts w:ascii="Times New Roman" w:hAnsi="Times New Roman" w:cs="Times New Roman"/>
          <w:sz w:val="24"/>
          <w:szCs w:val="24"/>
        </w:rPr>
        <w:t>six food groups (Use the provided table for categorization)</w:t>
      </w:r>
      <w:r w:rsidRPr="0020219B">
        <w:rPr>
          <w:rFonts w:ascii="Times New Roman" w:hAnsi="Times New Roman" w:cs="Times New Roman"/>
          <w:sz w:val="24"/>
          <w:szCs w:val="24"/>
        </w:rPr>
        <w:t>.</w:t>
      </w:r>
    </w:p>
    <w:p w:rsidR="00286185" w:rsidRPr="0020219B" w:rsidRDefault="00286185" w:rsidP="005344F2">
      <w:pPr>
        <w:pStyle w:val="ListParagraph"/>
        <w:numPr>
          <w:ilvl w:val="1"/>
          <w:numId w:val="21"/>
        </w:numPr>
        <w:spacing w:line="360" w:lineRule="auto"/>
        <w:rPr>
          <w:rFonts w:ascii="Times New Roman" w:hAnsi="Times New Roman" w:cs="Times New Roman"/>
          <w:sz w:val="24"/>
          <w:szCs w:val="24"/>
        </w:rPr>
      </w:pPr>
      <w:r w:rsidRPr="0020219B">
        <w:rPr>
          <w:rFonts w:ascii="Times New Roman" w:hAnsi="Times New Roman" w:cs="Times New Roman"/>
          <w:sz w:val="24"/>
          <w:szCs w:val="24"/>
        </w:rPr>
        <w:t>List the nutrients available in the food groups you have consumed in the past 24 hour</w:t>
      </w:r>
    </w:p>
    <w:p w:rsidR="00B44D53" w:rsidRPr="0020219B" w:rsidRDefault="00286185" w:rsidP="005344F2">
      <w:pPr>
        <w:pStyle w:val="ListParagraph"/>
        <w:numPr>
          <w:ilvl w:val="1"/>
          <w:numId w:val="21"/>
        </w:numPr>
        <w:spacing w:line="360" w:lineRule="auto"/>
        <w:rPr>
          <w:rFonts w:ascii="Times New Roman" w:hAnsi="Times New Roman" w:cs="Times New Roman"/>
          <w:sz w:val="24"/>
          <w:szCs w:val="24"/>
        </w:rPr>
      </w:pPr>
      <w:r w:rsidRPr="0020219B">
        <w:rPr>
          <w:rFonts w:ascii="Times New Roman" w:hAnsi="Times New Roman" w:cs="Times New Roman"/>
          <w:sz w:val="24"/>
          <w:szCs w:val="24"/>
        </w:rPr>
        <w:t>Identify the food gro</w:t>
      </w:r>
      <w:r w:rsidR="00B44D53" w:rsidRPr="0020219B">
        <w:rPr>
          <w:rFonts w:ascii="Times New Roman" w:hAnsi="Times New Roman" w:cs="Times New Roman"/>
          <w:sz w:val="24"/>
          <w:szCs w:val="24"/>
        </w:rPr>
        <w:t xml:space="preserve">ups </w:t>
      </w:r>
      <w:r w:rsidRPr="0020219B">
        <w:rPr>
          <w:rFonts w:ascii="Times New Roman" w:hAnsi="Times New Roman" w:cs="Times New Roman"/>
          <w:sz w:val="24"/>
          <w:szCs w:val="24"/>
        </w:rPr>
        <w:t>you</w:t>
      </w:r>
      <w:r w:rsidR="00B44D53" w:rsidRPr="0020219B">
        <w:rPr>
          <w:rFonts w:ascii="Times New Roman" w:hAnsi="Times New Roman" w:cs="Times New Roman"/>
          <w:sz w:val="24"/>
          <w:szCs w:val="24"/>
        </w:rPr>
        <w:t xml:space="preserve"> miss</w:t>
      </w:r>
      <w:r w:rsidRPr="0020219B">
        <w:rPr>
          <w:rFonts w:ascii="Times New Roman" w:hAnsi="Times New Roman" w:cs="Times New Roman"/>
          <w:sz w:val="24"/>
          <w:szCs w:val="24"/>
        </w:rPr>
        <w:t>ed</w:t>
      </w:r>
      <w:r w:rsidR="00B44D53" w:rsidRPr="0020219B">
        <w:rPr>
          <w:rFonts w:ascii="Times New Roman" w:hAnsi="Times New Roman" w:cs="Times New Roman"/>
          <w:sz w:val="24"/>
          <w:szCs w:val="24"/>
        </w:rPr>
        <w:t xml:space="preserve"> in the previous day and </w:t>
      </w:r>
      <w:r w:rsidRPr="0020219B">
        <w:rPr>
          <w:rFonts w:ascii="Times New Roman" w:hAnsi="Times New Roman" w:cs="Times New Roman"/>
          <w:sz w:val="24"/>
          <w:szCs w:val="24"/>
        </w:rPr>
        <w:t xml:space="preserve">list </w:t>
      </w:r>
      <w:r w:rsidR="00B44D53" w:rsidRPr="0020219B">
        <w:rPr>
          <w:rFonts w:ascii="Times New Roman" w:hAnsi="Times New Roman" w:cs="Times New Roman"/>
          <w:sz w:val="24"/>
          <w:szCs w:val="24"/>
        </w:rPr>
        <w:t xml:space="preserve">what kind of nutrients do they contain? </w:t>
      </w:r>
    </w:p>
    <w:tbl>
      <w:tblPr>
        <w:tblStyle w:val="TableGrid"/>
        <w:tblW w:w="0" w:type="auto"/>
        <w:tblLayout w:type="fixed"/>
        <w:tblLook w:val="04A0"/>
      </w:tblPr>
      <w:tblGrid>
        <w:gridCol w:w="1548"/>
        <w:gridCol w:w="1620"/>
        <w:gridCol w:w="1438"/>
        <w:gridCol w:w="1384"/>
        <w:gridCol w:w="1480"/>
        <w:gridCol w:w="1297"/>
      </w:tblGrid>
      <w:tr w:rsidR="00286185" w:rsidRPr="0020219B" w:rsidTr="00286185">
        <w:tc>
          <w:tcPr>
            <w:tcW w:w="8767" w:type="dxa"/>
            <w:gridSpan w:val="6"/>
            <w:vAlign w:val="center"/>
          </w:tcPr>
          <w:p w:rsidR="00286185" w:rsidRPr="0020219B" w:rsidRDefault="00286185" w:rsidP="00B23765">
            <w:pPr>
              <w:spacing w:line="360" w:lineRule="auto"/>
              <w:jc w:val="center"/>
              <w:rPr>
                <w:rFonts w:ascii="Times New Roman" w:hAnsi="Times New Roman" w:cs="Times New Roman"/>
                <w:sz w:val="24"/>
                <w:szCs w:val="24"/>
              </w:rPr>
            </w:pPr>
            <w:r w:rsidRPr="0020219B">
              <w:rPr>
                <w:rFonts w:ascii="Times New Roman" w:hAnsi="Times New Roman" w:cs="Times New Roman"/>
                <w:sz w:val="24"/>
                <w:szCs w:val="24"/>
              </w:rPr>
              <w:t>Food groups</w:t>
            </w:r>
          </w:p>
        </w:tc>
      </w:tr>
      <w:tr w:rsidR="00286185" w:rsidRPr="0020219B" w:rsidTr="005B11E8">
        <w:tc>
          <w:tcPr>
            <w:tcW w:w="1548" w:type="dxa"/>
            <w:vAlign w:val="center"/>
          </w:tcPr>
          <w:p w:rsidR="00286185" w:rsidRPr="0020219B" w:rsidRDefault="0028618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Staples</w:t>
            </w:r>
          </w:p>
        </w:tc>
        <w:tc>
          <w:tcPr>
            <w:tcW w:w="1620" w:type="dxa"/>
            <w:vAlign w:val="center"/>
          </w:tcPr>
          <w:p w:rsidR="00286185" w:rsidRPr="0020219B" w:rsidRDefault="0028618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Legumes/Nuts</w:t>
            </w:r>
          </w:p>
        </w:tc>
        <w:tc>
          <w:tcPr>
            <w:tcW w:w="1438" w:type="dxa"/>
            <w:vAlign w:val="center"/>
          </w:tcPr>
          <w:p w:rsidR="00286185" w:rsidRPr="0020219B" w:rsidRDefault="0028618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Vegetables</w:t>
            </w:r>
          </w:p>
        </w:tc>
        <w:tc>
          <w:tcPr>
            <w:tcW w:w="1384" w:type="dxa"/>
            <w:vAlign w:val="center"/>
          </w:tcPr>
          <w:p w:rsidR="00286185" w:rsidRPr="0020219B" w:rsidRDefault="0028618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Fruits</w:t>
            </w:r>
          </w:p>
        </w:tc>
        <w:tc>
          <w:tcPr>
            <w:tcW w:w="1480" w:type="dxa"/>
            <w:vAlign w:val="center"/>
          </w:tcPr>
          <w:p w:rsidR="00286185" w:rsidRPr="0020219B" w:rsidRDefault="0028618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Animal source foods</w:t>
            </w:r>
          </w:p>
        </w:tc>
        <w:tc>
          <w:tcPr>
            <w:tcW w:w="1297" w:type="dxa"/>
            <w:vAlign w:val="center"/>
          </w:tcPr>
          <w:p w:rsidR="00286185" w:rsidRPr="0020219B" w:rsidRDefault="0028618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 xml:space="preserve">Fat </w:t>
            </w:r>
          </w:p>
        </w:tc>
      </w:tr>
      <w:tr w:rsidR="00286185" w:rsidRPr="0020219B" w:rsidTr="005B11E8">
        <w:tc>
          <w:tcPr>
            <w:tcW w:w="1548" w:type="dxa"/>
            <w:vAlign w:val="center"/>
          </w:tcPr>
          <w:p w:rsidR="00286185" w:rsidRPr="0020219B" w:rsidRDefault="00286185" w:rsidP="00B23765">
            <w:pPr>
              <w:spacing w:line="360" w:lineRule="auto"/>
              <w:rPr>
                <w:rFonts w:ascii="Times New Roman" w:hAnsi="Times New Roman" w:cs="Times New Roman"/>
                <w:sz w:val="24"/>
                <w:szCs w:val="24"/>
              </w:rPr>
            </w:pPr>
          </w:p>
          <w:p w:rsidR="00286185" w:rsidRPr="0020219B" w:rsidRDefault="00286185" w:rsidP="00B23765">
            <w:pPr>
              <w:spacing w:line="360" w:lineRule="auto"/>
              <w:rPr>
                <w:rFonts w:ascii="Times New Roman" w:hAnsi="Times New Roman" w:cs="Times New Roman"/>
                <w:sz w:val="24"/>
                <w:szCs w:val="24"/>
              </w:rPr>
            </w:pPr>
          </w:p>
          <w:p w:rsidR="00286185" w:rsidRPr="0020219B" w:rsidRDefault="00286185" w:rsidP="00B23765">
            <w:pPr>
              <w:spacing w:line="360" w:lineRule="auto"/>
              <w:rPr>
                <w:rFonts w:ascii="Times New Roman" w:hAnsi="Times New Roman" w:cs="Times New Roman"/>
                <w:sz w:val="24"/>
                <w:szCs w:val="24"/>
              </w:rPr>
            </w:pPr>
          </w:p>
          <w:p w:rsidR="00286185" w:rsidRPr="0020219B" w:rsidRDefault="00286185" w:rsidP="00B23765">
            <w:pPr>
              <w:spacing w:line="360" w:lineRule="auto"/>
              <w:rPr>
                <w:rFonts w:ascii="Times New Roman" w:hAnsi="Times New Roman" w:cs="Times New Roman"/>
                <w:sz w:val="24"/>
                <w:szCs w:val="24"/>
              </w:rPr>
            </w:pPr>
          </w:p>
          <w:p w:rsidR="00286185" w:rsidRPr="0020219B" w:rsidRDefault="00286185" w:rsidP="00B23765">
            <w:pPr>
              <w:spacing w:line="360" w:lineRule="auto"/>
              <w:rPr>
                <w:rFonts w:ascii="Times New Roman" w:hAnsi="Times New Roman" w:cs="Times New Roman"/>
                <w:sz w:val="24"/>
                <w:szCs w:val="24"/>
              </w:rPr>
            </w:pPr>
          </w:p>
          <w:p w:rsidR="00286185" w:rsidRPr="0020219B" w:rsidRDefault="00286185" w:rsidP="00B23765">
            <w:pPr>
              <w:spacing w:line="360" w:lineRule="auto"/>
              <w:rPr>
                <w:rFonts w:ascii="Times New Roman" w:hAnsi="Times New Roman" w:cs="Times New Roman"/>
                <w:sz w:val="24"/>
                <w:szCs w:val="24"/>
              </w:rPr>
            </w:pPr>
          </w:p>
          <w:p w:rsidR="00286185" w:rsidRPr="0020219B" w:rsidRDefault="00286185" w:rsidP="00B23765">
            <w:pPr>
              <w:spacing w:line="360" w:lineRule="auto"/>
              <w:rPr>
                <w:rFonts w:ascii="Times New Roman" w:hAnsi="Times New Roman" w:cs="Times New Roman"/>
                <w:sz w:val="24"/>
                <w:szCs w:val="24"/>
              </w:rPr>
            </w:pPr>
          </w:p>
          <w:p w:rsidR="00286185" w:rsidRPr="0020219B" w:rsidRDefault="00286185" w:rsidP="00B23765">
            <w:pPr>
              <w:spacing w:line="360" w:lineRule="auto"/>
              <w:rPr>
                <w:rFonts w:ascii="Times New Roman" w:hAnsi="Times New Roman" w:cs="Times New Roman"/>
                <w:sz w:val="24"/>
                <w:szCs w:val="24"/>
              </w:rPr>
            </w:pPr>
          </w:p>
          <w:p w:rsidR="00286185" w:rsidRPr="0020219B" w:rsidRDefault="00286185" w:rsidP="00B23765">
            <w:pPr>
              <w:spacing w:line="360" w:lineRule="auto"/>
              <w:rPr>
                <w:rFonts w:ascii="Times New Roman" w:hAnsi="Times New Roman" w:cs="Times New Roman"/>
                <w:sz w:val="24"/>
                <w:szCs w:val="24"/>
              </w:rPr>
            </w:pPr>
          </w:p>
        </w:tc>
        <w:tc>
          <w:tcPr>
            <w:tcW w:w="1620" w:type="dxa"/>
            <w:vAlign w:val="center"/>
          </w:tcPr>
          <w:p w:rsidR="00286185" w:rsidRPr="0020219B" w:rsidRDefault="00286185" w:rsidP="00B23765">
            <w:pPr>
              <w:spacing w:line="360" w:lineRule="auto"/>
              <w:rPr>
                <w:rFonts w:ascii="Times New Roman" w:hAnsi="Times New Roman" w:cs="Times New Roman"/>
                <w:sz w:val="24"/>
                <w:szCs w:val="24"/>
              </w:rPr>
            </w:pPr>
          </w:p>
        </w:tc>
        <w:tc>
          <w:tcPr>
            <w:tcW w:w="1438" w:type="dxa"/>
            <w:vAlign w:val="center"/>
          </w:tcPr>
          <w:p w:rsidR="00286185" w:rsidRPr="0020219B" w:rsidRDefault="00286185" w:rsidP="00B23765">
            <w:pPr>
              <w:spacing w:line="360" w:lineRule="auto"/>
              <w:rPr>
                <w:rFonts w:ascii="Times New Roman" w:hAnsi="Times New Roman" w:cs="Times New Roman"/>
                <w:sz w:val="24"/>
                <w:szCs w:val="24"/>
              </w:rPr>
            </w:pPr>
          </w:p>
        </w:tc>
        <w:tc>
          <w:tcPr>
            <w:tcW w:w="1384" w:type="dxa"/>
            <w:vAlign w:val="center"/>
          </w:tcPr>
          <w:p w:rsidR="00286185" w:rsidRPr="0020219B" w:rsidRDefault="00286185" w:rsidP="00B23765">
            <w:pPr>
              <w:spacing w:line="360" w:lineRule="auto"/>
              <w:rPr>
                <w:rFonts w:ascii="Times New Roman" w:hAnsi="Times New Roman" w:cs="Times New Roman"/>
                <w:sz w:val="24"/>
                <w:szCs w:val="24"/>
              </w:rPr>
            </w:pPr>
          </w:p>
        </w:tc>
        <w:tc>
          <w:tcPr>
            <w:tcW w:w="1480" w:type="dxa"/>
            <w:vAlign w:val="center"/>
          </w:tcPr>
          <w:p w:rsidR="00286185" w:rsidRPr="0020219B" w:rsidRDefault="00286185" w:rsidP="00B23765">
            <w:pPr>
              <w:spacing w:line="360" w:lineRule="auto"/>
              <w:rPr>
                <w:rFonts w:ascii="Times New Roman" w:hAnsi="Times New Roman" w:cs="Times New Roman"/>
                <w:sz w:val="24"/>
                <w:szCs w:val="24"/>
              </w:rPr>
            </w:pPr>
          </w:p>
        </w:tc>
        <w:tc>
          <w:tcPr>
            <w:tcW w:w="1297" w:type="dxa"/>
            <w:vAlign w:val="center"/>
          </w:tcPr>
          <w:p w:rsidR="00286185" w:rsidRPr="0020219B" w:rsidRDefault="00286185" w:rsidP="00B23765">
            <w:pPr>
              <w:spacing w:line="360" w:lineRule="auto"/>
              <w:rPr>
                <w:rFonts w:ascii="Times New Roman" w:hAnsi="Times New Roman" w:cs="Times New Roman"/>
                <w:sz w:val="24"/>
                <w:szCs w:val="24"/>
              </w:rPr>
            </w:pPr>
          </w:p>
        </w:tc>
      </w:tr>
    </w:tbl>
    <w:p w:rsidR="00B44D53" w:rsidRPr="0020219B" w:rsidRDefault="00B44D53" w:rsidP="00B44D53">
      <w:pPr>
        <w:spacing w:line="360" w:lineRule="auto"/>
        <w:rPr>
          <w:rFonts w:ascii="Times New Roman" w:hAnsi="Times New Roman" w:cs="Times New Roman"/>
          <w:sz w:val="24"/>
          <w:szCs w:val="24"/>
        </w:rPr>
      </w:pPr>
    </w:p>
    <w:p w:rsidR="005B11E8" w:rsidRPr="0020219B" w:rsidRDefault="005B11E8" w:rsidP="00B44D53">
      <w:pPr>
        <w:spacing w:line="360" w:lineRule="auto"/>
        <w:rPr>
          <w:rFonts w:ascii="Times New Roman" w:hAnsi="Times New Roman" w:cs="Times New Roman"/>
          <w:sz w:val="24"/>
          <w:szCs w:val="24"/>
        </w:rPr>
      </w:pPr>
    </w:p>
    <w:p w:rsidR="005B11E8" w:rsidRPr="0020219B" w:rsidRDefault="005B11E8" w:rsidP="00B44D53">
      <w:pPr>
        <w:spacing w:line="360" w:lineRule="auto"/>
        <w:rPr>
          <w:rFonts w:ascii="Times New Roman" w:hAnsi="Times New Roman" w:cs="Times New Roman"/>
          <w:b/>
          <w:sz w:val="24"/>
          <w:szCs w:val="24"/>
        </w:rPr>
      </w:pPr>
      <w:r w:rsidRPr="0020219B">
        <w:rPr>
          <w:rFonts w:ascii="Times New Roman" w:hAnsi="Times New Roman" w:cs="Times New Roman"/>
          <w:b/>
          <w:sz w:val="24"/>
          <w:szCs w:val="24"/>
        </w:rPr>
        <w:lastRenderedPageBreak/>
        <w:t>Class activity 1.6.3</w:t>
      </w:r>
    </w:p>
    <w:p w:rsidR="005B11E8" w:rsidRPr="0020219B" w:rsidRDefault="005B11E8" w:rsidP="005B11E8">
      <w:pPr>
        <w:spacing w:line="360" w:lineRule="auto"/>
        <w:rPr>
          <w:rFonts w:ascii="Times New Roman" w:hAnsi="Times New Roman" w:cs="Times New Roman"/>
          <w:sz w:val="24"/>
          <w:szCs w:val="24"/>
        </w:rPr>
      </w:pPr>
      <w:r w:rsidRPr="0020219B">
        <w:rPr>
          <w:rFonts w:ascii="Times New Roman" w:hAnsi="Times New Roman" w:cs="Times New Roman"/>
          <w:sz w:val="24"/>
          <w:szCs w:val="24"/>
        </w:rPr>
        <w:t xml:space="preserve">Class exercise objective: At the end of this exercise the students will be able to classify different forms of malnutrition </w:t>
      </w:r>
    </w:p>
    <w:p w:rsidR="005B11E8" w:rsidRPr="0020219B" w:rsidRDefault="005B11E8" w:rsidP="005B11E8">
      <w:pPr>
        <w:spacing w:line="360" w:lineRule="auto"/>
        <w:rPr>
          <w:rFonts w:ascii="Times New Roman" w:hAnsi="Times New Roman" w:cs="Times New Roman"/>
          <w:sz w:val="24"/>
          <w:szCs w:val="24"/>
        </w:rPr>
      </w:pPr>
      <w:r w:rsidRPr="0020219B">
        <w:rPr>
          <w:rFonts w:ascii="Times New Roman" w:hAnsi="Times New Roman" w:cs="Times New Roman"/>
          <w:sz w:val="24"/>
          <w:szCs w:val="24"/>
        </w:rPr>
        <w:t>Instruction:</w:t>
      </w:r>
    </w:p>
    <w:p w:rsidR="005B11E8" w:rsidRPr="0020219B" w:rsidRDefault="005B11E8" w:rsidP="005344F2">
      <w:pPr>
        <w:pStyle w:val="ListParagraph"/>
        <w:numPr>
          <w:ilvl w:val="0"/>
          <w:numId w:val="21"/>
        </w:numPr>
        <w:spacing w:line="360" w:lineRule="auto"/>
        <w:rPr>
          <w:rFonts w:ascii="Times New Roman" w:hAnsi="Times New Roman" w:cs="Times New Roman"/>
          <w:sz w:val="24"/>
          <w:szCs w:val="24"/>
        </w:rPr>
      </w:pPr>
      <w:r w:rsidRPr="0020219B">
        <w:rPr>
          <w:rFonts w:ascii="Times New Roman" w:hAnsi="Times New Roman" w:cs="Times New Roman"/>
          <w:sz w:val="24"/>
          <w:szCs w:val="24"/>
        </w:rPr>
        <w:t>All student</w:t>
      </w:r>
      <w:r w:rsidR="00F47999" w:rsidRPr="0020219B">
        <w:rPr>
          <w:rFonts w:ascii="Times New Roman" w:hAnsi="Times New Roman" w:cs="Times New Roman"/>
          <w:sz w:val="24"/>
          <w:szCs w:val="24"/>
        </w:rPr>
        <w:t>s</w:t>
      </w:r>
      <w:r w:rsidRPr="0020219B">
        <w:rPr>
          <w:rFonts w:ascii="Times New Roman" w:hAnsi="Times New Roman" w:cs="Times New Roman"/>
          <w:sz w:val="24"/>
          <w:szCs w:val="24"/>
        </w:rPr>
        <w:t xml:space="preserve"> are expected to do the exercise </w:t>
      </w:r>
    </w:p>
    <w:p w:rsidR="005B11E8" w:rsidRPr="0020219B" w:rsidRDefault="005B11E8" w:rsidP="005344F2">
      <w:pPr>
        <w:pStyle w:val="ListParagraph"/>
        <w:numPr>
          <w:ilvl w:val="0"/>
          <w:numId w:val="21"/>
        </w:numPr>
        <w:spacing w:line="360" w:lineRule="auto"/>
        <w:rPr>
          <w:rFonts w:ascii="Times New Roman" w:hAnsi="Times New Roman" w:cs="Times New Roman"/>
          <w:sz w:val="24"/>
          <w:szCs w:val="24"/>
        </w:rPr>
      </w:pPr>
      <w:r w:rsidRPr="0020219B">
        <w:rPr>
          <w:rFonts w:ascii="Times New Roman" w:hAnsi="Times New Roman" w:cs="Times New Roman"/>
          <w:sz w:val="24"/>
          <w:szCs w:val="24"/>
        </w:rPr>
        <w:t>Follow the following steps to answer the questions</w:t>
      </w:r>
    </w:p>
    <w:p w:rsidR="005B11E8" w:rsidRPr="0020219B" w:rsidRDefault="005B11E8" w:rsidP="005344F2">
      <w:pPr>
        <w:pStyle w:val="ListParagraph"/>
        <w:numPr>
          <w:ilvl w:val="1"/>
          <w:numId w:val="21"/>
        </w:numPr>
        <w:spacing w:line="360" w:lineRule="auto"/>
        <w:rPr>
          <w:rFonts w:ascii="Times New Roman" w:hAnsi="Times New Roman" w:cs="Times New Roman"/>
          <w:sz w:val="24"/>
          <w:szCs w:val="24"/>
        </w:rPr>
      </w:pPr>
      <w:r w:rsidRPr="0020219B">
        <w:rPr>
          <w:rFonts w:ascii="Times New Roman" w:hAnsi="Times New Roman" w:cs="Times New Roman"/>
          <w:sz w:val="24"/>
          <w:szCs w:val="24"/>
        </w:rPr>
        <w:t>Look the picture below very carefully</w:t>
      </w:r>
    </w:p>
    <w:p w:rsidR="005B11E8" w:rsidRPr="0020219B" w:rsidRDefault="005B11E8" w:rsidP="005344F2">
      <w:pPr>
        <w:pStyle w:val="ListParagraph"/>
        <w:numPr>
          <w:ilvl w:val="1"/>
          <w:numId w:val="21"/>
        </w:numPr>
        <w:spacing w:line="360" w:lineRule="auto"/>
        <w:rPr>
          <w:rFonts w:ascii="Times New Roman" w:hAnsi="Times New Roman" w:cs="Times New Roman"/>
          <w:sz w:val="24"/>
          <w:szCs w:val="24"/>
        </w:rPr>
      </w:pPr>
      <w:r w:rsidRPr="0020219B">
        <w:rPr>
          <w:rFonts w:ascii="Times New Roman" w:hAnsi="Times New Roman" w:cs="Times New Roman"/>
          <w:sz w:val="24"/>
          <w:szCs w:val="24"/>
        </w:rPr>
        <w:t xml:space="preserve">Assume all of the four children with </w:t>
      </w:r>
      <w:r w:rsidR="00B44D53" w:rsidRPr="0020219B">
        <w:rPr>
          <w:rFonts w:ascii="Times New Roman" w:hAnsi="Times New Roman" w:cs="Times New Roman"/>
          <w:sz w:val="24"/>
          <w:szCs w:val="24"/>
        </w:rPr>
        <w:t xml:space="preserve">the same age group. </w:t>
      </w:r>
    </w:p>
    <w:p w:rsidR="00B44D53" w:rsidRPr="0020219B" w:rsidRDefault="0084524A" w:rsidP="005344F2">
      <w:pPr>
        <w:pStyle w:val="ListParagraph"/>
        <w:numPr>
          <w:ilvl w:val="1"/>
          <w:numId w:val="21"/>
        </w:numPr>
        <w:spacing w:line="360" w:lineRule="auto"/>
        <w:rPr>
          <w:rFonts w:ascii="Times New Roman" w:hAnsi="Times New Roman" w:cs="Times New Roman"/>
          <w:sz w:val="24"/>
          <w:szCs w:val="24"/>
        </w:rPr>
      </w:pPr>
      <w:r w:rsidRPr="0020219B">
        <w:rPr>
          <w:rFonts w:ascii="Times New Roman" w:hAnsi="Times New Roman" w:cs="Times New Roman"/>
          <w:sz w:val="24"/>
          <w:szCs w:val="24"/>
        </w:rPr>
        <w:t xml:space="preserve">Discus the nutritional status of the children </w:t>
      </w:r>
    </w:p>
    <w:p w:rsidR="00B44D53" w:rsidRPr="0020219B" w:rsidRDefault="00E60B2F" w:rsidP="00B44D53">
      <w:pPr>
        <w:spacing w:line="360" w:lineRule="auto"/>
        <w:rPr>
          <w:rFonts w:ascii="Times New Roman" w:hAnsi="Times New Roman" w:cs="Times New Roman"/>
          <w:sz w:val="24"/>
          <w:szCs w:val="24"/>
        </w:rPr>
      </w:pPr>
      <w:r w:rsidRPr="00E60B2F">
        <w:rPr>
          <w:rFonts w:ascii="Times New Roman" w:hAnsi="Times New Roman" w:cs="Times New Roman"/>
          <w:b/>
          <w:noProof/>
          <w:sz w:val="24"/>
          <w:szCs w:val="24"/>
        </w:rPr>
        <w:pict>
          <v:rect id="Rectangle 8" o:spid="_x0000_s1026" style="position:absolute;margin-left:150.75pt;margin-top:177.8pt;width:49.95pt;height:24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">
            <v:textbox>
              <w:txbxContent>
                <w:p w:rsidR="00293AA5" w:rsidRPr="0084524A" w:rsidRDefault="00293AA5" w:rsidP="0084524A">
                  <w:pPr>
                    <w:jc w:val="center"/>
                    <w:rPr>
                      <w:b/>
                    </w:rPr>
                  </w:pPr>
                  <w:r>
                    <w:rPr>
                      <w:b/>
                    </w:rPr>
                    <w:t>Ayele</w:t>
                  </w:r>
                </w:p>
              </w:txbxContent>
            </v:textbox>
          </v:rect>
        </w:pict>
      </w:r>
      <w:r>
        <w:rPr>
          <w:rFonts w:ascii="Times New Roman" w:hAnsi="Times New Roman" w:cs="Times New Roman"/>
          <w:noProof/>
          <w:sz w:val="24"/>
          <w:szCs w:val="24"/>
        </w:rPr>
        <w:pict>
          <v:rect id="Rectangle 4" o:spid="_x0000_s1027" style="position:absolute;margin-left:35pt;margin-top:177.8pt;width:49.95pt;height:18.8pt;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">
            <v:textbox>
              <w:txbxContent>
                <w:p w:rsidR="00293AA5" w:rsidRPr="0084524A" w:rsidRDefault="00293AA5" w:rsidP="0084524A">
                  <w:pPr>
                    <w:jc w:val="center"/>
                    <w:rPr>
                      <w:b/>
                    </w:rPr>
                  </w:pPr>
                  <w:r w:rsidRPr="0084524A">
                    <w:rPr>
                      <w:b/>
                    </w:rPr>
                    <w:t>Abebe</w:t>
                  </w:r>
                </w:p>
              </w:txbxContent>
            </v:textbox>
          </v:rect>
        </w:pict>
      </w:r>
      <w:r w:rsidRPr="00E60B2F">
        <w:rPr>
          <w:rFonts w:ascii="Times New Roman" w:hAnsi="Times New Roman" w:cs="Times New Roman"/>
          <w:b/>
          <w:noProof/>
          <w:sz w:val="24"/>
          <w:szCs w:val="24"/>
        </w:rPr>
        <w:pict>
          <v:rect id="Rectangle 9" o:spid="_x0000_s1028" style="position:absolute;margin-left:275pt;margin-top:177.8pt;width:49.95pt;height:24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">
            <v:textbox>
              <w:txbxContent>
                <w:p w:rsidR="00293AA5" w:rsidRPr="0084524A" w:rsidRDefault="00293AA5" w:rsidP="0084524A">
                  <w:pPr>
                    <w:jc w:val="center"/>
                    <w:rPr>
                      <w:b/>
                    </w:rPr>
                  </w:pPr>
                  <w:r>
                    <w:rPr>
                      <w:b/>
                    </w:rPr>
                    <w:t>Alemu</w:t>
                  </w:r>
                </w:p>
              </w:txbxContent>
            </v:textbox>
          </v:rect>
        </w:pict>
      </w:r>
      <w:r w:rsidRPr="00E60B2F">
        <w:rPr>
          <w:rFonts w:ascii="Times New Roman" w:hAnsi="Times New Roman" w:cs="Times New Roman"/>
          <w:b/>
          <w:noProof/>
          <w:sz w:val="24"/>
          <w:szCs w:val="24"/>
        </w:rPr>
        <w:pict>
          <v:rect id="Rectangle 10" o:spid="_x0000_s1029" style="position:absolute;margin-left:392.75pt;margin-top:177.8pt;width:49.95pt;height:24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">
            <v:textbox>
              <w:txbxContent>
                <w:p w:rsidR="00293AA5" w:rsidRPr="0084524A" w:rsidRDefault="00293AA5" w:rsidP="0084524A">
                  <w:pPr>
                    <w:jc w:val="center"/>
                    <w:rPr>
                      <w:b/>
                    </w:rPr>
                  </w:pPr>
                  <w:r>
                    <w:rPr>
                      <w:b/>
                    </w:rPr>
                    <w:t>Bekele</w:t>
                  </w:r>
                </w:p>
              </w:txbxContent>
            </v:textbox>
          </v:rect>
        </w:pict>
      </w:r>
      <w:r w:rsidR="00B44D53" w:rsidRPr="0020219B">
        <w:rPr>
          <w:rFonts w:ascii="Times New Roman" w:hAnsi="Times New Roman" w:cs="Times New Roman"/>
          <w:noProof/>
          <w:sz w:val="24"/>
          <w:szCs w:val="24"/>
        </w:rPr>
        <w:drawing>
          <wp:inline distT="0" distB="0" distL="0" distR="0">
            <wp:extent cx="5943600" cy="2294890"/>
            <wp:effectExtent l="0" t="0" r="0" b="0"/>
            <wp:docPr id="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4" name="Picture 4"/>
                    <pic:cNvPicPr>
                      <a:picLocks noChangeAspect="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5943600" cy="2294890"/>
                    </a:xfrm>
                    <a:prstGeom prst="rect">
                      <a:avLst/>
                    </a:prstGeom>
                    <a:ln>
                      <a:noFill/>
                    </a:ln>
                    <a:effectLst>
                      <a:softEdge rad="112500"/>
                    </a:effectLst>
                    <a:extLst/>
                  </pic:spPr>
                </pic:pic>
              </a:graphicData>
            </a:graphic>
          </wp:inline>
        </w:drawing>
      </w:r>
    </w:p>
    <w:p w:rsidR="00B44D53" w:rsidRPr="0020219B" w:rsidRDefault="00B44D53" w:rsidP="00B44D53">
      <w:pPr>
        <w:rPr>
          <w:rFonts w:ascii="Times New Roman" w:hAnsi="Times New Roman" w:cs="Times New Roman"/>
          <w:b/>
          <w:sz w:val="24"/>
          <w:szCs w:val="24"/>
          <w:lang w:val="en-CA"/>
        </w:rPr>
      </w:pPr>
    </w:p>
    <w:p w:rsidR="003941F5" w:rsidRPr="0020219B" w:rsidRDefault="003941F5" w:rsidP="00B44D53">
      <w:pPr>
        <w:rPr>
          <w:rFonts w:ascii="Times New Roman" w:hAnsi="Times New Roman" w:cs="Times New Roman"/>
          <w:b/>
          <w:sz w:val="24"/>
          <w:szCs w:val="24"/>
          <w:lang w:val="en-CA"/>
        </w:rPr>
      </w:pPr>
    </w:p>
    <w:p w:rsidR="00927F34" w:rsidRPr="0020219B" w:rsidRDefault="00927F34">
      <w:pPr>
        <w:rPr>
          <w:rFonts w:ascii="Times New Roman" w:hAnsi="Times New Roman" w:cs="Times New Roman"/>
          <w:b/>
          <w:sz w:val="24"/>
          <w:szCs w:val="24"/>
          <w:lang w:val="en-CA"/>
        </w:rPr>
      </w:pPr>
      <w:r w:rsidRPr="0020219B">
        <w:rPr>
          <w:rFonts w:ascii="Times New Roman" w:hAnsi="Times New Roman" w:cs="Times New Roman"/>
          <w:b/>
          <w:sz w:val="24"/>
          <w:szCs w:val="24"/>
          <w:lang w:val="en-CA"/>
        </w:rPr>
        <w:br w:type="page"/>
      </w:r>
    </w:p>
    <w:p w:rsidR="00143A9D" w:rsidRPr="0020219B" w:rsidRDefault="00143A9D" w:rsidP="00143A9D">
      <w:pPr>
        <w:rPr>
          <w:rFonts w:ascii="Times New Roman" w:hAnsi="Times New Roman" w:cs="Times New Roman"/>
          <w:b/>
          <w:sz w:val="24"/>
          <w:szCs w:val="24"/>
          <w:lang w:val="en-CA"/>
        </w:rPr>
      </w:pPr>
      <w:r w:rsidRPr="0020219B">
        <w:rPr>
          <w:rFonts w:ascii="Times New Roman" w:hAnsi="Times New Roman" w:cs="Times New Roman"/>
          <w:b/>
          <w:sz w:val="24"/>
          <w:szCs w:val="24"/>
          <w:lang w:val="en-CA"/>
        </w:rPr>
        <w:lastRenderedPageBreak/>
        <w:t>Reference</w:t>
      </w:r>
      <w:r w:rsidR="00927F34" w:rsidRPr="0020219B">
        <w:rPr>
          <w:rFonts w:ascii="Times New Roman" w:hAnsi="Times New Roman" w:cs="Times New Roman"/>
          <w:b/>
          <w:sz w:val="24"/>
          <w:szCs w:val="24"/>
          <w:lang w:val="en-CA"/>
        </w:rPr>
        <w:t>s</w:t>
      </w:r>
    </w:p>
    <w:p w:rsidR="00143A9D" w:rsidRPr="0020219B" w:rsidRDefault="00143A9D" w:rsidP="00143A9D">
      <w:pPr>
        <w:rPr>
          <w:rFonts w:ascii="Times New Roman" w:hAnsi="Times New Roman" w:cs="Times New Roman"/>
          <w:sz w:val="24"/>
          <w:szCs w:val="24"/>
          <w:lang w:val="en-CA"/>
        </w:rPr>
      </w:pPr>
      <w:r w:rsidRPr="0020219B">
        <w:rPr>
          <w:rFonts w:ascii="Times New Roman" w:hAnsi="Times New Roman" w:cs="Times New Roman"/>
          <w:b/>
          <w:sz w:val="24"/>
          <w:szCs w:val="24"/>
          <w:lang w:val="en-CA"/>
        </w:rPr>
        <w:t>1.</w:t>
      </w:r>
      <w:r w:rsidRPr="0020219B">
        <w:rPr>
          <w:rFonts w:ascii="Times New Roman" w:hAnsi="Times New Roman" w:cs="Times New Roman"/>
          <w:b/>
          <w:sz w:val="24"/>
          <w:szCs w:val="24"/>
          <w:lang w:val="en-CA"/>
        </w:rPr>
        <w:tab/>
      </w:r>
      <w:r w:rsidRPr="0020219B">
        <w:rPr>
          <w:rFonts w:ascii="Times New Roman" w:hAnsi="Times New Roman" w:cs="Times New Roman"/>
          <w:sz w:val="24"/>
          <w:szCs w:val="24"/>
          <w:lang w:val="en-CA"/>
        </w:rPr>
        <w:t>Rainer Gross et al., 2000. The Four Dimensions of Food and Nutrition Security: Definitions and Concepts</w:t>
      </w:r>
    </w:p>
    <w:p w:rsidR="00143A9D" w:rsidRPr="0020219B" w:rsidRDefault="00143A9D" w:rsidP="00143A9D">
      <w:pPr>
        <w:rPr>
          <w:rFonts w:ascii="Times New Roman" w:hAnsi="Times New Roman" w:cs="Times New Roman"/>
          <w:sz w:val="24"/>
          <w:szCs w:val="24"/>
          <w:lang w:val="en-CA"/>
        </w:rPr>
      </w:pPr>
      <w:r w:rsidRPr="0020219B">
        <w:rPr>
          <w:rFonts w:ascii="Times New Roman" w:hAnsi="Times New Roman" w:cs="Times New Roman"/>
          <w:sz w:val="24"/>
          <w:szCs w:val="24"/>
          <w:lang w:val="en-CA"/>
        </w:rPr>
        <w:t>2.</w:t>
      </w:r>
      <w:r w:rsidRPr="0020219B">
        <w:rPr>
          <w:rFonts w:ascii="Times New Roman" w:hAnsi="Times New Roman" w:cs="Times New Roman"/>
          <w:sz w:val="24"/>
          <w:szCs w:val="24"/>
          <w:lang w:val="en-CA"/>
        </w:rPr>
        <w:tab/>
        <w:t xml:space="preserve">Hahn, H. (2000): Conceptual Framework of Food and Nutrition Security. </w:t>
      </w:r>
    </w:p>
    <w:p w:rsidR="00143A9D" w:rsidRPr="0020219B" w:rsidRDefault="00143A9D" w:rsidP="00143A9D">
      <w:pPr>
        <w:rPr>
          <w:rFonts w:ascii="Times New Roman" w:hAnsi="Times New Roman" w:cs="Times New Roman"/>
          <w:sz w:val="24"/>
          <w:szCs w:val="24"/>
          <w:lang w:val="en-CA"/>
        </w:rPr>
      </w:pPr>
      <w:r w:rsidRPr="0020219B">
        <w:rPr>
          <w:rFonts w:ascii="Times New Roman" w:hAnsi="Times New Roman" w:cs="Times New Roman"/>
          <w:sz w:val="24"/>
          <w:szCs w:val="24"/>
          <w:lang w:val="en-CA"/>
        </w:rPr>
        <w:t>3.</w:t>
      </w:r>
      <w:r w:rsidRPr="0020219B">
        <w:rPr>
          <w:rFonts w:ascii="Times New Roman" w:hAnsi="Times New Roman" w:cs="Times New Roman"/>
          <w:sz w:val="24"/>
          <w:szCs w:val="24"/>
          <w:lang w:val="en-CA"/>
        </w:rPr>
        <w:tab/>
        <w:t xml:space="preserve">Rötten, U. (2000): Food and Nutrition Security: Problems and Perspectives. </w:t>
      </w:r>
    </w:p>
    <w:p w:rsidR="00143A9D" w:rsidRPr="0020219B" w:rsidRDefault="00143A9D" w:rsidP="00143A9D">
      <w:pPr>
        <w:rPr>
          <w:rFonts w:ascii="Times New Roman" w:hAnsi="Times New Roman" w:cs="Times New Roman"/>
          <w:sz w:val="24"/>
          <w:szCs w:val="24"/>
          <w:lang w:val="en-CA"/>
        </w:rPr>
      </w:pPr>
      <w:r w:rsidRPr="0020219B">
        <w:rPr>
          <w:rFonts w:ascii="Times New Roman" w:hAnsi="Times New Roman" w:cs="Times New Roman"/>
          <w:sz w:val="24"/>
          <w:szCs w:val="24"/>
          <w:lang w:val="en-CA"/>
        </w:rPr>
        <w:t>4.</w:t>
      </w:r>
      <w:r w:rsidRPr="0020219B">
        <w:rPr>
          <w:rFonts w:ascii="Times New Roman" w:hAnsi="Times New Roman" w:cs="Times New Roman"/>
          <w:sz w:val="24"/>
          <w:szCs w:val="24"/>
          <w:lang w:val="en-CA"/>
        </w:rPr>
        <w:tab/>
        <w:t>Gross R. 2002. Food and Nutrition Security in Poverty Alleviation: Concepts, Strategies, and Experiences at the German Agency for Technical Cooperation. Asia Pacific Journal of Clinical Nutrition; 11 (Suppl): S341-S347.</w:t>
      </w:r>
    </w:p>
    <w:p w:rsidR="00143A9D" w:rsidRPr="0020219B" w:rsidRDefault="00143A9D" w:rsidP="00143A9D">
      <w:pPr>
        <w:rPr>
          <w:rFonts w:ascii="Times New Roman" w:hAnsi="Times New Roman" w:cs="Times New Roman"/>
          <w:sz w:val="24"/>
          <w:szCs w:val="24"/>
          <w:lang w:val="en-CA"/>
        </w:rPr>
      </w:pPr>
      <w:r w:rsidRPr="0020219B">
        <w:rPr>
          <w:rFonts w:ascii="Times New Roman" w:hAnsi="Times New Roman" w:cs="Times New Roman"/>
          <w:sz w:val="24"/>
          <w:szCs w:val="24"/>
          <w:lang w:val="en-CA"/>
        </w:rPr>
        <w:t>5.</w:t>
      </w:r>
      <w:r w:rsidRPr="0020219B">
        <w:rPr>
          <w:rFonts w:ascii="Times New Roman" w:hAnsi="Times New Roman" w:cs="Times New Roman"/>
          <w:sz w:val="24"/>
          <w:szCs w:val="24"/>
          <w:lang w:val="en-CA"/>
        </w:rPr>
        <w:tab/>
        <w:t>https://www.spring-nutrition.org/sites/default/files/ansabc/course/story_html5.html</w:t>
      </w:r>
    </w:p>
    <w:p w:rsidR="00143A9D" w:rsidRPr="0020219B" w:rsidRDefault="00143A9D" w:rsidP="00143A9D">
      <w:pPr>
        <w:rPr>
          <w:rFonts w:ascii="Times New Roman" w:hAnsi="Times New Roman" w:cs="Times New Roman"/>
          <w:sz w:val="24"/>
          <w:szCs w:val="24"/>
          <w:lang w:val="en-CA"/>
        </w:rPr>
      </w:pPr>
      <w:r w:rsidRPr="0020219B">
        <w:rPr>
          <w:rFonts w:ascii="Times New Roman" w:hAnsi="Times New Roman" w:cs="Times New Roman"/>
          <w:sz w:val="24"/>
          <w:szCs w:val="24"/>
          <w:lang w:val="en-CA"/>
        </w:rPr>
        <w:t>6.</w:t>
      </w:r>
      <w:r w:rsidRPr="0020219B">
        <w:rPr>
          <w:rFonts w:ascii="Times New Roman" w:hAnsi="Times New Roman" w:cs="Times New Roman"/>
          <w:sz w:val="24"/>
          <w:szCs w:val="24"/>
          <w:lang w:val="en-CA"/>
        </w:rPr>
        <w:tab/>
        <w:t>Improving Nutrition through Diversified Foods Production and Utilization, Empowering New Generations to Improve Nutrition and Economic Opportunities (ENGINE). A Project of the US Global Health Initiative and Feed the Future Initiative Jhpiego</w:t>
      </w:r>
    </w:p>
    <w:p w:rsidR="00143A9D" w:rsidRPr="0020219B" w:rsidRDefault="00143A9D" w:rsidP="00143A9D">
      <w:pPr>
        <w:rPr>
          <w:rFonts w:ascii="Times New Roman" w:hAnsi="Times New Roman" w:cs="Times New Roman"/>
          <w:sz w:val="24"/>
          <w:szCs w:val="24"/>
          <w:lang w:val="en-CA"/>
        </w:rPr>
      </w:pPr>
      <w:r w:rsidRPr="0020219B">
        <w:rPr>
          <w:rFonts w:ascii="Times New Roman" w:hAnsi="Times New Roman" w:cs="Times New Roman"/>
          <w:sz w:val="24"/>
          <w:szCs w:val="24"/>
          <w:lang w:val="en-CA"/>
        </w:rPr>
        <w:t>7.</w:t>
      </w:r>
      <w:r w:rsidRPr="0020219B">
        <w:rPr>
          <w:rFonts w:ascii="Times New Roman" w:hAnsi="Times New Roman" w:cs="Times New Roman"/>
          <w:sz w:val="24"/>
          <w:szCs w:val="24"/>
          <w:lang w:val="en-CA"/>
        </w:rPr>
        <w:tab/>
        <w:t>NSA participant manual for DAs, Jhpiego, ENGINE and USAID, 2012</w:t>
      </w:r>
    </w:p>
    <w:p w:rsidR="00143A9D" w:rsidRPr="0020219B" w:rsidRDefault="00143A9D" w:rsidP="00143A9D">
      <w:pPr>
        <w:rPr>
          <w:rFonts w:ascii="Times New Roman" w:hAnsi="Times New Roman" w:cs="Times New Roman"/>
          <w:sz w:val="24"/>
          <w:szCs w:val="24"/>
          <w:lang w:val="en-CA"/>
        </w:rPr>
      </w:pPr>
      <w:r w:rsidRPr="0020219B">
        <w:rPr>
          <w:rFonts w:ascii="Times New Roman" w:hAnsi="Times New Roman" w:cs="Times New Roman"/>
          <w:sz w:val="24"/>
          <w:szCs w:val="24"/>
          <w:lang w:val="en-CA"/>
        </w:rPr>
        <w:t>8.</w:t>
      </w:r>
      <w:r w:rsidRPr="0020219B">
        <w:rPr>
          <w:rFonts w:ascii="Times New Roman" w:hAnsi="Times New Roman" w:cs="Times New Roman"/>
          <w:sz w:val="24"/>
          <w:szCs w:val="24"/>
          <w:lang w:val="en-CA"/>
        </w:rPr>
        <w:tab/>
        <w:t>Tefera Belachew etal., 2001. PEM for Ethiopian health center team. Ethiopian public health training institute. Supported by carter center, ministry of health and ministry of education.</w:t>
      </w:r>
    </w:p>
    <w:p w:rsidR="00143A9D" w:rsidRPr="0020219B" w:rsidRDefault="00143A9D" w:rsidP="00143A9D">
      <w:pPr>
        <w:rPr>
          <w:rFonts w:ascii="Times New Roman" w:hAnsi="Times New Roman" w:cs="Times New Roman"/>
          <w:sz w:val="24"/>
          <w:szCs w:val="24"/>
          <w:lang w:val="en-CA"/>
        </w:rPr>
      </w:pPr>
      <w:r w:rsidRPr="0020219B">
        <w:rPr>
          <w:rFonts w:ascii="Times New Roman" w:hAnsi="Times New Roman" w:cs="Times New Roman"/>
          <w:sz w:val="24"/>
          <w:szCs w:val="24"/>
          <w:lang w:val="en-CA"/>
        </w:rPr>
        <w:t>9.</w:t>
      </w:r>
      <w:r w:rsidRPr="0020219B">
        <w:rPr>
          <w:rFonts w:ascii="Times New Roman" w:hAnsi="Times New Roman" w:cs="Times New Roman"/>
          <w:sz w:val="24"/>
          <w:szCs w:val="24"/>
          <w:lang w:val="en-CA"/>
        </w:rPr>
        <w:tab/>
        <w:t>Understanding Nutrition. Ellie whi</w:t>
      </w:r>
      <w:r w:rsidR="00927F34" w:rsidRPr="0020219B">
        <w:rPr>
          <w:rFonts w:ascii="Times New Roman" w:hAnsi="Times New Roman" w:cs="Times New Roman"/>
          <w:sz w:val="24"/>
          <w:szCs w:val="24"/>
          <w:lang w:val="en-CA"/>
        </w:rPr>
        <w:t>tney and Sharon Rady Rolf. 2008</w:t>
      </w:r>
    </w:p>
    <w:p w:rsidR="00143A9D" w:rsidRPr="0020219B" w:rsidRDefault="00143A9D" w:rsidP="00143A9D">
      <w:pPr>
        <w:rPr>
          <w:rFonts w:ascii="Times New Roman" w:hAnsi="Times New Roman" w:cs="Times New Roman"/>
          <w:sz w:val="24"/>
          <w:szCs w:val="24"/>
          <w:lang w:val="en-CA"/>
        </w:rPr>
      </w:pPr>
      <w:r w:rsidRPr="0020219B">
        <w:rPr>
          <w:rFonts w:ascii="Times New Roman" w:hAnsi="Times New Roman" w:cs="Times New Roman"/>
          <w:sz w:val="24"/>
          <w:szCs w:val="24"/>
          <w:lang w:val="en-CA"/>
        </w:rPr>
        <w:t>10.</w:t>
      </w:r>
      <w:r w:rsidRPr="0020219B">
        <w:rPr>
          <w:rFonts w:ascii="Times New Roman" w:hAnsi="Times New Roman" w:cs="Times New Roman"/>
          <w:sz w:val="24"/>
          <w:szCs w:val="24"/>
          <w:lang w:val="en-CA"/>
        </w:rPr>
        <w:tab/>
        <w:t>WHO, UNICEF, USAID (2015). Improving nutrition outcomes with better water, sanitation and hygiene: Practical solutions for policy and programs, Geneva. World Health Organization http://www.who.int/water_sanitation_health/publications/washandnutrition/en/, accessed 22nd Nov 2017).</w:t>
      </w:r>
    </w:p>
    <w:p w:rsidR="00143A9D" w:rsidRPr="0020219B" w:rsidRDefault="00143A9D" w:rsidP="00143A9D">
      <w:pPr>
        <w:rPr>
          <w:rFonts w:ascii="Times New Roman" w:hAnsi="Times New Roman" w:cs="Times New Roman"/>
          <w:sz w:val="24"/>
          <w:szCs w:val="24"/>
          <w:lang w:val="en-CA"/>
        </w:rPr>
      </w:pPr>
      <w:r w:rsidRPr="0020219B">
        <w:rPr>
          <w:rFonts w:ascii="Times New Roman" w:hAnsi="Times New Roman" w:cs="Times New Roman"/>
          <w:sz w:val="24"/>
          <w:szCs w:val="24"/>
          <w:lang w:val="en-CA"/>
        </w:rPr>
        <w:t>11.</w:t>
      </w:r>
      <w:r w:rsidRPr="0020219B">
        <w:rPr>
          <w:rFonts w:ascii="Times New Roman" w:hAnsi="Times New Roman" w:cs="Times New Roman"/>
          <w:sz w:val="24"/>
          <w:szCs w:val="24"/>
          <w:lang w:val="en-CA"/>
        </w:rPr>
        <w:tab/>
        <w:t>FAO/WHO (2014). Second International Conference on Nutrition (ICN2), Rome Declaration on Nutrition and the Framework for Action. Rome: Food and Agriculture Organization of the United Nations; and Geneva: World Health Organization (http:// www.fao.org/3/a-ml542e.pdf, accessed 25 April 2015).</w:t>
      </w:r>
    </w:p>
    <w:p w:rsidR="00143A9D" w:rsidRPr="0020219B" w:rsidRDefault="00143A9D" w:rsidP="00143A9D">
      <w:pPr>
        <w:rPr>
          <w:rFonts w:ascii="Times New Roman" w:hAnsi="Times New Roman" w:cs="Times New Roman"/>
          <w:sz w:val="24"/>
          <w:szCs w:val="24"/>
          <w:lang w:val="en-CA"/>
        </w:rPr>
      </w:pPr>
      <w:r w:rsidRPr="0020219B">
        <w:rPr>
          <w:rFonts w:ascii="Times New Roman" w:hAnsi="Times New Roman" w:cs="Times New Roman"/>
          <w:sz w:val="24"/>
          <w:szCs w:val="24"/>
          <w:lang w:val="en-CA"/>
        </w:rPr>
        <w:t>12.</w:t>
      </w:r>
      <w:r w:rsidRPr="0020219B">
        <w:rPr>
          <w:rFonts w:ascii="Times New Roman" w:hAnsi="Times New Roman" w:cs="Times New Roman"/>
          <w:sz w:val="24"/>
          <w:szCs w:val="24"/>
          <w:lang w:val="en-CA"/>
        </w:rPr>
        <w:tab/>
        <w:t>USAID, 2014. Multi sectoral nutrition strategy. 2014-2025</w:t>
      </w:r>
    </w:p>
    <w:p w:rsidR="003941F5" w:rsidRPr="0020219B" w:rsidRDefault="003941F5" w:rsidP="00143A9D">
      <w:pPr>
        <w:rPr>
          <w:rFonts w:ascii="Times New Roman" w:hAnsi="Times New Roman" w:cs="Times New Roman"/>
          <w:b/>
          <w:sz w:val="24"/>
          <w:szCs w:val="24"/>
          <w:lang w:val="en-CA"/>
        </w:rPr>
      </w:pPr>
      <w:r w:rsidRPr="0020219B">
        <w:rPr>
          <w:rFonts w:ascii="Times New Roman" w:hAnsi="Times New Roman" w:cs="Times New Roman"/>
          <w:b/>
          <w:sz w:val="24"/>
          <w:szCs w:val="24"/>
          <w:lang w:val="en-CA"/>
        </w:rPr>
        <w:br w:type="page"/>
      </w:r>
    </w:p>
    <w:p w:rsidR="00CA4232" w:rsidRPr="0020219B" w:rsidRDefault="00CA4232" w:rsidP="0003544B">
      <w:pPr>
        <w:pStyle w:val="Heading1"/>
        <w:rPr>
          <w:rFonts w:ascii="Times New Roman" w:hAnsi="Times New Roman" w:cs="Times New Roman"/>
          <w:sz w:val="24"/>
          <w:szCs w:val="24"/>
        </w:rPr>
      </w:pPr>
      <w:bookmarkStart w:id="20" w:name="_Toc499216324"/>
      <w:bookmarkStart w:id="21" w:name="_Toc499374078"/>
      <w:r w:rsidRPr="0020219B">
        <w:rPr>
          <w:rFonts w:ascii="Times New Roman" w:hAnsi="Times New Roman" w:cs="Times New Roman"/>
          <w:sz w:val="24"/>
          <w:szCs w:val="24"/>
        </w:rPr>
        <w:lastRenderedPageBreak/>
        <w:t>Chapter 2: Diversified Agricultural Food Production and Consumption</w:t>
      </w:r>
      <w:bookmarkEnd w:id="20"/>
      <w:bookmarkEnd w:id="21"/>
    </w:p>
    <w:p w:rsidR="00CA4232" w:rsidRPr="0020219B" w:rsidRDefault="00CA4232" w:rsidP="00927F34">
      <w:pPr>
        <w:keepNext/>
        <w:keepLines/>
        <w:spacing w:after="0"/>
        <w:outlineLvl w:val="0"/>
        <w:rPr>
          <w:rFonts w:ascii="Times New Roman" w:eastAsiaTheme="majorEastAsia" w:hAnsi="Times New Roman" w:cs="Times New Roman"/>
          <w:b/>
          <w:bCs/>
          <w:color w:val="365F91" w:themeColor="accent1" w:themeShade="BF"/>
          <w:sz w:val="24"/>
          <w:szCs w:val="24"/>
        </w:rPr>
      </w:pPr>
    </w:p>
    <w:p w:rsidR="00CA4232" w:rsidRPr="0020219B" w:rsidRDefault="00CA4232" w:rsidP="00CA4232">
      <w:pPr>
        <w:autoSpaceDE w:val="0"/>
        <w:autoSpaceDN w:val="0"/>
        <w:adjustRightInd w:val="0"/>
        <w:spacing w:after="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b/>
          <w:bCs/>
          <w:sz w:val="24"/>
          <w:szCs w:val="24"/>
        </w:rPr>
        <w:t xml:space="preserve">Introduction </w:t>
      </w:r>
    </w:p>
    <w:p w:rsidR="00CA4232" w:rsidRPr="0020219B" w:rsidRDefault="00CA4232" w:rsidP="00CA4232">
      <w:pPr>
        <w:spacing w:after="0" w:line="360" w:lineRule="auto"/>
        <w:jc w:val="both"/>
        <w:rPr>
          <w:rFonts w:ascii="Times New Roman" w:eastAsia="Times New Roman" w:hAnsi="Times New Roman" w:cs="Times New Roman"/>
          <w:sz w:val="24"/>
          <w:szCs w:val="24"/>
        </w:rPr>
      </w:pPr>
      <w:r w:rsidRPr="0020219B">
        <w:rPr>
          <w:rFonts w:ascii="Times New Roman" w:eastAsia="Times New Roman" w:hAnsi="Times New Roman" w:cs="Times New Roman"/>
          <w:sz w:val="24"/>
          <w:szCs w:val="24"/>
        </w:rPr>
        <w:t xml:space="preserve">Availability and affordability of diversity of foods for all individuals at all times is a precondition of good nutrition. However, the global food system is currently not meeting requirements for these preconditions. Excessive intensification (i.e. monoculture) does not ensure universal access to diverse diets and, in some cases, endanger the long-term sustainability of the agricultural resource base. Over the last 50 years, agricultural modernization has contributed to narrowing global production patterns with a focus on a limited number of major crop plants. </w:t>
      </w:r>
    </w:p>
    <w:p w:rsidR="00E22719" w:rsidRPr="0020219B" w:rsidRDefault="00E22719" w:rsidP="00CA4232">
      <w:pPr>
        <w:spacing w:after="0" w:line="360" w:lineRule="auto"/>
        <w:jc w:val="both"/>
        <w:rPr>
          <w:rFonts w:ascii="Times New Roman" w:eastAsia="Times New Roman" w:hAnsi="Times New Roman" w:cs="Times New Roman"/>
          <w:sz w:val="24"/>
          <w:szCs w:val="24"/>
        </w:rPr>
      </w:pPr>
    </w:p>
    <w:p w:rsidR="00CA4232" w:rsidRPr="0020219B" w:rsidRDefault="00CA4232" w:rsidP="00CA4232">
      <w:pPr>
        <w:spacing w:after="0" w:line="360" w:lineRule="auto"/>
        <w:jc w:val="both"/>
        <w:rPr>
          <w:rFonts w:ascii="Times New Roman" w:eastAsia="Times New Roman" w:hAnsi="Times New Roman" w:cs="Times New Roman"/>
          <w:sz w:val="24"/>
          <w:szCs w:val="24"/>
        </w:rPr>
      </w:pPr>
      <w:r w:rsidRPr="0020219B">
        <w:rPr>
          <w:rFonts w:ascii="Times New Roman" w:eastAsia="Times New Roman" w:hAnsi="Times New Roman" w:cs="Times New Roman"/>
          <w:sz w:val="24"/>
          <w:szCs w:val="24"/>
        </w:rPr>
        <w:t xml:space="preserve">Diversification of food production is one of the strategies to improve the availability and affordability of diverse foods.  In addition, diversification can offer a seasonal coping strategy in </w:t>
      </w:r>
      <w:r w:rsidR="00E22719" w:rsidRPr="0020219B">
        <w:rPr>
          <w:rFonts w:ascii="Times New Roman" w:eastAsia="Times New Roman" w:hAnsi="Times New Roman" w:cs="Times New Roman"/>
          <w:sz w:val="24"/>
          <w:szCs w:val="24"/>
        </w:rPr>
        <w:t xml:space="preserve">the </w:t>
      </w:r>
      <w:r w:rsidRPr="0020219B">
        <w:rPr>
          <w:rFonts w:ascii="Times New Roman" w:eastAsia="Times New Roman" w:hAnsi="Times New Roman" w:cs="Times New Roman"/>
          <w:sz w:val="24"/>
          <w:szCs w:val="24"/>
        </w:rPr>
        <w:t xml:space="preserve">contexts where income streams and availability of nutritious foods vary within annual cropping cycles. Hence, it also contributes to sustainable intensification of agriculture, better eco-system service and climate resilience. </w:t>
      </w:r>
    </w:p>
    <w:p w:rsidR="00CA4232" w:rsidRPr="0020219B" w:rsidRDefault="00CA4232" w:rsidP="00CA4232">
      <w:pPr>
        <w:spacing w:after="0" w:line="360" w:lineRule="auto"/>
        <w:ind w:left="360"/>
        <w:jc w:val="both"/>
        <w:rPr>
          <w:rFonts w:ascii="Times New Roman" w:eastAsia="Times New Roman" w:hAnsi="Times New Roman" w:cs="Times New Roman"/>
          <w:sz w:val="24"/>
          <w:szCs w:val="24"/>
        </w:rPr>
      </w:pPr>
    </w:p>
    <w:p w:rsidR="00CA4232" w:rsidRPr="0020219B" w:rsidRDefault="00CA4232" w:rsidP="00CA4232">
      <w:pPr>
        <w:spacing w:after="0" w:line="360" w:lineRule="auto"/>
        <w:jc w:val="both"/>
        <w:rPr>
          <w:rFonts w:ascii="Times New Roman" w:eastAsia="Times New Roman" w:hAnsi="Times New Roman" w:cs="Times New Roman"/>
          <w:sz w:val="24"/>
          <w:szCs w:val="24"/>
        </w:rPr>
      </w:pPr>
      <w:r w:rsidRPr="0020219B">
        <w:rPr>
          <w:rFonts w:ascii="Times New Roman" w:eastAsia="Times New Roman" w:hAnsi="Times New Roman" w:cs="Times New Roman"/>
          <w:sz w:val="24"/>
          <w:szCs w:val="24"/>
        </w:rPr>
        <w:t xml:space="preserve">In Africa and Asia, the majority of the undernourished people live in rural areas as smallholder farmers.  In these continents optimal farm production diversity is positively associated with dietary diversity. Hence, several recent development initiatives have promoted smallholder diversification through introducing additional crop and livestock species. The strategy can be applied at different scales, from the national and regional level to the farming system and backyard garden level. Farm diversification should also be combined with other strategies like better market linkage for sustainable dietary diversification and nutrition education to improve consumption of diversified foods.  </w:t>
      </w:r>
    </w:p>
    <w:p w:rsidR="00CA4232" w:rsidRPr="0020219B" w:rsidRDefault="00CA4232" w:rsidP="00CA4232">
      <w:pPr>
        <w:spacing w:after="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b/>
          <w:sz w:val="24"/>
          <w:szCs w:val="24"/>
        </w:rPr>
        <w:t xml:space="preserve">Enabling Objectives: </w:t>
      </w:r>
      <w:r w:rsidRPr="0020219B">
        <w:rPr>
          <w:rFonts w:ascii="Times New Roman" w:eastAsiaTheme="minorEastAsia" w:hAnsi="Times New Roman" w:cs="Times New Roman"/>
          <w:sz w:val="24"/>
          <w:szCs w:val="24"/>
        </w:rPr>
        <w:t>At the completion of this chapter students will be able to:</w:t>
      </w:r>
    </w:p>
    <w:p w:rsidR="00CA4232" w:rsidRPr="0020219B" w:rsidRDefault="00CA4232" w:rsidP="00CA4232">
      <w:pPr>
        <w:numPr>
          <w:ilvl w:val="0"/>
          <w:numId w:val="84"/>
        </w:numPr>
        <w:spacing w:after="0" w:line="360" w:lineRule="auto"/>
        <w:ind w:left="900"/>
        <w:jc w:val="both"/>
        <w:rPr>
          <w:rFonts w:ascii="Times New Roman" w:eastAsia="Calibri" w:hAnsi="Times New Roman" w:cs="Times New Roman"/>
          <w:sz w:val="24"/>
          <w:szCs w:val="24"/>
        </w:rPr>
      </w:pPr>
      <w:r w:rsidRPr="0020219B">
        <w:rPr>
          <w:rFonts w:ascii="Times New Roman" w:eastAsia="Calibri" w:hAnsi="Times New Roman" w:cs="Times New Roman"/>
          <w:sz w:val="24"/>
          <w:szCs w:val="24"/>
        </w:rPr>
        <w:t>Define dietary and agricultural food production diversity</w:t>
      </w:r>
    </w:p>
    <w:p w:rsidR="00E22719" w:rsidRPr="0020219B" w:rsidRDefault="00E22719" w:rsidP="00E22719">
      <w:pPr>
        <w:numPr>
          <w:ilvl w:val="0"/>
          <w:numId w:val="84"/>
        </w:numPr>
        <w:spacing w:after="0" w:line="360" w:lineRule="auto"/>
        <w:ind w:left="900"/>
        <w:jc w:val="both"/>
        <w:rPr>
          <w:rFonts w:ascii="Times New Roman" w:eastAsia="Calibri" w:hAnsi="Times New Roman" w:cs="Times New Roman"/>
          <w:sz w:val="24"/>
          <w:szCs w:val="24"/>
        </w:rPr>
      </w:pPr>
      <w:r w:rsidRPr="0020219B">
        <w:rPr>
          <w:rFonts w:ascii="Times New Roman" w:eastAsia="Calibri" w:hAnsi="Times New Roman" w:cs="Times New Roman"/>
          <w:sz w:val="24"/>
          <w:szCs w:val="24"/>
        </w:rPr>
        <w:t xml:space="preserve">Describe agriculture-nutrition impact pathways </w:t>
      </w:r>
    </w:p>
    <w:p w:rsidR="00CA4232" w:rsidRPr="0020219B" w:rsidRDefault="00CA4232" w:rsidP="00CA4232">
      <w:pPr>
        <w:numPr>
          <w:ilvl w:val="0"/>
          <w:numId w:val="84"/>
        </w:numPr>
        <w:pBdr>
          <w:top w:val="nil"/>
          <w:left w:val="nil"/>
          <w:bottom w:val="nil"/>
          <w:right w:val="nil"/>
          <w:between w:val="nil"/>
          <w:bar w:val="nil"/>
        </w:pBdr>
        <w:spacing w:after="0" w:line="360" w:lineRule="auto"/>
        <w:ind w:left="900"/>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Explain the nutritional value of plant and animal source foods</w:t>
      </w:r>
    </w:p>
    <w:p w:rsidR="00CA4232" w:rsidRPr="0020219B" w:rsidRDefault="00CA4232" w:rsidP="00CA4232">
      <w:pPr>
        <w:numPr>
          <w:ilvl w:val="0"/>
          <w:numId w:val="84"/>
        </w:numPr>
        <w:spacing w:after="0" w:line="360" w:lineRule="auto"/>
        <w:ind w:left="900"/>
        <w:jc w:val="both"/>
        <w:rPr>
          <w:rFonts w:ascii="Times New Roman" w:eastAsia="Calibri" w:hAnsi="Times New Roman" w:cs="Times New Roman"/>
          <w:sz w:val="24"/>
          <w:szCs w:val="24"/>
        </w:rPr>
      </w:pPr>
      <w:r w:rsidRPr="0020219B">
        <w:rPr>
          <w:rFonts w:ascii="Times New Roman" w:eastAsia="Calibri" w:hAnsi="Times New Roman" w:cs="Times New Roman"/>
          <w:sz w:val="24"/>
          <w:szCs w:val="24"/>
        </w:rPr>
        <w:t xml:space="preserve">Explain the importance of diversifying diet with a variety of agricultural food products </w:t>
      </w:r>
    </w:p>
    <w:p w:rsidR="00CA4232" w:rsidRPr="0020219B" w:rsidRDefault="00CA4232" w:rsidP="00CA4232">
      <w:pPr>
        <w:numPr>
          <w:ilvl w:val="0"/>
          <w:numId w:val="84"/>
        </w:numPr>
        <w:spacing w:after="0" w:line="360" w:lineRule="auto"/>
        <w:ind w:left="900"/>
        <w:jc w:val="both"/>
        <w:rPr>
          <w:rFonts w:ascii="Times New Roman" w:eastAsia="Calibri" w:hAnsi="Times New Roman" w:cs="Times New Roman"/>
          <w:sz w:val="24"/>
          <w:szCs w:val="24"/>
        </w:rPr>
      </w:pPr>
      <w:r w:rsidRPr="0020219B">
        <w:rPr>
          <w:rFonts w:ascii="Times New Roman" w:eastAsia="Calibri" w:hAnsi="Times New Roman" w:cs="Times New Roman"/>
          <w:sz w:val="24"/>
          <w:szCs w:val="24"/>
        </w:rPr>
        <w:t xml:space="preserve">Discuss the dietary diversification strategies </w:t>
      </w:r>
    </w:p>
    <w:p w:rsidR="00CA4232" w:rsidRPr="0020219B" w:rsidRDefault="00CA4232" w:rsidP="00CA4232">
      <w:pPr>
        <w:numPr>
          <w:ilvl w:val="0"/>
          <w:numId w:val="84"/>
        </w:numPr>
        <w:spacing w:after="0" w:line="360" w:lineRule="auto"/>
        <w:ind w:left="900"/>
        <w:jc w:val="both"/>
        <w:rPr>
          <w:rFonts w:ascii="Times New Roman" w:eastAsia="Calibri" w:hAnsi="Times New Roman" w:cs="Times New Roman"/>
          <w:sz w:val="24"/>
          <w:szCs w:val="24"/>
        </w:rPr>
      </w:pPr>
      <w:r w:rsidRPr="0020219B">
        <w:rPr>
          <w:rFonts w:ascii="Times New Roman" w:eastAsia="Calibri" w:hAnsi="Times New Roman" w:cs="Times New Roman"/>
          <w:sz w:val="24"/>
          <w:szCs w:val="24"/>
        </w:rPr>
        <w:lastRenderedPageBreak/>
        <w:t>Suggest appropriate agricultural food diversification strategies for a particular household and community</w:t>
      </w:r>
    </w:p>
    <w:p w:rsidR="00CA4232" w:rsidRPr="0020219B" w:rsidRDefault="00CA4232" w:rsidP="00CA4232">
      <w:pPr>
        <w:numPr>
          <w:ilvl w:val="0"/>
          <w:numId w:val="84"/>
        </w:numPr>
        <w:spacing w:after="0" w:line="360" w:lineRule="auto"/>
        <w:ind w:left="900"/>
        <w:jc w:val="both"/>
        <w:rPr>
          <w:rFonts w:ascii="Times New Roman" w:eastAsia="Calibri" w:hAnsi="Times New Roman" w:cs="Times New Roman"/>
          <w:sz w:val="24"/>
          <w:szCs w:val="24"/>
        </w:rPr>
      </w:pPr>
      <w:r w:rsidRPr="0020219B">
        <w:rPr>
          <w:rFonts w:ascii="Times New Roman" w:eastAsia="Calibri" w:hAnsi="Times New Roman" w:cs="Times New Roman"/>
          <w:sz w:val="24"/>
          <w:szCs w:val="24"/>
        </w:rPr>
        <w:t xml:space="preserve">Explain diversified agricultural food production interventions as the main dietary diversification strategies </w:t>
      </w:r>
    </w:p>
    <w:p w:rsidR="00CA4232" w:rsidRPr="0020219B" w:rsidRDefault="00CA4232" w:rsidP="00CA4232">
      <w:pPr>
        <w:numPr>
          <w:ilvl w:val="0"/>
          <w:numId w:val="84"/>
        </w:numPr>
        <w:spacing w:after="0" w:line="360" w:lineRule="auto"/>
        <w:ind w:left="900"/>
        <w:contextualSpacing/>
        <w:jc w:val="both"/>
        <w:rPr>
          <w:rFonts w:ascii="Times New Roman" w:hAnsi="Times New Roman" w:cs="Times New Roman"/>
          <w:sz w:val="24"/>
          <w:szCs w:val="24"/>
        </w:rPr>
      </w:pPr>
      <w:r w:rsidRPr="0020219B">
        <w:rPr>
          <w:rFonts w:ascii="Times New Roman" w:hAnsi="Times New Roman" w:cs="Times New Roman"/>
          <w:sz w:val="24"/>
          <w:szCs w:val="24"/>
        </w:rPr>
        <w:t xml:space="preserve">Explain how to enrich/enhance the nutrient content of the family foods using different food groups </w:t>
      </w:r>
    </w:p>
    <w:p w:rsidR="00CA4232" w:rsidRPr="0020219B" w:rsidRDefault="00CA4232" w:rsidP="00CA4232">
      <w:pPr>
        <w:numPr>
          <w:ilvl w:val="0"/>
          <w:numId w:val="84"/>
        </w:numPr>
        <w:spacing w:after="0" w:line="360" w:lineRule="auto"/>
        <w:ind w:left="900"/>
        <w:jc w:val="both"/>
        <w:rPr>
          <w:rFonts w:ascii="Times New Roman" w:eastAsia="Calibri" w:hAnsi="Times New Roman" w:cs="Times New Roman"/>
          <w:sz w:val="24"/>
          <w:szCs w:val="24"/>
        </w:rPr>
      </w:pPr>
      <w:r w:rsidRPr="0020219B">
        <w:rPr>
          <w:rFonts w:ascii="Times New Roman" w:eastAsia="Calibri" w:hAnsi="Times New Roman" w:cs="Times New Roman"/>
          <w:sz w:val="24"/>
          <w:szCs w:val="24"/>
        </w:rPr>
        <w:t>Promote the production and consumption of diversified foods</w:t>
      </w:r>
    </w:p>
    <w:p w:rsidR="00CA4232" w:rsidRPr="0020219B" w:rsidRDefault="00CA4232" w:rsidP="00CA4232">
      <w:pPr>
        <w:spacing w:after="0" w:line="360" w:lineRule="auto"/>
        <w:ind w:left="900"/>
        <w:contextualSpacing/>
        <w:jc w:val="both"/>
        <w:rPr>
          <w:rFonts w:ascii="Times New Roman" w:hAnsi="Times New Roman" w:cs="Times New Roman"/>
          <w:sz w:val="24"/>
          <w:szCs w:val="24"/>
        </w:rPr>
      </w:pPr>
    </w:p>
    <w:p w:rsidR="00CA4232" w:rsidRPr="0020219B" w:rsidRDefault="00E22719" w:rsidP="0003544B">
      <w:pPr>
        <w:pStyle w:val="Heading2"/>
        <w:rPr>
          <w:rFonts w:ascii="Times New Roman" w:hAnsi="Times New Roman" w:cs="Times New Roman"/>
          <w:sz w:val="24"/>
          <w:szCs w:val="24"/>
        </w:rPr>
      </w:pPr>
      <w:bookmarkStart w:id="22" w:name="_Toc499216325"/>
      <w:bookmarkStart w:id="23" w:name="_Toc499374079"/>
      <w:r w:rsidRPr="0020219B">
        <w:rPr>
          <w:rFonts w:ascii="Times New Roman" w:hAnsi="Times New Roman" w:cs="Times New Roman"/>
          <w:sz w:val="24"/>
          <w:szCs w:val="24"/>
        </w:rPr>
        <w:t xml:space="preserve">2.1. </w:t>
      </w:r>
      <w:r w:rsidR="00CA4232" w:rsidRPr="0020219B">
        <w:rPr>
          <w:rFonts w:ascii="Times New Roman" w:hAnsi="Times New Roman" w:cs="Times New Roman"/>
          <w:sz w:val="24"/>
          <w:szCs w:val="24"/>
        </w:rPr>
        <w:t>Definitions and Concepts</w:t>
      </w:r>
      <w:bookmarkEnd w:id="22"/>
      <w:bookmarkEnd w:id="23"/>
    </w:p>
    <w:p w:rsidR="00CA4232" w:rsidRPr="0020219B" w:rsidRDefault="00CA4232" w:rsidP="00CA4232">
      <w:pPr>
        <w:autoSpaceDE w:val="0"/>
        <w:autoSpaceDN w:val="0"/>
        <w:adjustRightInd w:val="0"/>
        <w:spacing w:after="0" w:line="360" w:lineRule="auto"/>
        <w:jc w:val="both"/>
        <w:rPr>
          <w:rFonts w:ascii="Times New Roman" w:eastAsiaTheme="minorEastAsia" w:hAnsi="Times New Roman" w:cs="Times New Roman"/>
          <w:b/>
          <w:sz w:val="24"/>
          <w:szCs w:val="24"/>
        </w:rPr>
      </w:pPr>
    </w:p>
    <w:p w:rsidR="00CA4232" w:rsidRPr="0020219B" w:rsidRDefault="00CA4232" w:rsidP="00CA4232">
      <w:pPr>
        <w:spacing w:line="360" w:lineRule="auto"/>
        <w:jc w:val="both"/>
        <w:rPr>
          <w:rFonts w:ascii="Times New Roman" w:eastAsiaTheme="minorEastAsia" w:hAnsi="Times New Roman" w:cs="Times New Roman"/>
          <w:spacing w:val="3"/>
          <w:sz w:val="24"/>
          <w:szCs w:val="24"/>
        </w:rPr>
      </w:pPr>
      <w:r w:rsidRPr="0020219B">
        <w:rPr>
          <w:rFonts w:ascii="Times New Roman" w:eastAsiaTheme="minorEastAsia" w:hAnsi="Times New Roman" w:cs="Times New Roman"/>
          <w:b/>
          <w:bCs/>
          <w:sz w:val="24"/>
          <w:szCs w:val="24"/>
        </w:rPr>
        <w:t>Dietary Diversity</w:t>
      </w:r>
      <w:r w:rsidRPr="0020219B">
        <w:rPr>
          <w:rFonts w:ascii="Times New Roman" w:eastAsiaTheme="minorEastAsia" w:hAnsi="Times New Roman" w:cs="Times New Roman"/>
          <w:bCs/>
          <w:sz w:val="24"/>
          <w:szCs w:val="24"/>
        </w:rPr>
        <w:t xml:space="preserve"> refers to </w:t>
      </w:r>
      <w:r w:rsidRPr="0020219B">
        <w:rPr>
          <w:rFonts w:ascii="Times New Roman" w:eastAsiaTheme="minorEastAsia" w:hAnsi="Times New Roman" w:cs="Times New Roman"/>
          <w:sz w:val="24"/>
          <w:szCs w:val="24"/>
        </w:rPr>
        <w:t xml:space="preserve">the number of food groups consumed over a given period of time. Various scholars and international organizations have classified foods into different groups.  </w:t>
      </w:r>
    </w:p>
    <w:p w:rsidR="00CA4232" w:rsidRPr="0020219B" w:rsidRDefault="00CA4232" w:rsidP="00CA4232">
      <w:pPr>
        <w:spacing w:after="0" w:line="360" w:lineRule="auto"/>
        <w:jc w:val="both"/>
        <w:rPr>
          <w:rFonts w:ascii="Times New Roman" w:eastAsiaTheme="minorEastAsia" w:hAnsi="Times New Roman" w:cs="Times New Roman"/>
          <w:spacing w:val="3"/>
          <w:sz w:val="24"/>
          <w:szCs w:val="24"/>
        </w:rPr>
      </w:pPr>
      <w:r w:rsidRPr="0020219B">
        <w:rPr>
          <w:rFonts w:ascii="Times New Roman" w:eastAsiaTheme="minorEastAsia" w:hAnsi="Times New Roman" w:cs="Times New Roman"/>
          <w:sz w:val="24"/>
          <w:szCs w:val="24"/>
        </w:rPr>
        <w:t xml:space="preserve">Household level dietary diversity can be used as an indicator of household food security, and individual level dietary diversity is an indicator of diet quality for an individual, typically measured for women or young children. </w:t>
      </w:r>
      <w:r w:rsidRPr="0020219B">
        <w:rPr>
          <w:rFonts w:ascii="Times New Roman" w:eastAsiaTheme="minorEastAsia" w:hAnsi="Times New Roman" w:cs="Times New Roman"/>
          <w:spacing w:val="3"/>
          <w:sz w:val="24"/>
          <w:szCs w:val="24"/>
        </w:rPr>
        <w:t>The level of dietary diversity is also a good indicator of people’s broader nutritional status in many situations. Increasing dietary diversity is therefore an important strategy to improve nutrition and health</w:t>
      </w:r>
      <w:r w:rsidR="00E22719" w:rsidRPr="0020219B">
        <w:rPr>
          <w:rFonts w:ascii="Times New Roman" w:eastAsiaTheme="minorEastAsia" w:hAnsi="Times New Roman" w:cs="Times New Roman"/>
          <w:spacing w:val="3"/>
          <w:sz w:val="24"/>
          <w:szCs w:val="24"/>
        </w:rPr>
        <w:t>.</w:t>
      </w:r>
    </w:p>
    <w:p w:rsidR="009300A4" w:rsidRPr="0020219B" w:rsidRDefault="009300A4" w:rsidP="009300A4">
      <w:pPr>
        <w:spacing w:after="0" w:line="360" w:lineRule="auto"/>
        <w:jc w:val="both"/>
        <w:rPr>
          <w:rFonts w:ascii="Times New Roman" w:eastAsiaTheme="minorEastAsia" w:hAnsi="Times New Roman" w:cs="Times New Roman"/>
          <w:sz w:val="24"/>
          <w:szCs w:val="24"/>
        </w:rPr>
      </w:pPr>
    </w:p>
    <w:p w:rsidR="009300A4" w:rsidRPr="0020219B" w:rsidRDefault="00CA4232" w:rsidP="00CA4232">
      <w:pPr>
        <w:spacing w:after="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 xml:space="preserve">There are various strategies for dietary diversification, which include agricultural production diversification, reducing post-harvest loss and improve post-harvest processing, designing nutrition behavior change communication, and income generation activities. </w:t>
      </w:r>
    </w:p>
    <w:p w:rsidR="00CA4232" w:rsidRPr="0020219B" w:rsidRDefault="00CA4232" w:rsidP="00CA4232">
      <w:pPr>
        <w:spacing w:after="0" w:line="360" w:lineRule="auto"/>
        <w:jc w:val="both"/>
        <w:rPr>
          <w:rFonts w:ascii="Times New Roman" w:eastAsiaTheme="minorEastAsia" w:hAnsi="Times New Roman" w:cs="Times New Roman"/>
          <w:b/>
          <w:sz w:val="24"/>
          <w:szCs w:val="24"/>
        </w:rPr>
      </w:pPr>
      <w:r w:rsidRPr="0020219B">
        <w:rPr>
          <w:rFonts w:ascii="Times New Roman" w:eastAsiaTheme="minorEastAsia" w:hAnsi="Times New Roman" w:cs="Times New Roman"/>
          <w:b/>
          <w:sz w:val="24"/>
          <w:szCs w:val="24"/>
        </w:rPr>
        <w:t>Agricultural food production diversification</w:t>
      </w:r>
      <w:r w:rsidRPr="0020219B">
        <w:rPr>
          <w:rFonts w:ascii="Times New Roman" w:eastAsiaTheme="minorEastAsia" w:hAnsi="Times New Roman" w:cs="Times New Roman"/>
          <w:sz w:val="24"/>
          <w:szCs w:val="24"/>
        </w:rPr>
        <w:t xml:space="preserve"> is the practice of producing a variety of crops or animals, or both, on one farm, as distinguished from specializing in a single commodity. Agricultural diversification involves movement of resources from low value commodity mix to high value commodity mix. It focus</w:t>
      </w:r>
      <w:r w:rsidR="009300A4" w:rsidRPr="0020219B">
        <w:rPr>
          <w:rFonts w:ascii="Times New Roman" w:eastAsiaTheme="minorEastAsia" w:hAnsi="Times New Roman" w:cs="Times New Roman"/>
          <w:sz w:val="24"/>
          <w:szCs w:val="24"/>
        </w:rPr>
        <w:t>es</w:t>
      </w:r>
      <w:r w:rsidRPr="0020219B">
        <w:rPr>
          <w:rFonts w:ascii="Times New Roman" w:eastAsiaTheme="minorEastAsia" w:hAnsi="Times New Roman" w:cs="Times New Roman"/>
          <w:sz w:val="24"/>
          <w:szCs w:val="24"/>
        </w:rPr>
        <w:t xml:space="preserve"> mainly on horticulture, dairy, poultry and fisheries sector. </w:t>
      </w:r>
    </w:p>
    <w:p w:rsidR="00CA4232" w:rsidRPr="0020219B" w:rsidRDefault="00CA4232" w:rsidP="00CA4232">
      <w:pPr>
        <w:spacing w:after="0" w:line="360" w:lineRule="auto"/>
        <w:jc w:val="both"/>
        <w:rPr>
          <w:rFonts w:ascii="Times New Roman" w:eastAsia="Times New Roman" w:hAnsi="Times New Roman" w:cs="Times New Roman"/>
          <w:sz w:val="24"/>
          <w:szCs w:val="24"/>
        </w:rPr>
      </w:pPr>
    </w:p>
    <w:p w:rsidR="00CA4232" w:rsidRPr="0020219B" w:rsidRDefault="009300A4" w:rsidP="0003544B">
      <w:pPr>
        <w:pStyle w:val="Heading2"/>
        <w:rPr>
          <w:rFonts w:ascii="Times New Roman" w:hAnsi="Times New Roman" w:cs="Times New Roman"/>
          <w:sz w:val="24"/>
          <w:szCs w:val="24"/>
        </w:rPr>
      </w:pPr>
      <w:bookmarkStart w:id="24" w:name="_Toc499216326"/>
      <w:bookmarkStart w:id="25" w:name="_Toc499374080"/>
      <w:r w:rsidRPr="0020219B">
        <w:rPr>
          <w:rFonts w:ascii="Times New Roman" w:hAnsi="Times New Roman" w:cs="Times New Roman"/>
          <w:sz w:val="24"/>
          <w:szCs w:val="24"/>
        </w:rPr>
        <w:t xml:space="preserve">2.2. </w:t>
      </w:r>
      <w:r w:rsidR="00CA4232" w:rsidRPr="0020219B">
        <w:rPr>
          <w:rFonts w:ascii="Times New Roman" w:hAnsi="Times New Roman" w:cs="Times New Roman"/>
          <w:sz w:val="24"/>
          <w:szCs w:val="24"/>
        </w:rPr>
        <w:t xml:space="preserve">Nutritional </w:t>
      </w:r>
      <w:r w:rsidRPr="0020219B">
        <w:rPr>
          <w:rFonts w:ascii="Times New Roman" w:hAnsi="Times New Roman" w:cs="Times New Roman"/>
          <w:sz w:val="24"/>
          <w:szCs w:val="24"/>
        </w:rPr>
        <w:t>v</w:t>
      </w:r>
      <w:r w:rsidR="00CA4232" w:rsidRPr="0020219B">
        <w:rPr>
          <w:rFonts w:ascii="Times New Roman" w:hAnsi="Times New Roman" w:cs="Times New Roman"/>
          <w:sz w:val="24"/>
          <w:szCs w:val="24"/>
        </w:rPr>
        <w:t xml:space="preserve">alues of </w:t>
      </w:r>
      <w:r w:rsidRPr="0020219B">
        <w:rPr>
          <w:rFonts w:ascii="Times New Roman" w:hAnsi="Times New Roman" w:cs="Times New Roman"/>
          <w:sz w:val="24"/>
          <w:szCs w:val="24"/>
        </w:rPr>
        <w:t>p</w:t>
      </w:r>
      <w:r w:rsidR="00CA4232" w:rsidRPr="0020219B">
        <w:rPr>
          <w:rFonts w:ascii="Times New Roman" w:hAnsi="Times New Roman" w:cs="Times New Roman"/>
          <w:sz w:val="24"/>
          <w:szCs w:val="24"/>
        </w:rPr>
        <w:t xml:space="preserve">lant and </w:t>
      </w:r>
      <w:r w:rsidRPr="0020219B">
        <w:rPr>
          <w:rFonts w:ascii="Times New Roman" w:hAnsi="Times New Roman" w:cs="Times New Roman"/>
          <w:sz w:val="24"/>
          <w:szCs w:val="24"/>
        </w:rPr>
        <w:t>a</w:t>
      </w:r>
      <w:r w:rsidR="00CA4232" w:rsidRPr="0020219B">
        <w:rPr>
          <w:rFonts w:ascii="Times New Roman" w:hAnsi="Times New Roman" w:cs="Times New Roman"/>
          <w:sz w:val="24"/>
          <w:szCs w:val="24"/>
        </w:rPr>
        <w:t xml:space="preserve">nimal </w:t>
      </w:r>
      <w:r w:rsidRPr="0020219B">
        <w:rPr>
          <w:rFonts w:ascii="Times New Roman" w:hAnsi="Times New Roman" w:cs="Times New Roman"/>
          <w:sz w:val="24"/>
          <w:szCs w:val="24"/>
        </w:rPr>
        <w:t>o</w:t>
      </w:r>
      <w:r w:rsidR="00CA4232" w:rsidRPr="0020219B">
        <w:rPr>
          <w:rFonts w:ascii="Times New Roman" w:hAnsi="Times New Roman" w:cs="Times New Roman"/>
          <w:sz w:val="24"/>
          <w:szCs w:val="24"/>
        </w:rPr>
        <w:t xml:space="preserve">rigin </w:t>
      </w:r>
      <w:r w:rsidRPr="0020219B">
        <w:rPr>
          <w:rFonts w:ascii="Times New Roman" w:hAnsi="Times New Roman" w:cs="Times New Roman"/>
          <w:sz w:val="24"/>
          <w:szCs w:val="24"/>
        </w:rPr>
        <w:t>f</w:t>
      </w:r>
      <w:r w:rsidR="00CA4232" w:rsidRPr="0020219B">
        <w:rPr>
          <w:rFonts w:ascii="Times New Roman" w:hAnsi="Times New Roman" w:cs="Times New Roman"/>
          <w:sz w:val="24"/>
          <w:szCs w:val="24"/>
        </w:rPr>
        <w:t>oods</w:t>
      </w:r>
      <w:bookmarkEnd w:id="24"/>
      <w:bookmarkEnd w:id="25"/>
    </w:p>
    <w:p w:rsidR="00CA4232" w:rsidRPr="0020219B" w:rsidRDefault="00CA4232" w:rsidP="00CA4232">
      <w:pPr>
        <w:tabs>
          <w:tab w:val="left" w:pos="450"/>
        </w:tabs>
        <w:autoSpaceDE w:val="0"/>
        <w:autoSpaceDN w:val="0"/>
        <w:adjustRightInd w:val="0"/>
        <w:spacing w:after="0" w:line="360" w:lineRule="auto"/>
        <w:ind w:left="450"/>
        <w:jc w:val="both"/>
        <w:rPr>
          <w:rFonts w:ascii="Times New Roman" w:eastAsiaTheme="minorEastAsia" w:hAnsi="Times New Roman" w:cs="Times New Roman"/>
          <w:b/>
          <w:sz w:val="24"/>
          <w:szCs w:val="24"/>
        </w:rPr>
      </w:pPr>
    </w:p>
    <w:p w:rsidR="00CA4232" w:rsidRPr="0020219B" w:rsidRDefault="003674F1" w:rsidP="0003544B">
      <w:pPr>
        <w:pStyle w:val="Heading3"/>
        <w:rPr>
          <w:rFonts w:ascii="Times New Roman" w:hAnsi="Times New Roman" w:cs="Times New Roman"/>
          <w:sz w:val="24"/>
          <w:szCs w:val="24"/>
        </w:rPr>
      </w:pPr>
      <w:bookmarkStart w:id="26" w:name="_Toc360960660"/>
      <w:bookmarkStart w:id="27" w:name="_Toc498364014"/>
      <w:bookmarkStart w:id="28" w:name="_Toc498446742"/>
      <w:bookmarkStart w:id="29" w:name="_Toc499216327"/>
      <w:bookmarkStart w:id="30" w:name="_Toc499374081"/>
      <w:bookmarkStart w:id="31" w:name="_Toc383351013"/>
      <w:r w:rsidRPr="0020219B">
        <w:rPr>
          <w:rFonts w:ascii="Times New Roman" w:eastAsiaTheme="minorEastAsia" w:hAnsi="Times New Roman" w:cs="Times New Roman"/>
          <w:sz w:val="24"/>
          <w:szCs w:val="24"/>
        </w:rPr>
        <w:t xml:space="preserve">2.2.1. </w:t>
      </w:r>
      <w:r w:rsidR="00CA4232" w:rsidRPr="0020219B">
        <w:rPr>
          <w:rFonts w:ascii="Times New Roman" w:eastAsiaTheme="minorEastAsia" w:hAnsi="Times New Roman" w:cs="Times New Roman"/>
          <w:sz w:val="24"/>
          <w:szCs w:val="24"/>
        </w:rPr>
        <w:t xml:space="preserve">Nutritional </w:t>
      </w:r>
      <w:r w:rsidR="009300A4" w:rsidRPr="0020219B">
        <w:rPr>
          <w:rFonts w:ascii="Times New Roman" w:eastAsiaTheme="minorEastAsia" w:hAnsi="Times New Roman" w:cs="Times New Roman"/>
          <w:sz w:val="24"/>
          <w:szCs w:val="24"/>
        </w:rPr>
        <w:t>v</w:t>
      </w:r>
      <w:r w:rsidR="00CA4232" w:rsidRPr="0020219B">
        <w:rPr>
          <w:rFonts w:ascii="Times New Roman" w:eastAsiaTheme="minorEastAsia" w:hAnsi="Times New Roman" w:cs="Times New Roman"/>
          <w:sz w:val="24"/>
          <w:szCs w:val="24"/>
        </w:rPr>
        <w:t xml:space="preserve">alue of </w:t>
      </w:r>
      <w:bookmarkEnd w:id="26"/>
      <w:bookmarkEnd w:id="27"/>
      <w:bookmarkEnd w:id="28"/>
      <w:r w:rsidRPr="0020219B">
        <w:rPr>
          <w:rFonts w:ascii="Times New Roman" w:eastAsiaTheme="minorEastAsia" w:hAnsi="Times New Roman" w:cs="Times New Roman"/>
          <w:sz w:val="24"/>
          <w:szCs w:val="24"/>
        </w:rPr>
        <w:t>p</w:t>
      </w:r>
      <w:r w:rsidR="00CA4232" w:rsidRPr="0020219B">
        <w:rPr>
          <w:rFonts w:ascii="Times New Roman" w:eastAsiaTheme="minorEastAsia" w:hAnsi="Times New Roman" w:cs="Times New Roman"/>
          <w:sz w:val="24"/>
          <w:szCs w:val="24"/>
        </w:rPr>
        <w:t xml:space="preserve">lant </w:t>
      </w:r>
      <w:r w:rsidRPr="0020219B">
        <w:rPr>
          <w:rFonts w:ascii="Times New Roman" w:eastAsiaTheme="minorEastAsia" w:hAnsi="Times New Roman" w:cs="Times New Roman"/>
          <w:sz w:val="24"/>
          <w:szCs w:val="24"/>
        </w:rPr>
        <w:t>s</w:t>
      </w:r>
      <w:r w:rsidR="00CA4232" w:rsidRPr="0020219B">
        <w:rPr>
          <w:rFonts w:ascii="Times New Roman" w:eastAsiaTheme="minorEastAsia" w:hAnsi="Times New Roman" w:cs="Times New Roman"/>
          <w:sz w:val="24"/>
          <w:szCs w:val="24"/>
        </w:rPr>
        <w:t xml:space="preserve">ource </w:t>
      </w:r>
      <w:r w:rsidRPr="0020219B">
        <w:rPr>
          <w:rFonts w:ascii="Times New Roman" w:eastAsiaTheme="minorEastAsia" w:hAnsi="Times New Roman" w:cs="Times New Roman"/>
          <w:sz w:val="24"/>
          <w:szCs w:val="24"/>
        </w:rPr>
        <w:t>f</w:t>
      </w:r>
      <w:r w:rsidR="00CA4232" w:rsidRPr="0020219B">
        <w:rPr>
          <w:rFonts w:ascii="Times New Roman" w:eastAsiaTheme="minorEastAsia" w:hAnsi="Times New Roman" w:cs="Times New Roman"/>
          <w:sz w:val="24"/>
          <w:szCs w:val="24"/>
        </w:rPr>
        <w:t>oods</w:t>
      </w:r>
      <w:bookmarkEnd w:id="29"/>
      <w:bookmarkEnd w:id="30"/>
    </w:p>
    <w:p w:rsidR="00CA4232" w:rsidRPr="0020219B" w:rsidRDefault="00CA4232" w:rsidP="00CA4232">
      <w:pPr>
        <w:spacing w:after="0" w:line="360" w:lineRule="auto"/>
        <w:jc w:val="both"/>
        <w:rPr>
          <w:rFonts w:ascii="Times New Roman" w:eastAsiaTheme="minorEastAsia" w:hAnsi="Times New Roman" w:cs="Times New Roman"/>
          <w:sz w:val="24"/>
          <w:szCs w:val="24"/>
        </w:rPr>
      </w:pPr>
    </w:p>
    <w:p w:rsidR="00CA4232" w:rsidRPr="0020219B" w:rsidRDefault="00CA4232" w:rsidP="00CA4232">
      <w:pPr>
        <w:spacing w:after="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lastRenderedPageBreak/>
        <w:t>Plant source foods are the major agricultural produce in terms of production types and volume compared to animal source foods. Plant based foods constitute more than 80 percent of the daily food consumption in Ethiopia. From the six food groups recommended, five (i.e., staples, legumes and nuts, vegetables, fruits and fats) are plant based foods where fats can also be obtained from animal based foods</w:t>
      </w:r>
      <w:r w:rsidR="003674F1" w:rsidRPr="0020219B">
        <w:rPr>
          <w:rFonts w:ascii="Times New Roman" w:eastAsiaTheme="minorEastAsia" w:hAnsi="Times New Roman" w:cs="Times New Roman"/>
          <w:sz w:val="24"/>
          <w:szCs w:val="24"/>
        </w:rPr>
        <w:t xml:space="preserve"> (refer suptopic.1.4 for detail information on plant source food) </w:t>
      </w:r>
      <w:r w:rsidRPr="0020219B">
        <w:rPr>
          <w:rFonts w:ascii="Times New Roman" w:eastAsiaTheme="minorEastAsia" w:hAnsi="Times New Roman" w:cs="Times New Roman"/>
          <w:sz w:val="24"/>
          <w:szCs w:val="24"/>
        </w:rPr>
        <w:t>.</w:t>
      </w:r>
    </w:p>
    <w:p w:rsidR="00CA4232" w:rsidRPr="0020219B" w:rsidRDefault="003674F1" w:rsidP="0003544B">
      <w:pPr>
        <w:pStyle w:val="Heading3"/>
        <w:rPr>
          <w:rFonts w:ascii="Times New Roman" w:hAnsi="Times New Roman" w:cs="Times New Roman"/>
          <w:sz w:val="24"/>
          <w:szCs w:val="24"/>
        </w:rPr>
      </w:pPr>
      <w:bookmarkStart w:id="32" w:name="_Toc499216328"/>
      <w:bookmarkStart w:id="33" w:name="_Toc499374082"/>
      <w:r w:rsidRPr="0020219B">
        <w:rPr>
          <w:rFonts w:ascii="Times New Roman" w:hAnsi="Times New Roman" w:cs="Times New Roman"/>
          <w:sz w:val="24"/>
          <w:szCs w:val="24"/>
        </w:rPr>
        <w:t xml:space="preserve">2.2.2. </w:t>
      </w:r>
      <w:r w:rsidR="00CA4232" w:rsidRPr="0020219B">
        <w:rPr>
          <w:rFonts w:ascii="Times New Roman" w:hAnsi="Times New Roman" w:cs="Times New Roman"/>
          <w:sz w:val="24"/>
          <w:szCs w:val="24"/>
        </w:rPr>
        <w:t xml:space="preserve">Nutritional </w:t>
      </w:r>
      <w:r w:rsidRPr="0020219B">
        <w:rPr>
          <w:rFonts w:ascii="Times New Roman" w:hAnsi="Times New Roman" w:cs="Times New Roman"/>
          <w:sz w:val="24"/>
          <w:szCs w:val="24"/>
        </w:rPr>
        <w:t>v</w:t>
      </w:r>
      <w:r w:rsidR="00CA4232" w:rsidRPr="0020219B">
        <w:rPr>
          <w:rFonts w:ascii="Times New Roman" w:hAnsi="Times New Roman" w:cs="Times New Roman"/>
          <w:sz w:val="24"/>
          <w:szCs w:val="24"/>
        </w:rPr>
        <w:t xml:space="preserve">alue of </w:t>
      </w:r>
      <w:r w:rsidRPr="0020219B">
        <w:rPr>
          <w:rFonts w:ascii="Times New Roman" w:hAnsi="Times New Roman" w:cs="Times New Roman"/>
          <w:sz w:val="24"/>
          <w:szCs w:val="24"/>
        </w:rPr>
        <w:t>a</w:t>
      </w:r>
      <w:r w:rsidR="00CA4232" w:rsidRPr="0020219B">
        <w:rPr>
          <w:rFonts w:ascii="Times New Roman" w:hAnsi="Times New Roman" w:cs="Times New Roman"/>
          <w:sz w:val="24"/>
          <w:szCs w:val="24"/>
        </w:rPr>
        <w:t xml:space="preserve">nimal </w:t>
      </w:r>
      <w:r w:rsidRPr="0020219B">
        <w:rPr>
          <w:rFonts w:ascii="Times New Roman" w:hAnsi="Times New Roman" w:cs="Times New Roman"/>
          <w:sz w:val="24"/>
          <w:szCs w:val="24"/>
        </w:rPr>
        <w:t>s</w:t>
      </w:r>
      <w:r w:rsidR="00CA4232" w:rsidRPr="0020219B">
        <w:rPr>
          <w:rFonts w:ascii="Times New Roman" w:hAnsi="Times New Roman" w:cs="Times New Roman"/>
          <w:sz w:val="24"/>
          <w:szCs w:val="24"/>
        </w:rPr>
        <w:t xml:space="preserve">ource </w:t>
      </w:r>
      <w:r w:rsidRPr="0020219B">
        <w:rPr>
          <w:rFonts w:ascii="Times New Roman" w:hAnsi="Times New Roman" w:cs="Times New Roman"/>
          <w:sz w:val="24"/>
          <w:szCs w:val="24"/>
        </w:rPr>
        <w:t>f</w:t>
      </w:r>
      <w:r w:rsidR="00CA4232" w:rsidRPr="0020219B">
        <w:rPr>
          <w:rFonts w:ascii="Times New Roman" w:hAnsi="Times New Roman" w:cs="Times New Roman"/>
          <w:sz w:val="24"/>
          <w:szCs w:val="24"/>
        </w:rPr>
        <w:t>oods</w:t>
      </w:r>
      <w:bookmarkEnd w:id="32"/>
      <w:bookmarkEnd w:id="33"/>
    </w:p>
    <w:p w:rsidR="00CA4232" w:rsidRPr="0020219B" w:rsidRDefault="00CA4232" w:rsidP="00CA4232">
      <w:pPr>
        <w:spacing w:after="0" w:line="360" w:lineRule="auto"/>
        <w:jc w:val="both"/>
        <w:rPr>
          <w:rFonts w:ascii="Times New Roman" w:eastAsiaTheme="minorEastAsia" w:hAnsi="Times New Roman" w:cs="Times New Roman"/>
          <w:sz w:val="24"/>
          <w:szCs w:val="24"/>
        </w:rPr>
      </w:pPr>
    </w:p>
    <w:p w:rsidR="00CA4232" w:rsidRPr="0020219B" w:rsidRDefault="00CA4232" w:rsidP="00CA4232">
      <w:pPr>
        <w:spacing w:after="0" w:line="360" w:lineRule="auto"/>
        <w:jc w:val="both"/>
        <w:rPr>
          <w:rFonts w:ascii="Times New Roman" w:eastAsiaTheme="minorEastAsia" w:hAnsi="Times New Roman" w:cs="Times New Roman"/>
          <w:sz w:val="24"/>
          <w:szCs w:val="24"/>
        </w:rPr>
      </w:pPr>
      <w:r w:rsidRPr="0020219B">
        <w:rPr>
          <w:rFonts w:ascii="Times New Roman" w:eastAsia="Times New Roman" w:hAnsi="Times New Roman" w:cs="Times New Roman"/>
          <w:sz w:val="24"/>
          <w:szCs w:val="24"/>
        </w:rPr>
        <w:t>Animal source food(ASF) tend to be richer sources of the six nutrients of concern. It is generally nutrient den</w:t>
      </w:r>
      <w:r w:rsidRPr="0020219B">
        <w:rPr>
          <w:rFonts w:ascii="Times New Roman" w:eastAsia="Times New Roman" w:hAnsi="Times New Roman" w:cs="Times New Roman"/>
          <w:b/>
          <w:sz w:val="24"/>
          <w:szCs w:val="24"/>
        </w:rPr>
        <w:t>se</w:t>
      </w:r>
      <w:r w:rsidRPr="0020219B">
        <w:rPr>
          <w:rFonts w:ascii="Times New Roman" w:eastAsia="Times New Roman" w:hAnsi="Times New Roman" w:cs="Times New Roman"/>
          <w:sz w:val="24"/>
          <w:szCs w:val="24"/>
        </w:rPr>
        <w:t xml:space="preserve"> and is considered as high value commodity both for farmers and consumers. </w:t>
      </w:r>
      <w:r w:rsidRPr="0020219B">
        <w:rPr>
          <w:rFonts w:ascii="Times New Roman" w:eastAsiaTheme="minorEastAsia" w:hAnsi="Times New Roman" w:cs="Times New Roman"/>
          <w:sz w:val="24"/>
          <w:szCs w:val="24"/>
        </w:rPr>
        <w:t>Animal proteins tend to contain a good balance of all the amino acids that we need, some plant proteins are low in certain amino acids. For example, some key plant proteins are often low in methionine, tryptophan, lycine and isoleucine.</w:t>
      </w:r>
      <w:r w:rsidRPr="0020219B">
        <w:rPr>
          <w:rFonts w:ascii="Times New Roman" w:eastAsia="Times New Roman" w:hAnsi="Times New Roman" w:cs="Times New Roman"/>
          <w:sz w:val="24"/>
          <w:szCs w:val="24"/>
        </w:rPr>
        <w:t xml:space="preserve"> In addition</w:t>
      </w:r>
      <w:r w:rsidR="00927F34" w:rsidRPr="0020219B">
        <w:rPr>
          <w:rFonts w:ascii="Times New Roman" w:eastAsia="Times New Roman" w:hAnsi="Times New Roman" w:cs="Times New Roman"/>
          <w:sz w:val="24"/>
          <w:szCs w:val="24"/>
        </w:rPr>
        <w:t>,</w:t>
      </w:r>
      <w:r w:rsidRPr="0020219B">
        <w:rPr>
          <w:rFonts w:ascii="Times New Roman" w:eastAsia="Times New Roman" w:hAnsi="Times New Roman" w:cs="Times New Roman"/>
          <w:sz w:val="24"/>
          <w:szCs w:val="24"/>
        </w:rPr>
        <w:t xml:space="preserve"> ASF </w:t>
      </w:r>
      <w:r w:rsidR="003674F1" w:rsidRPr="0020219B">
        <w:rPr>
          <w:rFonts w:ascii="Times New Roman" w:eastAsia="Times New Roman" w:hAnsi="Times New Roman" w:cs="Times New Roman"/>
          <w:sz w:val="24"/>
          <w:szCs w:val="24"/>
        </w:rPr>
        <w:t xml:space="preserve">is </w:t>
      </w:r>
      <w:r w:rsidRPr="0020219B">
        <w:rPr>
          <w:rFonts w:ascii="Times New Roman" w:eastAsia="Times New Roman" w:hAnsi="Times New Roman" w:cs="Times New Roman"/>
          <w:sz w:val="24"/>
          <w:szCs w:val="24"/>
        </w:rPr>
        <w:t xml:space="preserve">high in many micronutrients, and the nutrients often are more available. </w:t>
      </w:r>
      <w:r w:rsidRPr="0020219B">
        <w:rPr>
          <w:rFonts w:ascii="Times New Roman" w:eastAsiaTheme="minorEastAsia" w:hAnsi="Times New Roman" w:cs="Times New Roman"/>
          <w:sz w:val="24"/>
          <w:szCs w:val="24"/>
        </w:rPr>
        <w:t xml:space="preserve">Foods that contain animal protein tend to be high in several nutrients that are often </w:t>
      </w:r>
      <w:hyperlink r:id="rId20" w:history="1">
        <w:r w:rsidRPr="0020219B">
          <w:rPr>
            <w:rFonts w:ascii="Times New Roman" w:eastAsiaTheme="minorEastAsia" w:hAnsi="Times New Roman" w:cs="Times New Roman"/>
            <w:sz w:val="24"/>
            <w:szCs w:val="24"/>
          </w:rPr>
          <w:t>lacking in plant foods</w:t>
        </w:r>
      </w:hyperlink>
      <w:r w:rsidRPr="0020219B">
        <w:rPr>
          <w:rFonts w:ascii="Times New Roman" w:eastAsiaTheme="minorEastAsia" w:hAnsi="Times New Roman" w:cs="Times New Roman"/>
          <w:sz w:val="24"/>
          <w:szCs w:val="24"/>
        </w:rPr>
        <w:t xml:space="preserve"> are the following</w:t>
      </w:r>
      <w:r w:rsidR="003674F1" w:rsidRPr="0020219B">
        <w:rPr>
          <w:rFonts w:ascii="Times New Roman" w:eastAsiaTheme="minorEastAsia" w:hAnsi="Times New Roman" w:cs="Times New Roman"/>
          <w:sz w:val="24"/>
          <w:szCs w:val="24"/>
        </w:rPr>
        <w:t>:</w:t>
      </w:r>
    </w:p>
    <w:p w:rsidR="00CA4232" w:rsidRPr="0020219B" w:rsidRDefault="00CA4232" w:rsidP="00CA4232">
      <w:pPr>
        <w:numPr>
          <w:ilvl w:val="0"/>
          <w:numId w:val="85"/>
        </w:numPr>
        <w:spacing w:before="100" w:beforeAutospacing="1" w:after="100" w:afterAutospacing="1"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b/>
          <w:bCs/>
          <w:sz w:val="24"/>
          <w:szCs w:val="24"/>
        </w:rPr>
        <w:t>Vitamin B12:</w:t>
      </w:r>
      <w:r w:rsidRPr="0020219B">
        <w:rPr>
          <w:rFonts w:ascii="Times New Roman" w:eastAsiaTheme="minorEastAsia" w:hAnsi="Times New Roman" w:cs="Times New Roman"/>
          <w:sz w:val="24"/>
          <w:szCs w:val="24"/>
        </w:rPr>
        <w:t xml:space="preserve"> Vitamin B12 is mainly found in fish, meat, poultry and dairy products. Many people who avoid animal foods are deficient</w:t>
      </w:r>
      <w:r w:rsidR="003674F1" w:rsidRPr="0020219B">
        <w:rPr>
          <w:rFonts w:ascii="Times New Roman" w:eastAsiaTheme="minorEastAsia" w:hAnsi="Times New Roman" w:cs="Times New Roman"/>
          <w:sz w:val="24"/>
          <w:szCs w:val="24"/>
        </w:rPr>
        <w:t xml:space="preserve"> in Vitamin B12</w:t>
      </w:r>
      <w:r w:rsidRPr="0020219B">
        <w:rPr>
          <w:rFonts w:ascii="Times New Roman" w:eastAsiaTheme="minorEastAsia" w:hAnsi="Times New Roman" w:cs="Times New Roman"/>
          <w:sz w:val="24"/>
          <w:szCs w:val="24"/>
        </w:rPr>
        <w:t>. All requirements for this vitamin have to be met from ASF, as there is virtually no vitamin B-12 in almost all plant source foods.</w:t>
      </w:r>
    </w:p>
    <w:p w:rsidR="00CA4232" w:rsidRPr="0020219B" w:rsidRDefault="00CA4232" w:rsidP="00CA4232">
      <w:pPr>
        <w:numPr>
          <w:ilvl w:val="0"/>
          <w:numId w:val="85"/>
        </w:numPr>
        <w:spacing w:before="100" w:beforeAutospacing="1" w:after="100" w:afterAutospacing="1"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b/>
          <w:bCs/>
          <w:sz w:val="24"/>
          <w:szCs w:val="24"/>
        </w:rPr>
        <w:t>Vitamin D:</w:t>
      </w:r>
      <w:r w:rsidRPr="0020219B">
        <w:rPr>
          <w:rFonts w:ascii="Times New Roman" w:eastAsiaTheme="minorEastAsia" w:hAnsi="Times New Roman" w:cs="Times New Roman"/>
          <w:sz w:val="24"/>
          <w:szCs w:val="24"/>
        </w:rPr>
        <w:t xml:space="preserve"> Vitamin D is found in oily fish, eggs and dairy. Some plants contain it, but the type found in animal foods is better used by your body</w:t>
      </w:r>
    </w:p>
    <w:p w:rsidR="00CA4232" w:rsidRPr="0020219B" w:rsidRDefault="00CA4232" w:rsidP="00CA4232">
      <w:pPr>
        <w:numPr>
          <w:ilvl w:val="0"/>
          <w:numId w:val="85"/>
        </w:numPr>
        <w:spacing w:before="100" w:beforeAutospacing="1" w:after="100" w:afterAutospacing="1"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b/>
          <w:bCs/>
          <w:sz w:val="24"/>
          <w:szCs w:val="24"/>
        </w:rPr>
        <w:t xml:space="preserve">DHA: </w:t>
      </w:r>
      <w:hyperlink r:id="rId21" w:history="1">
        <w:r w:rsidRPr="0020219B">
          <w:rPr>
            <w:rFonts w:ascii="Times New Roman" w:eastAsiaTheme="minorEastAsia" w:hAnsi="Times New Roman" w:cs="Times New Roman"/>
            <w:sz w:val="24"/>
            <w:szCs w:val="24"/>
          </w:rPr>
          <w:t>Docosahexaenoic acid</w:t>
        </w:r>
      </w:hyperlink>
      <w:r w:rsidRPr="0020219B">
        <w:rPr>
          <w:rFonts w:ascii="Times New Roman" w:eastAsiaTheme="minorEastAsia" w:hAnsi="Times New Roman" w:cs="Times New Roman"/>
          <w:sz w:val="24"/>
          <w:szCs w:val="24"/>
        </w:rPr>
        <w:t xml:space="preserve"> (DHA) is an essential </w:t>
      </w:r>
      <w:hyperlink r:id="rId22" w:history="1">
        <w:r w:rsidRPr="0020219B">
          <w:rPr>
            <w:rFonts w:ascii="Times New Roman" w:eastAsiaTheme="minorEastAsia" w:hAnsi="Times New Roman" w:cs="Times New Roman"/>
            <w:sz w:val="24"/>
            <w:szCs w:val="24"/>
          </w:rPr>
          <w:t>omega-3 fat</w:t>
        </w:r>
      </w:hyperlink>
      <w:r w:rsidRPr="0020219B">
        <w:rPr>
          <w:rFonts w:ascii="Times New Roman" w:eastAsiaTheme="minorEastAsia" w:hAnsi="Times New Roman" w:cs="Times New Roman"/>
          <w:sz w:val="24"/>
          <w:szCs w:val="24"/>
        </w:rPr>
        <w:t xml:space="preserve"> found in fatty fish. It’s important for brain health and is hard to get from plant sources.</w:t>
      </w:r>
    </w:p>
    <w:p w:rsidR="00CA4232" w:rsidRPr="0020219B" w:rsidRDefault="00CA4232" w:rsidP="00CA4232">
      <w:pPr>
        <w:numPr>
          <w:ilvl w:val="0"/>
          <w:numId w:val="85"/>
        </w:numPr>
        <w:spacing w:before="100" w:beforeAutospacing="1" w:after="100" w:afterAutospacing="1"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b/>
          <w:bCs/>
          <w:sz w:val="24"/>
          <w:szCs w:val="24"/>
        </w:rPr>
        <w:t>Heme-iron:</w:t>
      </w:r>
      <w:r w:rsidRPr="0020219B">
        <w:rPr>
          <w:rFonts w:ascii="Times New Roman" w:eastAsiaTheme="minorEastAsia" w:hAnsi="Times New Roman" w:cs="Times New Roman"/>
          <w:sz w:val="24"/>
          <w:szCs w:val="24"/>
        </w:rPr>
        <w:t xml:space="preserve"> Heme-iron is predominantly found in meat, especially red meat. It is much better absorbed in the body than non-heme iron from plant foods.</w:t>
      </w:r>
    </w:p>
    <w:p w:rsidR="00CA4232" w:rsidRPr="0020219B" w:rsidRDefault="00CA4232" w:rsidP="00CA4232">
      <w:pPr>
        <w:numPr>
          <w:ilvl w:val="0"/>
          <w:numId w:val="85"/>
        </w:numPr>
        <w:spacing w:before="100" w:beforeAutospacing="1" w:after="100" w:afterAutospacing="1"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b/>
          <w:bCs/>
          <w:sz w:val="24"/>
          <w:szCs w:val="24"/>
        </w:rPr>
        <w:t>Zinc:</w:t>
      </w:r>
      <w:r w:rsidRPr="0020219B">
        <w:rPr>
          <w:rFonts w:ascii="Times New Roman" w:eastAsiaTheme="minorEastAsia" w:hAnsi="Times New Roman" w:cs="Times New Roman"/>
          <w:sz w:val="24"/>
          <w:szCs w:val="24"/>
        </w:rPr>
        <w:t xml:space="preserve"> Zinc is mainly found in animal protein sources, such as beef, pork and lamb. It is also more easily absorbed and used from animal protein sources. </w:t>
      </w:r>
    </w:p>
    <w:p w:rsidR="00CA4232" w:rsidRPr="0020219B" w:rsidRDefault="00CA4232" w:rsidP="00CA4232">
      <w:pPr>
        <w:widowControl w:val="0"/>
        <w:tabs>
          <w:tab w:val="left" w:pos="270"/>
          <w:tab w:val="left" w:pos="1540"/>
        </w:tabs>
        <w:spacing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 xml:space="preserve">As indicated in Table </w:t>
      </w:r>
      <w:r w:rsidR="003674F1" w:rsidRPr="0020219B">
        <w:rPr>
          <w:rFonts w:ascii="Times New Roman" w:eastAsiaTheme="minorEastAsia" w:hAnsi="Times New Roman" w:cs="Times New Roman"/>
          <w:sz w:val="24"/>
          <w:szCs w:val="24"/>
        </w:rPr>
        <w:t xml:space="preserve">1 </w:t>
      </w:r>
      <w:r w:rsidRPr="0020219B">
        <w:rPr>
          <w:rFonts w:ascii="Times New Roman" w:eastAsiaTheme="minorEastAsia" w:hAnsi="Times New Roman" w:cs="Times New Roman"/>
          <w:sz w:val="24"/>
          <w:szCs w:val="24"/>
        </w:rPr>
        <w:t xml:space="preserve">below ASF can fill multiple micronutrient gaps at a lower volume of intake than can plant source foods. Just 100 g of cooked beef provides an entire day’s recommended intake of protein, vitamin B-12 and zinc and contributes substantially to meeting </w:t>
      </w:r>
      <w:r w:rsidRPr="0020219B">
        <w:rPr>
          <w:rFonts w:ascii="Times New Roman" w:eastAsiaTheme="minorEastAsia" w:hAnsi="Times New Roman" w:cs="Times New Roman"/>
          <w:sz w:val="24"/>
          <w:szCs w:val="24"/>
        </w:rPr>
        <w:lastRenderedPageBreak/>
        <w:t xml:space="preserve">the riboflavin and iron recommendations. Likewise,100 g of milk also can provide substantial amounts of calcium, vitamin B-12, vitamin A and riboflavin. Thus, small amounts of ASF added to a vegetarian diet can compensate for many of the vitamin and mineral inadequacies. </w:t>
      </w:r>
    </w:p>
    <w:p w:rsidR="00CA4232" w:rsidRPr="0020219B" w:rsidRDefault="00CA4232" w:rsidP="00CA4232">
      <w:pPr>
        <w:spacing w:line="360" w:lineRule="auto"/>
        <w:jc w:val="both"/>
        <w:rPr>
          <w:rFonts w:ascii="Times New Roman" w:eastAsiaTheme="minorEastAsia" w:hAnsi="Times New Roman" w:cs="Times New Roman"/>
          <w:sz w:val="24"/>
          <w:szCs w:val="24"/>
        </w:rPr>
      </w:pPr>
      <w:r w:rsidRPr="0020219B">
        <w:rPr>
          <w:rFonts w:ascii="Times New Roman" w:eastAsia="Arial" w:hAnsi="Times New Roman" w:cs="Times New Roman"/>
          <w:b/>
          <w:sz w:val="24"/>
          <w:szCs w:val="24"/>
        </w:rPr>
        <w:t xml:space="preserve">Table </w:t>
      </w:r>
      <w:r w:rsidR="003674F1" w:rsidRPr="0020219B">
        <w:rPr>
          <w:rFonts w:ascii="Times New Roman" w:eastAsia="Arial" w:hAnsi="Times New Roman" w:cs="Times New Roman"/>
          <w:b/>
          <w:sz w:val="24"/>
          <w:szCs w:val="24"/>
        </w:rPr>
        <w:t xml:space="preserve">1 </w:t>
      </w:r>
      <w:r w:rsidRPr="0020219B">
        <w:rPr>
          <w:rFonts w:ascii="Times New Roman" w:eastAsia="Arial" w:hAnsi="Times New Roman" w:cs="Times New Roman"/>
          <w:b/>
          <w:sz w:val="24"/>
          <w:szCs w:val="24"/>
        </w:rPr>
        <w:t xml:space="preserve">Composition of selected foods(per 100g) compared with requirements for a school age </w:t>
      </w:r>
      <w:r w:rsidRPr="0020219B">
        <w:rPr>
          <w:rFonts w:ascii="Times New Roman" w:eastAsia="Arial" w:hAnsi="Times New Roman" w:cs="Times New Roman"/>
          <w:b/>
          <w:w w:val="98"/>
          <w:sz w:val="24"/>
          <w:szCs w:val="24"/>
        </w:rPr>
        <w:t>chil</w:t>
      </w:r>
      <w:r w:rsidRPr="0020219B">
        <w:rPr>
          <w:rFonts w:ascii="Times New Roman" w:eastAsia="Arial" w:hAnsi="Times New Roman" w:cs="Times New Roman"/>
          <w:b/>
          <w:spacing w:val="1"/>
          <w:w w:val="98"/>
          <w:sz w:val="24"/>
          <w:szCs w:val="24"/>
        </w:rPr>
        <w:t>d</w:t>
      </w:r>
    </w:p>
    <w:tbl>
      <w:tblPr>
        <w:tblW w:w="10440" w:type="dxa"/>
        <w:tblLayout w:type="fixed"/>
        <w:tblCellMar>
          <w:left w:w="0" w:type="dxa"/>
          <w:right w:w="0" w:type="dxa"/>
        </w:tblCellMar>
        <w:tblLook w:val="01E0"/>
      </w:tblPr>
      <w:tblGrid>
        <w:gridCol w:w="1530"/>
        <w:gridCol w:w="990"/>
        <w:gridCol w:w="1080"/>
        <w:gridCol w:w="1080"/>
        <w:gridCol w:w="1170"/>
        <w:gridCol w:w="1350"/>
        <w:gridCol w:w="1620"/>
        <w:gridCol w:w="1620"/>
      </w:tblGrid>
      <w:tr w:rsidR="00CA4232" w:rsidRPr="0020219B" w:rsidTr="00F31261">
        <w:trPr>
          <w:trHeight w:hRule="exact" w:val="803"/>
        </w:trPr>
        <w:tc>
          <w:tcPr>
            <w:tcW w:w="1530" w:type="dxa"/>
            <w:tcBorders>
              <w:top w:val="single" w:sz="8" w:space="0" w:color="000000"/>
              <w:left w:val="nil"/>
              <w:bottom w:val="nil"/>
              <w:right w:val="nil"/>
            </w:tcBorders>
          </w:tcPr>
          <w:p w:rsidR="00CA4232" w:rsidRPr="0020219B" w:rsidRDefault="00CA4232" w:rsidP="00CA4232">
            <w:pPr>
              <w:spacing w:line="360" w:lineRule="auto"/>
              <w:jc w:val="both"/>
              <w:rPr>
                <w:rFonts w:ascii="Times New Roman" w:eastAsiaTheme="minorEastAsia" w:hAnsi="Times New Roman" w:cs="Times New Roman"/>
                <w:sz w:val="24"/>
                <w:szCs w:val="24"/>
              </w:rPr>
            </w:pPr>
          </w:p>
        </w:tc>
        <w:tc>
          <w:tcPr>
            <w:tcW w:w="990" w:type="dxa"/>
            <w:tcBorders>
              <w:top w:val="single" w:sz="8" w:space="0" w:color="000000"/>
              <w:left w:val="nil"/>
              <w:bottom w:val="nil"/>
              <w:right w:val="nil"/>
            </w:tcBorders>
          </w:tcPr>
          <w:p w:rsidR="00CA4232" w:rsidRPr="0020219B" w:rsidRDefault="00CA4232" w:rsidP="00CA4232">
            <w:pPr>
              <w:spacing w:before="7" w:after="0" w:line="360" w:lineRule="auto"/>
              <w:jc w:val="both"/>
              <w:rPr>
                <w:rFonts w:ascii="Times New Roman" w:eastAsiaTheme="minorEastAsia" w:hAnsi="Times New Roman" w:cs="Times New Roman"/>
                <w:sz w:val="24"/>
                <w:szCs w:val="24"/>
              </w:rPr>
            </w:pPr>
          </w:p>
          <w:p w:rsidR="00CA4232" w:rsidRPr="0020219B" w:rsidRDefault="00CA4232" w:rsidP="00CA4232">
            <w:pPr>
              <w:spacing w:after="0" w:line="360" w:lineRule="auto"/>
              <w:ind w:left="90" w:right="-20"/>
              <w:jc w:val="both"/>
              <w:rPr>
                <w:rFonts w:ascii="Times New Roman" w:eastAsia="Arial" w:hAnsi="Times New Roman" w:cs="Times New Roman"/>
                <w:sz w:val="24"/>
                <w:szCs w:val="24"/>
              </w:rPr>
            </w:pPr>
            <w:r w:rsidRPr="0020219B">
              <w:rPr>
                <w:rFonts w:ascii="Times New Roman" w:eastAsia="Arial" w:hAnsi="Times New Roman" w:cs="Times New Roman"/>
                <w:position w:val="-1"/>
                <w:sz w:val="24"/>
                <w:szCs w:val="24"/>
              </w:rPr>
              <w:t>Maize,</w:t>
            </w:r>
          </w:p>
        </w:tc>
        <w:tc>
          <w:tcPr>
            <w:tcW w:w="1080" w:type="dxa"/>
            <w:tcBorders>
              <w:top w:val="single" w:sz="8" w:space="0" w:color="000000"/>
              <w:left w:val="nil"/>
              <w:bottom w:val="nil"/>
              <w:right w:val="nil"/>
            </w:tcBorders>
          </w:tcPr>
          <w:p w:rsidR="00CA4232" w:rsidRPr="0020219B" w:rsidRDefault="00CA4232" w:rsidP="00CA4232">
            <w:pPr>
              <w:spacing w:before="74" w:after="0" w:line="360" w:lineRule="auto"/>
              <w:ind w:left="90" w:right="267" w:hanging="6"/>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Kidney beans,</w:t>
            </w:r>
          </w:p>
        </w:tc>
        <w:tc>
          <w:tcPr>
            <w:tcW w:w="1080" w:type="dxa"/>
            <w:tcBorders>
              <w:top w:val="single" w:sz="8" w:space="0" w:color="000000"/>
              <w:left w:val="nil"/>
              <w:bottom w:val="nil"/>
              <w:right w:val="nil"/>
            </w:tcBorders>
          </w:tcPr>
          <w:p w:rsidR="00CA4232" w:rsidRPr="0020219B" w:rsidRDefault="00CA4232" w:rsidP="00CA4232">
            <w:pPr>
              <w:spacing w:after="0" w:line="360" w:lineRule="auto"/>
              <w:ind w:left="344" w:right="324"/>
              <w:jc w:val="both"/>
              <w:rPr>
                <w:rFonts w:ascii="Times New Roman" w:eastAsiaTheme="minorEastAsia" w:hAnsi="Times New Roman" w:cs="Times New Roman"/>
                <w:sz w:val="24"/>
                <w:szCs w:val="24"/>
              </w:rPr>
            </w:pPr>
          </w:p>
          <w:p w:rsidR="00CA4232" w:rsidRPr="0020219B" w:rsidRDefault="00CA4232" w:rsidP="00CA4232">
            <w:pPr>
              <w:spacing w:after="0" w:line="360" w:lineRule="auto"/>
              <w:ind w:left="344" w:right="180"/>
              <w:jc w:val="both"/>
              <w:rPr>
                <w:rFonts w:ascii="Times New Roman" w:eastAsia="Arial" w:hAnsi="Times New Roman" w:cs="Times New Roman"/>
                <w:sz w:val="24"/>
                <w:szCs w:val="24"/>
              </w:rPr>
            </w:pPr>
            <w:r w:rsidRPr="0020219B">
              <w:rPr>
                <w:rFonts w:ascii="Times New Roman" w:eastAsia="Arial" w:hAnsi="Times New Roman" w:cs="Times New Roman"/>
                <w:w w:val="98"/>
                <w:position w:val="-1"/>
                <w:sz w:val="24"/>
                <w:szCs w:val="24"/>
              </w:rPr>
              <w:t>Kale,</w:t>
            </w:r>
          </w:p>
        </w:tc>
        <w:tc>
          <w:tcPr>
            <w:tcW w:w="1170" w:type="dxa"/>
            <w:tcBorders>
              <w:top w:val="single" w:sz="8" w:space="0" w:color="000000"/>
              <w:left w:val="nil"/>
              <w:bottom w:val="nil"/>
              <w:right w:val="nil"/>
            </w:tcBorders>
          </w:tcPr>
          <w:p w:rsidR="00CA4232" w:rsidRPr="0020219B" w:rsidRDefault="00CA4232" w:rsidP="00CA4232">
            <w:pPr>
              <w:spacing w:after="0" w:line="360" w:lineRule="auto"/>
              <w:ind w:left="300" w:right="-20"/>
              <w:jc w:val="both"/>
              <w:rPr>
                <w:rFonts w:ascii="Times New Roman" w:eastAsia="Arial" w:hAnsi="Times New Roman" w:cs="Times New Roman"/>
                <w:position w:val="-1"/>
                <w:sz w:val="24"/>
                <w:szCs w:val="24"/>
              </w:rPr>
            </w:pPr>
          </w:p>
          <w:p w:rsidR="00CA4232" w:rsidRPr="0020219B" w:rsidRDefault="00CA4232" w:rsidP="00CA4232">
            <w:pPr>
              <w:spacing w:after="0" w:line="360" w:lineRule="auto"/>
              <w:ind w:left="300" w:right="-20"/>
              <w:jc w:val="both"/>
              <w:rPr>
                <w:rFonts w:ascii="Times New Roman" w:eastAsia="Arial" w:hAnsi="Times New Roman" w:cs="Times New Roman"/>
                <w:sz w:val="24"/>
                <w:szCs w:val="24"/>
              </w:rPr>
            </w:pPr>
            <w:r w:rsidRPr="0020219B">
              <w:rPr>
                <w:rFonts w:ascii="Times New Roman" w:eastAsia="Arial" w:hAnsi="Times New Roman" w:cs="Times New Roman"/>
                <w:position w:val="-1"/>
                <w:sz w:val="24"/>
                <w:szCs w:val="24"/>
              </w:rPr>
              <w:t>Carrots,</w:t>
            </w:r>
          </w:p>
        </w:tc>
        <w:tc>
          <w:tcPr>
            <w:tcW w:w="1350" w:type="dxa"/>
            <w:tcBorders>
              <w:top w:val="single" w:sz="8" w:space="0" w:color="000000"/>
              <w:left w:val="nil"/>
              <w:bottom w:val="nil"/>
              <w:right w:val="nil"/>
            </w:tcBorders>
          </w:tcPr>
          <w:p w:rsidR="00CA4232" w:rsidRPr="0020219B" w:rsidRDefault="00CA4232" w:rsidP="00CA4232">
            <w:pPr>
              <w:spacing w:before="74" w:after="0" w:line="360" w:lineRule="auto"/>
              <w:ind w:left="418" w:right="180" w:firstLine="66"/>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Mil,</w:t>
            </w:r>
          </w:p>
          <w:p w:rsidR="00CA4232" w:rsidRPr="0020219B" w:rsidRDefault="00CA4232" w:rsidP="00CA4232">
            <w:pPr>
              <w:spacing w:before="74" w:after="0" w:line="360" w:lineRule="auto"/>
              <w:ind w:left="418" w:right="180" w:firstLine="66"/>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whole,</w:t>
            </w:r>
          </w:p>
        </w:tc>
        <w:tc>
          <w:tcPr>
            <w:tcW w:w="1620" w:type="dxa"/>
            <w:tcBorders>
              <w:top w:val="single" w:sz="8" w:space="0" w:color="000000"/>
              <w:left w:val="nil"/>
              <w:bottom w:val="nil"/>
              <w:right w:val="nil"/>
            </w:tcBorders>
          </w:tcPr>
          <w:p w:rsidR="00CA4232" w:rsidRPr="0020219B" w:rsidRDefault="00CA4232" w:rsidP="00CA4232">
            <w:pPr>
              <w:spacing w:before="74" w:after="0" w:line="360" w:lineRule="auto"/>
              <w:ind w:left="682" w:right="253" w:hanging="502"/>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Beef,</w:t>
            </w:r>
          </w:p>
          <w:p w:rsidR="00CA4232" w:rsidRPr="0020219B" w:rsidRDefault="00CA4232" w:rsidP="00CA4232">
            <w:pPr>
              <w:spacing w:before="74" w:after="0" w:line="360" w:lineRule="auto"/>
              <w:ind w:left="682" w:right="253" w:hanging="502"/>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medium fat,</w:t>
            </w:r>
          </w:p>
        </w:tc>
        <w:tc>
          <w:tcPr>
            <w:tcW w:w="1620" w:type="dxa"/>
            <w:tcBorders>
              <w:top w:val="single" w:sz="8" w:space="0" w:color="000000"/>
              <w:left w:val="nil"/>
              <w:bottom w:val="nil"/>
              <w:right w:val="nil"/>
            </w:tcBorders>
          </w:tcPr>
          <w:p w:rsidR="00CA4232" w:rsidRPr="0020219B" w:rsidRDefault="00CA4232" w:rsidP="00CA4232">
            <w:pPr>
              <w:spacing w:before="7" w:after="0" w:line="360" w:lineRule="auto"/>
              <w:jc w:val="both"/>
              <w:rPr>
                <w:rFonts w:ascii="Times New Roman" w:eastAsiaTheme="minorEastAsia" w:hAnsi="Times New Roman" w:cs="Times New Roman"/>
                <w:sz w:val="24"/>
                <w:szCs w:val="24"/>
              </w:rPr>
            </w:pPr>
          </w:p>
          <w:p w:rsidR="00CA4232" w:rsidRPr="0020219B" w:rsidRDefault="00CA4232" w:rsidP="00CA4232">
            <w:pPr>
              <w:spacing w:after="0" w:line="360" w:lineRule="auto"/>
              <w:ind w:left="90" w:right="-20"/>
              <w:jc w:val="both"/>
              <w:rPr>
                <w:rFonts w:ascii="Times New Roman" w:eastAsia="Arial" w:hAnsi="Times New Roman" w:cs="Times New Roman"/>
                <w:sz w:val="24"/>
                <w:szCs w:val="24"/>
              </w:rPr>
            </w:pPr>
            <w:r w:rsidRPr="0020219B">
              <w:rPr>
                <w:rFonts w:ascii="Times New Roman" w:eastAsia="Arial" w:hAnsi="Times New Roman" w:cs="Times New Roman"/>
                <w:position w:val="-1"/>
                <w:sz w:val="24"/>
                <w:szCs w:val="24"/>
              </w:rPr>
              <w:t>Recomme</w:t>
            </w:r>
            <w:r w:rsidRPr="0020219B">
              <w:rPr>
                <w:rFonts w:ascii="Times New Roman" w:eastAsia="Arial" w:hAnsi="Times New Roman" w:cs="Times New Roman"/>
                <w:spacing w:val="-2"/>
                <w:position w:val="-1"/>
                <w:sz w:val="24"/>
                <w:szCs w:val="24"/>
              </w:rPr>
              <w:t>n</w:t>
            </w:r>
            <w:r w:rsidRPr="0020219B">
              <w:rPr>
                <w:rFonts w:ascii="Times New Roman" w:eastAsia="Arial" w:hAnsi="Times New Roman" w:cs="Times New Roman"/>
                <w:position w:val="-1"/>
                <w:sz w:val="24"/>
                <w:szCs w:val="24"/>
              </w:rPr>
              <w:t>ded</w:t>
            </w:r>
          </w:p>
        </w:tc>
      </w:tr>
      <w:tr w:rsidR="00CA4232" w:rsidRPr="0020219B" w:rsidTr="00F31261">
        <w:trPr>
          <w:trHeight w:hRule="exact" w:val="432"/>
        </w:trPr>
        <w:tc>
          <w:tcPr>
            <w:tcW w:w="1530" w:type="dxa"/>
            <w:tcBorders>
              <w:top w:val="nil"/>
              <w:left w:val="nil"/>
              <w:bottom w:val="single" w:sz="4" w:space="0" w:color="000000"/>
              <w:right w:val="nil"/>
            </w:tcBorders>
          </w:tcPr>
          <w:p w:rsidR="00CA4232" w:rsidRPr="0020219B" w:rsidRDefault="00CA4232" w:rsidP="00CA4232">
            <w:pPr>
              <w:spacing w:after="0" w:line="360" w:lineRule="auto"/>
              <w:ind w:left="505"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Nutrie</w:t>
            </w:r>
            <w:r w:rsidRPr="0020219B">
              <w:rPr>
                <w:rFonts w:ascii="Times New Roman" w:eastAsia="Arial" w:hAnsi="Times New Roman" w:cs="Times New Roman"/>
                <w:spacing w:val="-2"/>
                <w:sz w:val="24"/>
                <w:szCs w:val="24"/>
              </w:rPr>
              <w:t>n</w:t>
            </w:r>
            <w:r w:rsidRPr="0020219B">
              <w:rPr>
                <w:rFonts w:ascii="Times New Roman" w:eastAsia="Arial" w:hAnsi="Times New Roman" w:cs="Times New Roman"/>
                <w:sz w:val="24"/>
                <w:szCs w:val="24"/>
              </w:rPr>
              <w:t>t</w:t>
            </w:r>
          </w:p>
        </w:tc>
        <w:tc>
          <w:tcPr>
            <w:tcW w:w="990" w:type="dxa"/>
            <w:tcBorders>
              <w:top w:val="nil"/>
              <w:left w:val="nil"/>
              <w:bottom w:val="single" w:sz="4" w:space="0" w:color="000000"/>
              <w:right w:val="nil"/>
            </w:tcBorders>
          </w:tcPr>
          <w:p w:rsidR="00CA4232" w:rsidRPr="0020219B" w:rsidRDefault="00CA4232" w:rsidP="00CA4232">
            <w:pPr>
              <w:spacing w:after="0" w:line="360" w:lineRule="auto"/>
              <w:ind w:left="301"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cooked</w:t>
            </w:r>
          </w:p>
        </w:tc>
        <w:tc>
          <w:tcPr>
            <w:tcW w:w="1080" w:type="dxa"/>
            <w:tcBorders>
              <w:top w:val="nil"/>
              <w:left w:val="nil"/>
              <w:bottom w:val="single" w:sz="4" w:space="0" w:color="000000"/>
              <w:right w:val="nil"/>
            </w:tcBorders>
          </w:tcPr>
          <w:p w:rsidR="00CA4232" w:rsidRPr="0020219B" w:rsidRDefault="00CA4232" w:rsidP="00CA4232">
            <w:pPr>
              <w:spacing w:after="0" w:line="360" w:lineRule="auto"/>
              <w:ind w:left="300"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cooked</w:t>
            </w:r>
          </w:p>
        </w:tc>
        <w:tc>
          <w:tcPr>
            <w:tcW w:w="1080" w:type="dxa"/>
            <w:tcBorders>
              <w:top w:val="nil"/>
              <w:left w:val="nil"/>
              <w:bottom w:val="single" w:sz="4" w:space="0" w:color="000000"/>
              <w:right w:val="nil"/>
            </w:tcBorders>
          </w:tcPr>
          <w:p w:rsidR="00CA4232" w:rsidRPr="0020219B" w:rsidRDefault="00927F34" w:rsidP="00CA4232">
            <w:pPr>
              <w:spacing w:after="0" w:line="360" w:lineRule="auto"/>
              <w:ind w:left="300"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C</w:t>
            </w:r>
            <w:r w:rsidR="00CA4232" w:rsidRPr="0020219B">
              <w:rPr>
                <w:rFonts w:ascii="Times New Roman" w:eastAsia="Arial" w:hAnsi="Times New Roman" w:cs="Times New Roman"/>
                <w:sz w:val="24"/>
                <w:szCs w:val="24"/>
              </w:rPr>
              <w:t>ooked</w:t>
            </w:r>
          </w:p>
        </w:tc>
        <w:tc>
          <w:tcPr>
            <w:tcW w:w="1170" w:type="dxa"/>
            <w:tcBorders>
              <w:top w:val="nil"/>
              <w:left w:val="nil"/>
              <w:bottom w:val="single" w:sz="4" w:space="0" w:color="000000"/>
              <w:right w:val="nil"/>
            </w:tcBorders>
          </w:tcPr>
          <w:p w:rsidR="00CA4232" w:rsidRPr="0020219B" w:rsidRDefault="00CA4232" w:rsidP="00CA4232">
            <w:pPr>
              <w:spacing w:after="0" w:line="360" w:lineRule="auto"/>
              <w:ind w:left="420" w:right="270"/>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raw</w:t>
            </w:r>
          </w:p>
        </w:tc>
        <w:tc>
          <w:tcPr>
            <w:tcW w:w="1350" w:type="dxa"/>
            <w:tcBorders>
              <w:top w:val="nil"/>
              <w:left w:val="nil"/>
              <w:bottom w:val="single" w:sz="4" w:space="0" w:color="000000"/>
              <w:right w:val="nil"/>
            </w:tcBorders>
          </w:tcPr>
          <w:p w:rsidR="00CA4232" w:rsidRPr="0020219B" w:rsidRDefault="00CA4232" w:rsidP="00CA4232">
            <w:pPr>
              <w:spacing w:after="0" w:line="360" w:lineRule="auto"/>
              <w:ind w:left="301"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unfortiﬁ</w:t>
            </w:r>
            <w:r w:rsidRPr="0020219B">
              <w:rPr>
                <w:rFonts w:ascii="Times New Roman" w:eastAsia="Arial" w:hAnsi="Times New Roman" w:cs="Times New Roman"/>
                <w:spacing w:val="-2"/>
                <w:sz w:val="24"/>
                <w:szCs w:val="24"/>
              </w:rPr>
              <w:t>e</w:t>
            </w:r>
            <w:r w:rsidRPr="0020219B">
              <w:rPr>
                <w:rFonts w:ascii="Times New Roman" w:eastAsia="Arial" w:hAnsi="Times New Roman" w:cs="Times New Roman"/>
                <w:sz w:val="24"/>
                <w:szCs w:val="24"/>
              </w:rPr>
              <w:t>d</w:t>
            </w:r>
          </w:p>
        </w:tc>
        <w:tc>
          <w:tcPr>
            <w:tcW w:w="1620" w:type="dxa"/>
            <w:tcBorders>
              <w:top w:val="nil"/>
              <w:left w:val="nil"/>
              <w:bottom w:val="single" w:sz="4" w:space="0" w:color="000000"/>
              <w:right w:val="nil"/>
            </w:tcBorders>
          </w:tcPr>
          <w:p w:rsidR="00CA4232" w:rsidRPr="0020219B" w:rsidRDefault="00CA4232" w:rsidP="00CA4232">
            <w:pPr>
              <w:spacing w:after="0" w:line="360" w:lineRule="auto"/>
              <w:ind w:left="504" w:right="484"/>
              <w:jc w:val="both"/>
              <w:rPr>
                <w:rFonts w:ascii="Times New Roman" w:eastAsia="Arial" w:hAnsi="Times New Roman" w:cs="Times New Roman"/>
                <w:sz w:val="24"/>
                <w:szCs w:val="24"/>
              </w:rPr>
            </w:pPr>
            <w:r w:rsidRPr="0020219B">
              <w:rPr>
                <w:rFonts w:ascii="Times New Roman" w:eastAsia="Arial" w:hAnsi="Times New Roman" w:cs="Times New Roman"/>
                <w:w w:val="99"/>
                <w:sz w:val="24"/>
                <w:szCs w:val="24"/>
              </w:rPr>
              <w:t>cooked</w:t>
            </w:r>
          </w:p>
        </w:tc>
        <w:tc>
          <w:tcPr>
            <w:tcW w:w="1620" w:type="dxa"/>
            <w:tcBorders>
              <w:top w:val="nil"/>
              <w:left w:val="nil"/>
              <w:bottom w:val="single" w:sz="4" w:space="0" w:color="000000"/>
              <w:right w:val="nil"/>
            </w:tcBorders>
          </w:tcPr>
          <w:p w:rsidR="00CA4232" w:rsidRPr="0020219B" w:rsidRDefault="00CA4232" w:rsidP="00CA4232">
            <w:pPr>
              <w:spacing w:after="0" w:line="360" w:lineRule="auto"/>
              <w:ind w:left="592" w:right="-20"/>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intak</w:t>
            </w:r>
            <w:r w:rsidRPr="0020219B">
              <w:rPr>
                <w:rFonts w:ascii="Times New Roman" w:eastAsia="Arial" w:hAnsi="Times New Roman" w:cs="Times New Roman"/>
                <w:spacing w:val="-1"/>
                <w:w w:val="98"/>
                <w:sz w:val="24"/>
                <w:szCs w:val="24"/>
              </w:rPr>
              <w:t>e</w:t>
            </w:r>
            <w:r w:rsidRPr="0020219B">
              <w:rPr>
                <w:rFonts w:ascii="Times New Roman" w:eastAsia="Arial" w:hAnsi="Times New Roman" w:cs="Times New Roman"/>
                <w:w w:val="118"/>
                <w:position w:val="7"/>
                <w:sz w:val="24"/>
                <w:szCs w:val="24"/>
              </w:rPr>
              <w:t>2</w:t>
            </w:r>
          </w:p>
        </w:tc>
      </w:tr>
      <w:tr w:rsidR="00CA4232" w:rsidRPr="0020219B" w:rsidTr="00F31261">
        <w:trPr>
          <w:trHeight w:hRule="exact" w:val="288"/>
        </w:trPr>
        <w:tc>
          <w:tcPr>
            <w:tcW w:w="10440" w:type="dxa"/>
            <w:gridSpan w:val="8"/>
            <w:tcBorders>
              <w:top w:val="nil"/>
              <w:left w:val="nil"/>
              <w:bottom w:val="nil"/>
              <w:right w:val="nil"/>
            </w:tcBorders>
          </w:tcPr>
          <w:p w:rsidR="00CA4232" w:rsidRPr="0020219B" w:rsidRDefault="00CA4232" w:rsidP="00CA4232">
            <w:pPr>
              <w:spacing w:before="3" w:after="0" w:line="360" w:lineRule="auto"/>
              <w:jc w:val="both"/>
              <w:rPr>
                <w:rFonts w:ascii="Times New Roman" w:eastAsiaTheme="minorEastAsia" w:hAnsi="Times New Roman" w:cs="Times New Roman"/>
                <w:sz w:val="24"/>
                <w:szCs w:val="24"/>
              </w:rPr>
            </w:pPr>
          </w:p>
          <w:p w:rsidR="00CA4232" w:rsidRPr="0020219B" w:rsidRDefault="00CA4232" w:rsidP="00CA4232">
            <w:pPr>
              <w:tabs>
                <w:tab w:val="left" w:pos="2120"/>
                <w:tab w:val="left" w:pos="3240"/>
                <w:tab w:val="left" w:pos="4440"/>
                <w:tab w:val="left" w:pos="5580"/>
                <w:tab w:val="left" w:pos="6800"/>
                <w:tab w:val="left" w:pos="8200"/>
                <w:tab w:val="left" w:pos="9740"/>
              </w:tabs>
              <w:spacing w:after="0" w:line="360" w:lineRule="auto"/>
              <w:ind w:left="40"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Energy</w:t>
            </w:r>
            <w:r w:rsidRPr="0020219B">
              <w:rPr>
                <w:rFonts w:ascii="Times New Roman" w:eastAsia="Arial" w:hAnsi="Times New Roman" w:cs="Times New Roman"/>
                <w:w w:val="98"/>
                <w:sz w:val="24"/>
                <w:szCs w:val="24"/>
              </w:rPr>
              <w:t>(kcal</w:t>
            </w:r>
            <w:r w:rsidRPr="0020219B">
              <w:rPr>
                <w:rFonts w:ascii="Times New Roman" w:eastAsia="Arial" w:hAnsi="Times New Roman" w:cs="Times New Roman"/>
                <w:sz w:val="24"/>
                <w:szCs w:val="24"/>
              </w:rPr>
              <w:t>)</w:t>
            </w:r>
            <w:r w:rsidRPr="0020219B">
              <w:rPr>
                <w:rFonts w:ascii="Times New Roman" w:eastAsia="Arial" w:hAnsi="Times New Roman" w:cs="Times New Roman"/>
                <w:sz w:val="24"/>
                <w:szCs w:val="24"/>
              </w:rPr>
              <w:tab/>
              <w:t>119</w:t>
            </w:r>
            <w:r w:rsidRPr="0020219B">
              <w:rPr>
                <w:rFonts w:ascii="Times New Roman" w:eastAsia="Arial" w:hAnsi="Times New Roman" w:cs="Times New Roman"/>
                <w:sz w:val="24"/>
                <w:szCs w:val="24"/>
              </w:rPr>
              <w:tab/>
              <w:t>127</w:t>
            </w:r>
            <w:r w:rsidRPr="0020219B">
              <w:rPr>
                <w:rFonts w:ascii="Times New Roman" w:eastAsia="Arial" w:hAnsi="Times New Roman" w:cs="Times New Roman"/>
                <w:sz w:val="24"/>
                <w:szCs w:val="24"/>
              </w:rPr>
              <w:tab/>
              <w:t>32</w:t>
            </w:r>
            <w:r w:rsidRPr="0020219B">
              <w:rPr>
                <w:rFonts w:ascii="Times New Roman" w:eastAsia="Arial" w:hAnsi="Times New Roman" w:cs="Times New Roman"/>
                <w:sz w:val="24"/>
                <w:szCs w:val="24"/>
              </w:rPr>
              <w:tab/>
              <w:t>45</w:t>
            </w:r>
            <w:r w:rsidRPr="0020219B">
              <w:rPr>
                <w:rFonts w:ascii="Times New Roman" w:eastAsia="Arial" w:hAnsi="Times New Roman" w:cs="Times New Roman"/>
                <w:sz w:val="24"/>
                <w:szCs w:val="24"/>
              </w:rPr>
              <w:tab/>
              <w:t>51</w:t>
            </w:r>
            <w:r w:rsidRPr="0020219B">
              <w:rPr>
                <w:rFonts w:ascii="Times New Roman" w:eastAsia="Arial" w:hAnsi="Times New Roman" w:cs="Times New Roman"/>
                <w:sz w:val="24"/>
                <w:szCs w:val="24"/>
              </w:rPr>
              <w:tab/>
              <w:t>269</w:t>
            </w:r>
            <w:r w:rsidRPr="0020219B">
              <w:rPr>
                <w:rFonts w:ascii="Times New Roman" w:eastAsia="Arial" w:hAnsi="Times New Roman" w:cs="Times New Roman"/>
                <w:sz w:val="24"/>
                <w:szCs w:val="24"/>
              </w:rPr>
              <w:tab/>
              <w:t>1600</w:t>
            </w:r>
          </w:p>
        </w:tc>
      </w:tr>
      <w:tr w:rsidR="00CA4232" w:rsidRPr="0020219B" w:rsidTr="00F31261">
        <w:trPr>
          <w:trHeight w:hRule="exact" w:val="342"/>
        </w:trPr>
        <w:tc>
          <w:tcPr>
            <w:tcW w:w="1530" w:type="dxa"/>
            <w:tcBorders>
              <w:top w:val="nil"/>
              <w:left w:val="nil"/>
              <w:bottom w:val="nil"/>
              <w:right w:val="nil"/>
            </w:tcBorders>
          </w:tcPr>
          <w:p w:rsidR="00CA4232" w:rsidRPr="0020219B" w:rsidRDefault="00CA4232" w:rsidP="00CA4232">
            <w:pPr>
              <w:spacing w:after="0" w:line="360" w:lineRule="auto"/>
              <w:ind w:right="-20"/>
              <w:jc w:val="both"/>
              <w:rPr>
                <w:rFonts w:ascii="Times New Roman" w:eastAsia="Arial" w:hAnsi="Times New Roman" w:cs="Times New Roman"/>
                <w:sz w:val="24"/>
                <w:szCs w:val="24"/>
              </w:rPr>
            </w:pPr>
            <w:r w:rsidRPr="0020219B">
              <w:rPr>
                <w:rFonts w:ascii="Times New Roman" w:eastAsia="Arial" w:hAnsi="Times New Roman" w:cs="Times New Roman"/>
                <w:spacing w:val="1"/>
                <w:w w:val="96"/>
                <w:sz w:val="24"/>
                <w:szCs w:val="24"/>
              </w:rPr>
              <w:t>Energy(</w:t>
            </w:r>
            <w:r w:rsidRPr="0020219B">
              <w:rPr>
                <w:rFonts w:ascii="Times New Roman" w:eastAsia="Arial" w:hAnsi="Times New Roman" w:cs="Times New Roman"/>
                <w:w w:val="99"/>
                <w:sz w:val="24"/>
                <w:szCs w:val="24"/>
              </w:rPr>
              <w:t>kJ</w:t>
            </w:r>
            <w:r w:rsidRPr="0020219B">
              <w:rPr>
                <w:rFonts w:ascii="Times New Roman" w:eastAsia="Arial" w:hAnsi="Times New Roman" w:cs="Times New Roman"/>
                <w:sz w:val="24"/>
                <w:szCs w:val="24"/>
              </w:rPr>
              <w:t>)</w:t>
            </w:r>
          </w:p>
        </w:tc>
        <w:tc>
          <w:tcPr>
            <w:tcW w:w="990" w:type="dxa"/>
            <w:tcBorders>
              <w:top w:val="nil"/>
              <w:left w:val="nil"/>
              <w:bottom w:val="nil"/>
              <w:right w:val="nil"/>
            </w:tcBorders>
          </w:tcPr>
          <w:p w:rsidR="00CA4232" w:rsidRPr="0020219B" w:rsidRDefault="00CA4232" w:rsidP="00CA4232">
            <w:pPr>
              <w:spacing w:after="0" w:line="360" w:lineRule="auto"/>
              <w:ind w:left="315"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497</w:t>
            </w:r>
          </w:p>
        </w:tc>
        <w:tc>
          <w:tcPr>
            <w:tcW w:w="1080" w:type="dxa"/>
            <w:tcBorders>
              <w:top w:val="nil"/>
              <w:left w:val="nil"/>
              <w:bottom w:val="nil"/>
              <w:right w:val="nil"/>
            </w:tcBorders>
          </w:tcPr>
          <w:p w:rsidR="00CA4232" w:rsidRPr="0020219B" w:rsidRDefault="00CA4232" w:rsidP="00CA4232">
            <w:pPr>
              <w:spacing w:after="0" w:line="360" w:lineRule="auto"/>
              <w:ind w:left="314"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531</w:t>
            </w:r>
          </w:p>
        </w:tc>
        <w:tc>
          <w:tcPr>
            <w:tcW w:w="1080" w:type="dxa"/>
            <w:tcBorders>
              <w:top w:val="nil"/>
              <w:left w:val="nil"/>
              <w:bottom w:val="nil"/>
              <w:right w:val="nil"/>
            </w:tcBorders>
          </w:tcPr>
          <w:p w:rsidR="00CA4232" w:rsidRPr="0020219B" w:rsidRDefault="00CA4232" w:rsidP="00CA4232">
            <w:pPr>
              <w:spacing w:after="0" w:line="360" w:lineRule="auto"/>
              <w:ind w:left="315"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134</w:t>
            </w:r>
          </w:p>
        </w:tc>
        <w:tc>
          <w:tcPr>
            <w:tcW w:w="1170" w:type="dxa"/>
            <w:tcBorders>
              <w:top w:val="nil"/>
              <w:left w:val="nil"/>
              <w:bottom w:val="nil"/>
              <w:right w:val="nil"/>
            </w:tcBorders>
          </w:tcPr>
          <w:p w:rsidR="00CA4232" w:rsidRPr="0020219B" w:rsidRDefault="00CA4232" w:rsidP="00CA4232">
            <w:pPr>
              <w:spacing w:after="0" w:line="360" w:lineRule="auto"/>
              <w:ind w:left="338"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188</w:t>
            </w:r>
          </w:p>
        </w:tc>
        <w:tc>
          <w:tcPr>
            <w:tcW w:w="1350" w:type="dxa"/>
            <w:tcBorders>
              <w:top w:val="nil"/>
              <w:left w:val="nil"/>
              <w:bottom w:val="nil"/>
              <w:right w:val="nil"/>
            </w:tcBorders>
          </w:tcPr>
          <w:p w:rsidR="00CA4232" w:rsidRPr="0020219B" w:rsidRDefault="00CA4232" w:rsidP="00CA4232">
            <w:pPr>
              <w:spacing w:after="0" w:line="360" w:lineRule="auto"/>
              <w:ind w:left="405"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213</w:t>
            </w:r>
          </w:p>
        </w:tc>
        <w:tc>
          <w:tcPr>
            <w:tcW w:w="1620" w:type="dxa"/>
            <w:tcBorders>
              <w:top w:val="nil"/>
              <w:left w:val="nil"/>
              <w:bottom w:val="nil"/>
              <w:right w:val="nil"/>
            </w:tcBorders>
          </w:tcPr>
          <w:p w:rsidR="00CA4232" w:rsidRPr="0020219B" w:rsidRDefault="00CA4232" w:rsidP="00CA4232">
            <w:pPr>
              <w:spacing w:after="0" w:line="360" w:lineRule="auto"/>
              <w:ind w:left="506"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1124</w:t>
            </w:r>
          </w:p>
        </w:tc>
        <w:tc>
          <w:tcPr>
            <w:tcW w:w="1620" w:type="dxa"/>
            <w:tcBorders>
              <w:top w:val="nil"/>
              <w:left w:val="nil"/>
              <w:bottom w:val="nil"/>
              <w:right w:val="nil"/>
            </w:tcBorders>
          </w:tcPr>
          <w:p w:rsidR="00CA4232" w:rsidRPr="0020219B" w:rsidRDefault="00CA4232" w:rsidP="00CA4232">
            <w:pPr>
              <w:spacing w:after="0" w:line="360" w:lineRule="auto"/>
              <w:ind w:left="519" w:right="456"/>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6688</w:t>
            </w:r>
          </w:p>
        </w:tc>
      </w:tr>
      <w:tr w:rsidR="00CA4232" w:rsidRPr="0020219B" w:rsidTr="00F31261">
        <w:trPr>
          <w:trHeight w:hRule="exact" w:val="342"/>
        </w:trPr>
        <w:tc>
          <w:tcPr>
            <w:tcW w:w="1530" w:type="dxa"/>
            <w:tcBorders>
              <w:top w:val="nil"/>
              <w:left w:val="nil"/>
              <w:bottom w:val="nil"/>
              <w:right w:val="nil"/>
            </w:tcBorders>
          </w:tcPr>
          <w:p w:rsidR="00CA4232" w:rsidRPr="0020219B" w:rsidRDefault="00CA4232" w:rsidP="00CA4232">
            <w:pPr>
              <w:spacing w:after="0" w:line="360" w:lineRule="auto"/>
              <w:ind w:left="40"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Protein</w:t>
            </w:r>
            <w:r w:rsidRPr="0020219B">
              <w:rPr>
                <w:rFonts w:ascii="Times New Roman" w:eastAsia="Arial" w:hAnsi="Times New Roman" w:cs="Times New Roman"/>
                <w:spacing w:val="1"/>
                <w:sz w:val="24"/>
                <w:szCs w:val="24"/>
              </w:rPr>
              <w:t>(</w:t>
            </w:r>
            <w:r w:rsidRPr="0020219B">
              <w:rPr>
                <w:rFonts w:ascii="Times New Roman" w:eastAsia="Arial" w:hAnsi="Times New Roman" w:cs="Times New Roman"/>
                <w:spacing w:val="-1"/>
                <w:sz w:val="24"/>
                <w:szCs w:val="24"/>
              </w:rPr>
              <w:t>g</w:t>
            </w:r>
            <w:r w:rsidRPr="0020219B">
              <w:rPr>
                <w:rFonts w:ascii="Times New Roman" w:eastAsia="Arial" w:hAnsi="Times New Roman" w:cs="Times New Roman"/>
                <w:sz w:val="24"/>
                <w:szCs w:val="24"/>
              </w:rPr>
              <w:t>)</w:t>
            </w:r>
          </w:p>
        </w:tc>
        <w:tc>
          <w:tcPr>
            <w:tcW w:w="990" w:type="dxa"/>
            <w:tcBorders>
              <w:top w:val="nil"/>
              <w:left w:val="nil"/>
              <w:bottom w:val="nil"/>
              <w:right w:val="nil"/>
            </w:tcBorders>
          </w:tcPr>
          <w:p w:rsidR="00CA4232" w:rsidRPr="0020219B" w:rsidRDefault="00CA4232" w:rsidP="00CA4232">
            <w:pPr>
              <w:spacing w:after="0" w:line="360" w:lineRule="auto"/>
              <w:ind w:left="90" w:right="352"/>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2.7</w:t>
            </w:r>
          </w:p>
        </w:tc>
        <w:tc>
          <w:tcPr>
            <w:tcW w:w="1080" w:type="dxa"/>
            <w:tcBorders>
              <w:top w:val="nil"/>
              <w:left w:val="nil"/>
              <w:bottom w:val="nil"/>
              <w:right w:val="nil"/>
            </w:tcBorders>
          </w:tcPr>
          <w:p w:rsidR="00CA4232" w:rsidRPr="0020219B" w:rsidRDefault="00CA4232" w:rsidP="00CA4232">
            <w:pPr>
              <w:spacing w:after="0" w:line="360" w:lineRule="auto"/>
              <w:ind w:left="458" w:right="351"/>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8.7</w:t>
            </w:r>
          </w:p>
        </w:tc>
        <w:tc>
          <w:tcPr>
            <w:tcW w:w="1080" w:type="dxa"/>
            <w:tcBorders>
              <w:top w:val="nil"/>
              <w:left w:val="nil"/>
              <w:bottom w:val="nil"/>
              <w:right w:val="nil"/>
            </w:tcBorders>
          </w:tcPr>
          <w:p w:rsidR="00CA4232" w:rsidRPr="0020219B" w:rsidRDefault="00CA4232" w:rsidP="00CA4232">
            <w:pPr>
              <w:spacing w:after="0" w:line="360" w:lineRule="auto"/>
              <w:ind w:left="457" w:right="352"/>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1.9</w:t>
            </w:r>
          </w:p>
        </w:tc>
        <w:tc>
          <w:tcPr>
            <w:tcW w:w="1170" w:type="dxa"/>
            <w:tcBorders>
              <w:top w:val="nil"/>
              <w:left w:val="nil"/>
              <w:bottom w:val="nil"/>
              <w:right w:val="nil"/>
            </w:tcBorders>
          </w:tcPr>
          <w:p w:rsidR="00CA4232" w:rsidRPr="0020219B" w:rsidRDefault="00CA4232" w:rsidP="00CA4232">
            <w:pPr>
              <w:spacing w:after="0" w:line="360" w:lineRule="auto"/>
              <w:ind w:left="482" w:right="375"/>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1.1</w:t>
            </w:r>
          </w:p>
        </w:tc>
        <w:tc>
          <w:tcPr>
            <w:tcW w:w="1350" w:type="dxa"/>
            <w:tcBorders>
              <w:top w:val="nil"/>
              <w:left w:val="nil"/>
              <w:bottom w:val="nil"/>
              <w:right w:val="nil"/>
            </w:tcBorders>
          </w:tcPr>
          <w:p w:rsidR="00CA4232" w:rsidRPr="0020219B" w:rsidRDefault="00CA4232" w:rsidP="00CA4232">
            <w:pPr>
              <w:spacing w:after="0" w:line="360" w:lineRule="auto"/>
              <w:ind w:left="549" w:right="440"/>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3.3</w:t>
            </w:r>
          </w:p>
        </w:tc>
        <w:tc>
          <w:tcPr>
            <w:tcW w:w="1620" w:type="dxa"/>
            <w:tcBorders>
              <w:top w:val="nil"/>
              <w:left w:val="nil"/>
              <w:bottom w:val="nil"/>
              <w:right w:val="nil"/>
            </w:tcBorders>
          </w:tcPr>
          <w:p w:rsidR="00CA4232" w:rsidRPr="0020219B" w:rsidRDefault="00CA4232" w:rsidP="00CA4232">
            <w:pPr>
              <w:spacing w:after="0" w:line="360" w:lineRule="auto"/>
              <w:ind w:left="650" w:right="542"/>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24.9</w:t>
            </w:r>
          </w:p>
        </w:tc>
        <w:tc>
          <w:tcPr>
            <w:tcW w:w="1620" w:type="dxa"/>
            <w:tcBorders>
              <w:top w:val="nil"/>
              <w:left w:val="nil"/>
              <w:bottom w:val="nil"/>
              <w:right w:val="nil"/>
            </w:tcBorders>
          </w:tcPr>
          <w:p w:rsidR="00CA4232" w:rsidRPr="0020219B" w:rsidRDefault="00CA4232" w:rsidP="00CA4232">
            <w:pPr>
              <w:spacing w:after="0" w:line="360" w:lineRule="auto"/>
              <w:ind w:left="725"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17.3</w:t>
            </w:r>
          </w:p>
        </w:tc>
      </w:tr>
      <w:tr w:rsidR="00CA4232" w:rsidRPr="0020219B" w:rsidTr="00F31261">
        <w:trPr>
          <w:trHeight w:hRule="exact" w:val="279"/>
        </w:trPr>
        <w:tc>
          <w:tcPr>
            <w:tcW w:w="1530" w:type="dxa"/>
            <w:tcBorders>
              <w:top w:val="nil"/>
              <w:left w:val="nil"/>
              <w:bottom w:val="nil"/>
              <w:right w:val="nil"/>
            </w:tcBorders>
          </w:tcPr>
          <w:p w:rsidR="00CA4232" w:rsidRPr="0020219B" w:rsidRDefault="00CA4232" w:rsidP="00CA4232">
            <w:pPr>
              <w:spacing w:after="0" w:line="360" w:lineRule="auto"/>
              <w:ind w:left="40"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VitaminA</w:t>
            </w:r>
            <w:r w:rsidRPr="0020219B">
              <w:rPr>
                <w:rFonts w:ascii="Times New Roman" w:eastAsia="Arial" w:hAnsi="Times New Roman" w:cs="Times New Roman"/>
                <w:w w:val="88"/>
                <w:sz w:val="24"/>
                <w:szCs w:val="24"/>
              </w:rPr>
              <w:t>(mg</w:t>
            </w:r>
            <w:r w:rsidRPr="0020219B">
              <w:rPr>
                <w:rFonts w:ascii="Times New Roman" w:eastAsia="Arial" w:hAnsi="Times New Roman" w:cs="Times New Roman"/>
                <w:w w:val="98"/>
                <w:sz w:val="24"/>
                <w:szCs w:val="24"/>
              </w:rPr>
              <w:t>RAE</w:t>
            </w:r>
            <w:r w:rsidRPr="0020219B">
              <w:rPr>
                <w:rFonts w:ascii="Times New Roman" w:eastAsia="Arial" w:hAnsi="Times New Roman" w:cs="Times New Roman"/>
                <w:spacing w:val="-1"/>
                <w:w w:val="98"/>
                <w:sz w:val="24"/>
                <w:szCs w:val="24"/>
              </w:rPr>
              <w:t>)</w:t>
            </w:r>
            <w:r w:rsidRPr="0020219B">
              <w:rPr>
                <w:rFonts w:ascii="Times New Roman" w:eastAsia="Arial" w:hAnsi="Times New Roman" w:cs="Times New Roman"/>
                <w:w w:val="118"/>
                <w:position w:val="7"/>
                <w:sz w:val="24"/>
                <w:szCs w:val="24"/>
              </w:rPr>
              <w:t>3</w:t>
            </w:r>
          </w:p>
        </w:tc>
        <w:tc>
          <w:tcPr>
            <w:tcW w:w="990" w:type="dxa"/>
            <w:tcBorders>
              <w:top w:val="nil"/>
              <w:left w:val="nil"/>
              <w:bottom w:val="nil"/>
              <w:right w:val="nil"/>
            </w:tcBorders>
          </w:tcPr>
          <w:p w:rsidR="00CA4232" w:rsidRPr="0020219B" w:rsidRDefault="00CA4232" w:rsidP="00CA4232">
            <w:pPr>
              <w:spacing w:after="0" w:line="360" w:lineRule="auto"/>
              <w:ind w:left="458" w:right="483"/>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0</w:t>
            </w:r>
          </w:p>
        </w:tc>
        <w:tc>
          <w:tcPr>
            <w:tcW w:w="1080" w:type="dxa"/>
            <w:tcBorders>
              <w:top w:val="nil"/>
              <w:left w:val="nil"/>
              <w:bottom w:val="nil"/>
              <w:right w:val="nil"/>
            </w:tcBorders>
          </w:tcPr>
          <w:p w:rsidR="00CA4232" w:rsidRPr="0020219B" w:rsidRDefault="00CA4232" w:rsidP="00CA4232">
            <w:pPr>
              <w:spacing w:after="0" w:line="360" w:lineRule="auto"/>
              <w:ind w:left="458" w:right="482"/>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0</w:t>
            </w:r>
          </w:p>
        </w:tc>
        <w:tc>
          <w:tcPr>
            <w:tcW w:w="1080" w:type="dxa"/>
            <w:tcBorders>
              <w:top w:val="nil"/>
              <w:left w:val="nil"/>
              <w:bottom w:val="nil"/>
              <w:right w:val="nil"/>
            </w:tcBorders>
          </w:tcPr>
          <w:p w:rsidR="00CA4232" w:rsidRPr="0020219B" w:rsidRDefault="00CA4232" w:rsidP="00CA4232">
            <w:pPr>
              <w:spacing w:after="0" w:line="360" w:lineRule="auto"/>
              <w:ind w:left="315"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370</w:t>
            </w:r>
          </w:p>
        </w:tc>
        <w:tc>
          <w:tcPr>
            <w:tcW w:w="1170" w:type="dxa"/>
            <w:tcBorders>
              <w:top w:val="nil"/>
              <w:left w:val="nil"/>
              <w:bottom w:val="nil"/>
              <w:right w:val="nil"/>
            </w:tcBorders>
          </w:tcPr>
          <w:p w:rsidR="00CA4232" w:rsidRPr="0020219B" w:rsidRDefault="00CA4232" w:rsidP="00CA4232">
            <w:pPr>
              <w:spacing w:after="0" w:line="360" w:lineRule="auto"/>
              <w:ind w:left="338"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971</w:t>
            </w:r>
          </w:p>
        </w:tc>
        <w:tc>
          <w:tcPr>
            <w:tcW w:w="1350" w:type="dxa"/>
            <w:tcBorders>
              <w:top w:val="nil"/>
              <w:left w:val="nil"/>
              <w:bottom w:val="nil"/>
              <w:right w:val="nil"/>
            </w:tcBorders>
          </w:tcPr>
          <w:p w:rsidR="00CA4232" w:rsidRPr="0020219B" w:rsidRDefault="00CA4232" w:rsidP="00CA4232">
            <w:pPr>
              <w:spacing w:after="0" w:line="360" w:lineRule="auto"/>
              <w:ind w:left="460" w:right="572"/>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55</w:t>
            </w:r>
          </w:p>
        </w:tc>
        <w:tc>
          <w:tcPr>
            <w:tcW w:w="1620" w:type="dxa"/>
            <w:tcBorders>
              <w:top w:val="nil"/>
              <w:left w:val="nil"/>
              <w:bottom w:val="nil"/>
              <w:right w:val="nil"/>
            </w:tcBorders>
          </w:tcPr>
          <w:p w:rsidR="00CA4232" w:rsidRPr="0020219B" w:rsidRDefault="00CA4232" w:rsidP="00CA4232">
            <w:pPr>
              <w:spacing w:after="0" w:line="360" w:lineRule="auto"/>
              <w:ind w:left="738" w:right="673"/>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0</w:t>
            </w:r>
          </w:p>
        </w:tc>
        <w:tc>
          <w:tcPr>
            <w:tcW w:w="1620" w:type="dxa"/>
            <w:tcBorders>
              <w:top w:val="nil"/>
              <w:left w:val="nil"/>
              <w:bottom w:val="nil"/>
              <w:right w:val="nil"/>
            </w:tcBorders>
          </w:tcPr>
          <w:p w:rsidR="00CA4232" w:rsidRPr="0020219B" w:rsidRDefault="00CA4232" w:rsidP="00CA4232">
            <w:pPr>
              <w:spacing w:after="0" w:line="360" w:lineRule="auto"/>
              <w:ind w:left="604" w:right="454"/>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400</w:t>
            </w:r>
          </w:p>
        </w:tc>
      </w:tr>
      <w:tr w:rsidR="00CA4232" w:rsidRPr="0020219B" w:rsidTr="00F31261">
        <w:trPr>
          <w:trHeight w:hRule="exact" w:val="351"/>
        </w:trPr>
        <w:tc>
          <w:tcPr>
            <w:tcW w:w="1530" w:type="dxa"/>
            <w:tcBorders>
              <w:top w:val="nil"/>
              <w:left w:val="nil"/>
              <w:bottom w:val="nil"/>
              <w:right w:val="nil"/>
            </w:tcBorders>
          </w:tcPr>
          <w:p w:rsidR="00CA4232" w:rsidRPr="0020219B" w:rsidRDefault="00CA4232" w:rsidP="00CA4232">
            <w:pPr>
              <w:spacing w:after="0" w:line="360" w:lineRule="auto"/>
              <w:ind w:left="40"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VitaminB-12</w:t>
            </w:r>
            <w:r w:rsidRPr="0020219B">
              <w:rPr>
                <w:rFonts w:ascii="Times New Roman" w:eastAsia="Arial" w:hAnsi="Times New Roman" w:cs="Times New Roman"/>
                <w:w w:val="96"/>
                <w:sz w:val="24"/>
                <w:szCs w:val="24"/>
              </w:rPr>
              <w:t>(</w:t>
            </w:r>
            <w:r w:rsidRPr="0020219B">
              <w:rPr>
                <w:rFonts w:ascii="Times New Roman" w:eastAsia="Arial" w:hAnsi="Times New Roman" w:cs="Times New Roman"/>
                <w:w w:val="79"/>
                <w:sz w:val="24"/>
                <w:szCs w:val="24"/>
              </w:rPr>
              <w:t>m</w:t>
            </w:r>
            <w:r w:rsidRPr="0020219B">
              <w:rPr>
                <w:rFonts w:ascii="Times New Roman" w:eastAsia="Arial" w:hAnsi="Times New Roman" w:cs="Times New Roman"/>
                <w:w w:val="97"/>
                <w:sz w:val="24"/>
                <w:szCs w:val="24"/>
              </w:rPr>
              <w:t>g)</w:t>
            </w:r>
          </w:p>
        </w:tc>
        <w:tc>
          <w:tcPr>
            <w:tcW w:w="990" w:type="dxa"/>
            <w:tcBorders>
              <w:top w:val="nil"/>
              <w:left w:val="nil"/>
              <w:bottom w:val="nil"/>
              <w:right w:val="nil"/>
            </w:tcBorders>
          </w:tcPr>
          <w:p w:rsidR="00CA4232" w:rsidRPr="0020219B" w:rsidRDefault="00CA4232" w:rsidP="00CA4232">
            <w:pPr>
              <w:spacing w:after="0" w:line="360" w:lineRule="auto"/>
              <w:ind w:left="458" w:right="483"/>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0</w:t>
            </w:r>
          </w:p>
        </w:tc>
        <w:tc>
          <w:tcPr>
            <w:tcW w:w="1080" w:type="dxa"/>
            <w:tcBorders>
              <w:top w:val="nil"/>
              <w:left w:val="nil"/>
              <w:bottom w:val="nil"/>
              <w:right w:val="nil"/>
            </w:tcBorders>
          </w:tcPr>
          <w:p w:rsidR="00CA4232" w:rsidRPr="0020219B" w:rsidRDefault="00CA4232" w:rsidP="00CA4232">
            <w:pPr>
              <w:spacing w:after="0" w:line="360" w:lineRule="auto"/>
              <w:ind w:left="458" w:right="482"/>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0</w:t>
            </w:r>
          </w:p>
        </w:tc>
        <w:tc>
          <w:tcPr>
            <w:tcW w:w="1080" w:type="dxa"/>
            <w:tcBorders>
              <w:top w:val="nil"/>
              <w:left w:val="nil"/>
              <w:bottom w:val="nil"/>
              <w:right w:val="nil"/>
            </w:tcBorders>
          </w:tcPr>
          <w:p w:rsidR="00CA4232" w:rsidRPr="0020219B" w:rsidRDefault="00CA4232" w:rsidP="00CA4232">
            <w:pPr>
              <w:spacing w:after="0" w:line="360" w:lineRule="auto"/>
              <w:ind w:left="457" w:right="483"/>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0</w:t>
            </w:r>
          </w:p>
        </w:tc>
        <w:tc>
          <w:tcPr>
            <w:tcW w:w="1170" w:type="dxa"/>
            <w:tcBorders>
              <w:top w:val="nil"/>
              <w:left w:val="nil"/>
              <w:bottom w:val="nil"/>
              <w:right w:val="nil"/>
            </w:tcBorders>
          </w:tcPr>
          <w:p w:rsidR="00CA4232" w:rsidRPr="0020219B" w:rsidRDefault="00CA4232" w:rsidP="00CA4232">
            <w:pPr>
              <w:spacing w:after="0" w:line="360" w:lineRule="auto"/>
              <w:ind w:left="482" w:right="506"/>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0</w:t>
            </w:r>
          </w:p>
        </w:tc>
        <w:tc>
          <w:tcPr>
            <w:tcW w:w="1350" w:type="dxa"/>
            <w:tcBorders>
              <w:top w:val="nil"/>
              <w:left w:val="nil"/>
              <w:bottom w:val="nil"/>
              <w:right w:val="nil"/>
            </w:tcBorders>
          </w:tcPr>
          <w:p w:rsidR="00CA4232" w:rsidRPr="0020219B" w:rsidRDefault="00CA4232" w:rsidP="00CA4232">
            <w:pPr>
              <w:spacing w:after="0" w:line="360" w:lineRule="auto"/>
              <w:ind w:left="581"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0.39</w:t>
            </w:r>
          </w:p>
        </w:tc>
        <w:tc>
          <w:tcPr>
            <w:tcW w:w="1620" w:type="dxa"/>
            <w:tcBorders>
              <w:top w:val="nil"/>
              <w:left w:val="nil"/>
              <w:bottom w:val="nil"/>
              <w:right w:val="nil"/>
            </w:tcBorders>
          </w:tcPr>
          <w:p w:rsidR="00CA4232" w:rsidRPr="0020219B" w:rsidRDefault="00CA4232" w:rsidP="00CA4232">
            <w:pPr>
              <w:spacing w:after="0" w:line="360" w:lineRule="auto"/>
              <w:ind w:left="770"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1.87</w:t>
            </w:r>
          </w:p>
        </w:tc>
        <w:tc>
          <w:tcPr>
            <w:tcW w:w="1620" w:type="dxa"/>
            <w:tcBorders>
              <w:top w:val="nil"/>
              <w:left w:val="nil"/>
              <w:bottom w:val="nil"/>
              <w:right w:val="nil"/>
            </w:tcBorders>
          </w:tcPr>
          <w:p w:rsidR="00CA4232" w:rsidRPr="0020219B" w:rsidRDefault="00CA4232" w:rsidP="00CA4232">
            <w:pPr>
              <w:spacing w:after="0" w:line="360" w:lineRule="auto"/>
              <w:ind w:left="814"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1.2</w:t>
            </w:r>
          </w:p>
        </w:tc>
      </w:tr>
      <w:tr w:rsidR="00CA4232" w:rsidRPr="0020219B" w:rsidTr="00F31261">
        <w:trPr>
          <w:trHeight w:hRule="exact" w:val="360"/>
        </w:trPr>
        <w:tc>
          <w:tcPr>
            <w:tcW w:w="1530" w:type="dxa"/>
            <w:tcBorders>
              <w:top w:val="nil"/>
              <w:left w:val="nil"/>
              <w:bottom w:val="nil"/>
              <w:right w:val="nil"/>
            </w:tcBorders>
          </w:tcPr>
          <w:p w:rsidR="00CA4232" w:rsidRPr="0020219B" w:rsidRDefault="00CA4232" w:rsidP="00CA4232">
            <w:pPr>
              <w:spacing w:after="0" w:line="360" w:lineRule="auto"/>
              <w:ind w:left="40"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Riboﬂavin(mg)</w:t>
            </w:r>
          </w:p>
        </w:tc>
        <w:tc>
          <w:tcPr>
            <w:tcW w:w="990" w:type="dxa"/>
            <w:tcBorders>
              <w:top w:val="nil"/>
              <w:left w:val="nil"/>
              <w:bottom w:val="nil"/>
              <w:right w:val="nil"/>
            </w:tcBorders>
          </w:tcPr>
          <w:p w:rsidR="00CA4232" w:rsidRPr="0020219B" w:rsidRDefault="00CA4232" w:rsidP="00CA4232">
            <w:pPr>
              <w:spacing w:after="0" w:line="360" w:lineRule="auto"/>
              <w:ind w:left="490"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0.07</w:t>
            </w:r>
          </w:p>
        </w:tc>
        <w:tc>
          <w:tcPr>
            <w:tcW w:w="1080" w:type="dxa"/>
            <w:tcBorders>
              <w:top w:val="nil"/>
              <w:left w:val="nil"/>
              <w:bottom w:val="nil"/>
              <w:right w:val="nil"/>
            </w:tcBorders>
          </w:tcPr>
          <w:p w:rsidR="00CA4232" w:rsidRPr="0020219B" w:rsidRDefault="00CA4232" w:rsidP="00CA4232">
            <w:pPr>
              <w:spacing w:after="0" w:line="360" w:lineRule="auto"/>
              <w:ind w:left="490"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0.06</w:t>
            </w:r>
          </w:p>
        </w:tc>
        <w:tc>
          <w:tcPr>
            <w:tcW w:w="1080" w:type="dxa"/>
            <w:tcBorders>
              <w:top w:val="nil"/>
              <w:left w:val="nil"/>
              <w:bottom w:val="nil"/>
              <w:right w:val="nil"/>
            </w:tcBorders>
          </w:tcPr>
          <w:p w:rsidR="00CA4232" w:rsidRPr="0020219B" w:rsidRDefault="00CA4232" w:rsidP="00CA4232">
            <w:pPr>
              <w:spacing w:after="0" w:line="360" w:lineRule="auto"/>
              <w:ind w:left="489"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0.07</w:t>
            </w:r>
          </w:p>
        </w:tc>
        <w:tc>
          <w:tcPr>
            <w:tcW w:w="1170" w:type="dxa"/>
            <w:tcBorders>
              <w:top w:val="nil"/>
              <w:left w:val="nil"/>
              <w:bottom w:val="nil"/>
              <w:right w:val="nil"/>
            </w:tcBorders>
          </w:tcPr>
          <w:p w:rsidR="00CA4232" w:rsidRPr="0020219B" w:rsidRDefault="00CA4232" w:rsidP="00CA4232">
            <w:pPr>
              <w:spacing w:after="0" w:line="360" w:lineRule="auto"/>
              <w:ind w:left="514"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0.06</w:t>
            </w:r>
          </w:p>
        </w:tc>
        <w:tc>
          <w:tcPr>
            <w:tcW w:w="1350" w:type="dxa"/>
            <w:tcBorders>
              <w:top w:val="nil"/>
              <w:left w:val="nil"/>
              <w:bottom w:val="nil"/>
              <w:right w:val="nil"/>
            </w:tcBorders>
          </w:tcPr>
          <w:p w:rsidR="00CA4232" w:rsidRPr="0020219B" w:rsidRDefault="00CA4232" w:rsidP="00CA4232">
            <w:pPr>
              <w:spacing w:after="0" w:line="360" w:lineRule="auto"/>
              <w:ind w:left="581"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0.16</w:t>
            </w:r>
          </w:p>
        </w:tc>
        <w:tc>
          <w:tcPr>
            <w:tcW w:w="1620" w:type="dxa"/>
            <w:tcBorders>
              <w:top w:val="nil"/>
              <w:left w:val="nil"/>
              <w:bottom w:val="nil"/>
              <w:right w:val="nil"/>
            </w:tcBorders>
          </w:tcPr>
          <w:p w:rsidR="00CA4232" w:rsidRPr="0020219B" w:rsidRDefault="00CA4232" w:rsidP="00CA4232">
            <w:pPr>
              <w:spacing w:after="0" w:line="360" w:lineRule="auto"/>
              <w:ind w:left="769"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0.15</w:t>
            </w:r>
          </w:p>
        </w:tc>
        <w:tc>
          <w:tcPr>
            <w:tcW w:w="1620" w:type="dxa"/>
            <w:tcBorders>
              <w:top w:val="nil"/>
              <w:left w:val="nil"/>
              <w:bottom w:val="nil"/>
              <w:right w:val="nil"/>
            </w:tcBorders>
          </w:tcPr>
          <w:p w:rsidR="00CA4232" w:rsidRPr="0020219B" w:rsidRDefault="00CA4232" w:rsidP="00CA4232">
            <w:pPr>
              <w:spacing w:after="0" w:line="360" w:lineRule="auto"/>
              <w:ind w:left="814"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0.6</w:t>
            </w:r>
          </w:p>
        </w:tc>
      </w:tr>
      <w:tr w:rsidR="00CA4232" w:rsidRPr="0020219B" w:rsidTr="00F31261">
        <w:trPr>
          <w:trHeight w:hRule="exact" w:val="351"/>
        </w:trPr>
        <w:tc>
          <w:tcPr>
            <w:tcW w:w="1530" w:type="dxa"/>
            <w:tcBorders>
              <w:top w:val="nil"/>
              <w:left w:val="nil"/>
              <w:bottom w:val="nil"/>
              <w:right w:val="nil"/>
            </w:tcBorders>
          </w:tcPr>
          <w:p w:rsidR="00CA4232" w:rsidRPr="0020219B" w:rsidRDefault="00CA4232" w:rsidP="00CA4232">
            <w:pPr>
              <w:spacing w:after="0" w:line="360" w:lineRule="auto"/>
              <w:ind w:left="40"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Calcium(mg)</w:t>
            </w:r>
          </w:p>
        </w:tc>
        <w:tc>
          <w:tcPr>
            <w:tcW w:w="990" w:type="dxa"/>
            <w:tcBorders>
              <w:top w:val="nil"/>
              <w:left w:val="nil"/>
              <w:bottom w:val="nil"/>
              <w:right w:val="nil"/>
            </w:tcBorders>
          </w:tcPr>
          <w:p w:rsidR="00CA4232" w:rsidRPr="0020219B" w:rsidRDefault="00CA4232" w:rsidP="00CA4232">
            <w:pPr>
              <w:spacing w:after="0" w:line="360" w:lineRule="auto"/>
              <w:ind w:left="458" w:right="483"/>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2</w:t>
            </w:r>
          </w:p>
        </w:tc>
        <w:tc>
          <w:tcPr>
            <w:tcW w:w="1080" w:type="dxa"/>
            <w:tcBorders>
              <w:top w:val="nil"/>
              <w:left w:val="nil"/>
              <w:bottom w:val="nil"/>
              <w:right w:val="nil"/>
            </w:tcBorders>
          </w:tcPr>
          <w:p w:rsidR="00CA4232" w:rsidRPr="0020219B" w:rsidRDefault="00CA4232" w:rsidP="00CA4232">
            <w:pPr>
              <w:spacing w:after="0" w:line="360" w:lineRule="auto"/>
              <w:ind w:left="369" w:right="270"/>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28</w:t>
            </w:r>
          </w:p>
        </w:tc>
        <w:tc>
          <w:tcPr>
            <w:tcW w:w="1080" w:type="dxa"/>
            <w:tcBorders>
              <w:top w:val="nil"/>
              <w:left w:val="nil"/>
              <w:bottom w:val="nil"/>
              <w:right w:val="nil"/>
            </w:tcBorders>
          </w:tcPr>
          <w:p w:rsidR="00CA4232" w:rsidRPr="0020219B" w:rsidRDefault="00CA4232" w:rsidP="00CA4232">
            <w:pPr>
              <w:spacing w:after="0" w:line="360" w:lineRule="auto"/>
              <w:ind w:left="370" w:right="360"/>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72</w:t>
            </w:r>
          </w:p>
        </w:tc>
        <w:tc>
          <w:tcPr>
            <w:tcW w:w="1170" w:type="dxa"/>
            <w:tcBorders>
              <w:top w:val="nil"/>
              <w:left w:val="nil"/>
              <w:bottom w:val="nil"/>
              <w:right w:val="nil"/>
            </w:tcBorders>
          </w:tcPr>
          <w:p w:rsidR="00CA4232" w:rsidRPr="0020219B" w:rsidRDefault="00CA4232" w:rsidP="00CA4232">
            <w:pPr>
              <w:spacing w:after="0" w:line="360" w:lineRule="auto"/>
              <w:ind w:left="394" w:right="506"/>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31</w:t>
            </w:r>
          </w:p>
        </w:tc>
        <w:tc>
          <w:tcPr>
            <w:tcW w:w="1350" w:type="dxa"/>
            <w:tcBorders>
              <w:top w:val="nil"/>
              <w:left w:val="nil"/>
              <w:bottom w:val="nil"/>
              <w:right w:val="nil"/>
            </w:tcBorders>
          </w:tcPr>
          <w:p w:rsidR="00CA4232" w:rsidRPr="0020219B" w:rsidRDefault="00CA4232" w:rsidP="00CA4232">
            <w:pPr>
              <w:spacing w:after="0" w:line="360" w:lineRule="auto"/>
              <w:ind w:left="405"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119</w:t>
            </w:r>
          </w:p>
        </w:tc>
        <w:tc>
          <w:tcPr>
            <w:tcW w:w="1620" w:type="dxa"/>
            <w:tcBorders>
              <w:top w:val="nil"/>
              <w:left w:val="nil"/>
              <w:bottom w:val="nil"/>
              <w:right w:val="nil"/>
            </w:tcBorders>
          </w:tcPr>
          <w:p w:rsidR="00CA4232" w:rsidRPr="0020219B" w:rsidRDefault="00CA4232" w:rsidP="00CA4232">
            <w:pPr>
              <w:spacing w:after="0" w:line="360" w:lineRule="auto"/>
              <w:ind w:left="738" w:right="673"/>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4</w:t>
            </w:r>
          </w:p>
        </w:tc>
        <w:tc>
          <w:tcPr>
            <w:tcW w:w="1620" w:type="dxa"/>
            <w:tcBorders>
              <w:top w:val="nil"/>
              <w:left w:val="nil"/>
              <w:bottom w:val="nil"/>
              <w:right w:val="nil"/>
            </w:tcBorders>
          </w:tcPr>
          <w:p w:rsidR="00CA4232" w:rsidRPr="0020219B" w:rsidRDefault="00CA4232" w:rsidP="00CA4232">
            <w:pPr>
              <w:spacing w:after="0" w:line="360" w:lineRule="auto"/>
              <w:ind w:left="606" w:right="456"/>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800</w:t>
            </w:r>
          </w:p>
        </w:tc>
      </w:tr>
      <w:tr w:rsidR="00CA4232" w:rsidRPr="0020219B" w:rsidTr="00F31261">
        <w:trPr>
          <w:trHeight w:hRule="exact" w:val="360"/>
        </w:trPr>
        <w:tc>
          <w:tcPr>
            <w:tcW w:w="1530" w:type="dxa"/>
            <w:tcBorders>
              <w:top w:val="nil"/>
              <w:left w:val="nil"/>
              <w:bottom w:val="nil"/>
              <w:right w:val="nil"/>
            </w:tcBorders>
          </w:tcPr>
          <w:p w:rsidR="00CA4232" w:rsidRPr="0020219B" w:rsidRDefault="00CA4232" w:rsidP="00CA4232">
            <w:pPr>
              <w:spacing w:after="0" w:line="360" w:lineRule="auto"/>
              <w:ind w:left="40"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Availableiron</w:t>
            </w:r>
            <w:r w:rsidRPr="0020219B">
              <w:rPr>
                <w:rFonts w:ascii="Times New Roman" w:eastAsia="Arial" w:hAnsi="Times New Roman" w:cs="Times New Roman"/>
                <w:spacing w:val="1"/>
                <w:sz w:val="24"/>
                <w:szCs w:val="24"/>
              </w:rPr>
              <w:t>(</w:t>
            </w:r>
            <w:r w:rsidRPr="0020219B">
              <w:rPr>
                <w:rFonts w:ascii="Times New Roman" w:eastAsia="Arial" w:hAnsi="Times New Roman" w:cs="Times New Roman"/>
                <w:sz w:val="24"/>
                <w:szCs w:val="24"/>
              </w:rPr>
              <w:t>m</w:t>
            </w:r>
            <w:r w:rsidRPr="0020219B">
              <w:rPr>
                <w:rFonts w:ascii="Times New Roman" w:eastAsia="Arial" w:hAnsi="Times New Roman" w:cs="Times New Roman"/>
                <w:spacing w:val="-1"/>
                <w:sz w:val="24"/>
                <w:szCs w:val="24"/>
              </w:rPr>
              <w:t>g</w:t>
            </w:r>
            <w:r w:rsidRPr="0020219B">
              <w:rPr>
                <w:rFonts w:ascii="Times New Roman" w:eastAsia="Arial" w:hAnsi="Times New Roman" w:cs="Times New Roman"/>
                <w:sz w:val="24"/>
                <w:szCs w:val="24"/>
              </w:rPr>
              <w:t>)</w:t>
            </w:r>
          </w:p>
        </w:tc>
        <w:tc>
          <w:tcPr>
            <w:tcW w:w="990" w:type="dxa"/>
            <w:tcBorders>
              <w:top w:val="nil"/>
              <w:left w:val="nil"/>
              <w:bottom w:val="nil"/>
              <w:right w:val="nil"/>
            </w:tcBorders>
          </w:tcPr>
          <w:p w:rsidR="00CA4232" w:rsidRPr="0020219B" w:rsidRDefault="00CA4232" w:rsidP="00CA4232">
            <w:pPr>
              <w:spacing w:after="0" w:line="360" w:lineRule="auto"/>
              <w:ind w:left="490"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0.12</w:t>
            </w:r>
          </w:p>
        </w:tc>
        <w:tc>
          <w:tcPr>
            <w:tcW w:w="1080" w:type="dxa"/>
            <w:tcBorders>
              <w:top w:val="nil"/>
              <w:left w:val="nil"/>
              <w:bottom w:val="nil"/>
              <w:right w:val="nil"/>
            </w:tcBorders>
          </w:tcPr>
          <w:p w:rsidR="00CA4232" w:rsidRPr="0020219B" w:rsidRDefault="00CA4232" w:rsidP="00CA4232">
            <w:pPr>
              <w:spacing w:after="0" w:line="360" w:lineRule="auto"/>
              <w:ind w:left="490"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0.15</w:t>
            </w:r>
          </w:p>
        </w:tc>
        <w:tc>
          <w:tcPr>
            <w:tcW w:w="1080" w:type="dxa"/>
            <w:tcBorders>
              <w:top w:val="nil"/>
              <w:left w:val="nil"/>
              <w:bottom w:val="nil"/>
              <w:right w:val="nil"/>
            </w:tcBorders>
          </w:tcPr>
          <w:p w:rsidR="00CA4232" w:rsidRPr="0020219B" w:rsidRDefault="00CA4232" w:rsidP="00CA4232">
            <w:pPr>
              <w:spacing w:after="0" w:line="360" w:lineRule="auto"/>
              <w:ind w:left="489"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0.14</w:t>
            </w:r>
          </w:p>
        </w:tc>
        <w:tc>
          <w:tcPr>
            <w:tcW w:w="1170" w:type="dxa"/>
            <w:tcBorders>
              <w:top w:val="nil"/>
              <w:left w:val="nil"/>
              <w:bottom w:val="nil"/>
              <w:right w:val="nil"/>
            </w:tcBorders>
          </w:tcPr>
          <w:p w:rsidR="00CA4232" w:rsidRPr="0020219B" w:rsidRDefault="00CA4232" w:rsidP="00CA4232">
            <w:pPr>
              <w:spacing w:after="0" w:line="360" w:lineRule="auto"/>
              <w:ind w:left="514"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0.06</w:t>
            </w:r>
          </w:p>
        </w:tc>
        <w:tc>
          <w:tcPr>
            <w:tcW w:w="1350" w:type="dxa"/>
            <w:tcBorders>
              <w:top w:val="nil"/>
              <w:left w:val="nil"/>
              <w:bottom w:val="nil"/>
              <w:right w:val="nil"/>
            </w:tcBorders>
          </w:tcPr>
          <w:p w:rsidR="00CA4232" w:rsidRPr="0020219B" w:rsidRDefault="00CA4232" w:rsidP="00CA4232">
            <w:pPr>
              <w:spacing w:after="0" w:line="360" w:lineRule="auto"/>
              <w:ind w:left="581"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0.01</w:t>
            </w:r>
          </w:p>
        </w:tc>
        <w:tc>
          <w:tcPr>
            <w:tcW w:w="1620" w:type="dxa"/>
            <w:tcBorders>
              <w:top w:val="nil"/>
              <w:left w:val="nil"/>
              <w:bottom w:val="nil"/>
              <w:right w:val="nil"/>
            </w:tcBorders>
          </w:tcPr>
          <w:p w:rsidR="00CA4232" w:rsidRPr="0020219B" w:rsidRDefault="00CA4232" w:rsidP="00CA4232">
            <w:pPr>
              <w:spacing w:after="0" w:line="360" w:lineRule="auto"/>
              <w:ind w:left="769"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0.32</w:t>
            </w:r>
          </w:p>
        </w:tc>
        <w:tc>
          <w:tcPr>
            <w:tcW w:w="1620" w:type="dxa"/>
            <w:tcBorders>
              <w:top w:val="nil"/>
              <w:left w:val="nil"/>
              <w:bottom w:val="nil"/>
              <w:right w:val="nil"/>
            </w:tcBorders>
          </w:tcPr>
          <w:p w:rsidR="00CA4232" w:rsidRPr="0020219B" w:rsidRDefault="00CA4232" w:rsidP="00CA4232">
            <w:pPr>
              <w:spacing w:after="0" w:line="360" w:lineRule="auto"/>
              <w:ind w:left="814"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1.86</w:t>
            </w:r>
          </w:p>
        </w:tc>
      </w:tr>
      <w:tr w:rsidR="00CA4232" w:rsidRPr="0020219B" w:rsidTr="00F31261">
        <w:trPr>
          <w:trHeight w:hRule="exact" w:val="351"/>
        </w:trPr>
        <w:tc>
          <w:tcPr>
            <w:tcW w:w="1530" w:type="dxa"/>
            <w:tcBorders>
              <w:top w:val="nil"/>
              <w:left w:val="nil"/>
              <w:bottom w:val="nil"/>
              <w:right w:val="nil"/>
            </w:tcBorders>
          </w:tcPr>
          <w:p w:rsidR="00CA4232" w:rsidRPr="0020219B" w:rsidRDefault="00CA4232" w:rsidP="00CA4232">
            <w:pPr>
              <w:spacing w:after="0" w:line="360" w:lineRule="auto"/>
              <w:ind w:left="40"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Availablezinc(mg)</w:t>
            </w:r>
          </w:p>
        </w:tc>
        <w:tc>
          <w:tcPr>
            <w:tcW w:w="990" w:type="dxa"/>
            <w:tcBorders>
              <w:top w:val="nil"/>
              <w:left w:val="nil"/>
              <w:bottom w:val="nil"/>
              <w:right w:val="nil"/>
            </w:tcBorders>
          </w:tcPr>
          <w:p w:rsidR="00CA4232" w:rsidRPr="0020219B" w:rsidRDefault="00CA4232" w:rsidP="00CA4232">
            <w:pPr>
              <w:spacing w:after="0" w:line="360" w:lineRule="auto"/>
              <w:ind w:left="490"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0.12</w:t>
            </w:r>
          </w:p>
        </w:tc>
        <w:tc>
          <w:tcPr>
            <w:tcW w:w="1080" w:type="dxa"/>
            <w:tcBorders>
              <w:top w:val="nil"/>
              <w:left w:val="nil"/>
              <w:bottom w:val="nil"/>
              <w:right w:val="nil"/>
            </w:tcBorders>
          </w:tcPr>
          <w:p w:rsidR="00CA4232" w:rsidRPr="0020219B" w:rsidRDefault="00CA4232" w:rsidP="00CA4232">
            <w:pPr>
              <w:spacing w:after="0" w:line="360" w:lineRule="auto"/>
              <w:ind w:left="490"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0.11</w:t>
            </w:r>
          </w:p>
        </w:tc>
        <w:tc>
          <w:tcPr>
            <w:tcW w:w="1080" w:type="dxa"/>
            <w:tcBorders>
              <w:top w:val="nil"/>
              <w:left w:val="nil"/>
              <w:bottom w:val="nil"/>
              <w:right w:val="nil"/>
            </w:tcBorders>
          </w:tcPr>
          <w:p w:rsidR="00CA4232" w:rsidRPr="0020219B" w:rsidRDefault="00CA4232" w:rsidP="00CA4232">
            <w:pPr>
              <w:spacing w:after="0" w:line="360" w:lineRule="auto"/>
              <w:ind w:left="489"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0.02</w:t>
            </w:r>
          </w:p>
        </w:tc>
        <w:tc>
          <w:tcPr>
            <w:tcW w:w="1170" w:type="dxa"/>
            <w:tcBorders>
              <w:top w:val="nil"/>
              <w:left w:val="nil"/>
              <w:bottom w:val="nil"/>
              <w:right w:val="nil"/>
            </w:tcBorders>
          </w:tcPr>
          <w:p w:rsidR="00CA4232" w:rsidRPr="0020219B" w:rsidRDefault="00CA4232" w:rsidP="00CA4232">
            <w:pPr>
              <w:spacing w:after="0" w:line="360" w:lineRule="auto"/>
              <w:ind w:left="514"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0.14</w:t>
            </w:r>
          </w:p>
        </w:tc>
        <w:tc>
          <w:tcPr>
            <w:tcW w:w="1350" w:type="dxa"/>
            <w:tcBorders>
              <w:top w:val="nil"/>
              <w:left w:val="nil"/>
              <w:bottom w:val="nil"/>
              <w:right w:val="nil"/>
            </w:tcBorders>
          </w:tcPr>
          <w:p w:rsidR="00CA4232" w:rsidRPr="0020219B" w:rsidRDefault="00CA4232" w:rsidP="00CA4232">
            <w:pPr>
              <w:spacing w:after="0" w:line="360" w:lineRule="auto"/>
              <w:ind w:left="581"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0.18</w:t>
            </w:r>
          </w:p>
        </w:tc>
        <w:tc>
          <w:tcPr>
            <w:tcW w:w="1620" w:type="dxa"/>
            <w:tcBorders>
              <w:top w:val="nil"/>
              <w:left w:val="nil"/>
              <w:bottom w:val="nil"/>
              <w:right w:val="nil"/>
            </w:tcBorders>
          </w:tcPr>
          <w:p w:rsidR="00CA4232" w:rsidRPr="0020219B" w:rsidRDefault="00CA4232" w:rsidP="00CA4232">
            <w:pPr>
              <w:spacing w:after="0" w:line="360" w:lineRule="auto"/>
              <w:ind w:left="769"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2.05</w:t>
            </w:r>
          </w:p>
        </w:tc>
        <w:tc>
          <w:tcPr>
            <w:tcW w:w="1620" w:type="dxa"/>
            <w:tcBorders>
              <w:top w:val="nil"/>
              <w:left w:val="nil"/>
              <w:bottom w:val="nil"/>
              <w:right w:val="nil"/>
            </w:tcBorders>
          </w:tcPr>
          <w:p w:rsidR="00CA4232" w:rsidRPr="0020219B" w:rsidRDefault="00CA4232" w:rsidP="00CA4232">
            <w:pPr>
              <w:spacing w:after="0" w:line="360" w:lineRule="auto"/>
              <w:ind w:left="814"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1.44</w:t>
            </w:r>
          </w:p>
        </w:tc>
      </w:tr>
      <w:tr w:rsidR="00CA4232" w:rsidRPr="0020219B" w:rsidTr="00F31261">
        <w:trPr>
          <w:trHeight w:hRule="exact" w:val="360"/>
        </w:trPr>
        <w:tc>
          <w:tcPr>
            <w:tcW w:w="1530" w:type="dxa"/>
            <w:tcBorders>
              <w:top w:val="nil"/>
              <w:left w:val="nil"/>
              <w:bottom w:val="nil"/>
              <w:right w:val="nil"/>
            </w:tcBorders>
          </w:tcPr>
          <w:p w:rsidR="00CA4232" w:rsidRPr="0020219B" w:rsidRDefault="00CA4232" w:rsidP="00CA4232">
            <w:pPr>
              <w:spacing w:after="0" w:line="360" w:lineRule="auto"/>
              <w:ind w:left="40"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Fat(</w:t>
            </w:r>
            <w:r w:rsidRPr="0020219B">
              <w:rPr>
                <w:rFonts w:ascii="Times New Roman" w:eastAsia="Arial" w:hAnsi="Times New Roman" w:cs="Times New Roman"/>
                <w:spacing w:val="-1"/>
                <w:sz w:val="24"/>
                <w:szCs w:val="24"/>
              </w:rPr>
              <w:t>g</w:t>
            </w:r>
            <w:r w:rsidRPr="0020219B">
              <w:rPr>
                <w:rFonts w:ascii="Times New Roman" w:eastAsia="Arial" w:hAnsi="Times New Roman" w:cs="Times New Roman"/>
                <w:sz w:val="24"/>
                <w:szCs w:val="24"/>
              </w:rPr>
              <w:t>)</w:t>
            </w:r>
          </w:p>
        </w:tc>
        <w:tc>
          <w:tcPr>
            <w:tcW w:w="990" w:type="dxa"/>
            <w:tcBorders>
              <w:top w:val="nil"/>
              <w:left w:val="nil"/>
              <w:bottom w:val="nil"/>
              <w:right w:val="nil"/>
            </w:tcBorders>
          </w:tcPr>
          <w:p w:rsidR="00CA4232" w:rsidRPr="0020219B" w:rsidRDefault="00CA4232" w:rsidP="00CA4232">
            <w:pPr>
              <w:spacing w:after="0" w:line="360" w:lineRule="auto"/>
              <w:ind w:left="458" w:right="352"/>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1.2</w:t>
            </w:r>
          </w:p>
        </w:tc>
        <w:tc>
          <w:tcPr>
            <w:tcW w:w="1080" w:type="dxa"/>
            <w:tcBorders>
              <w:top w:val="nil"/>
              <w:left w:val="nil"/>
              <w:bottom w:val="nil"/>
              <w:right w:val="nil"/>
            </w:tcBorders>
          </w:tcPr>
          <w:p w:rsidR="00CA4232" w:rsidRPr="0020219B" w:rsidRDefault="00CA4232" w:rsidP="00CA4232">
            <w:pPr>
              <w:spacing w:after="0" w:line="360" w:lineRule="auto"/>
              <w:ind w:left="458" w:right="351"/>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0.5</w:t>
            </w:r>
          </w:p>
        </w:tc>
        <w:tc>
          <w:tcPr>
            <w:tcW w:w="1080" w:type="dxa"/>
            <w:tcBorders>
              <w:top w:val="nil"/>
              <w:left w:val="nil"/>
              <w:bottom w:val="nil"/>
              <w:right w:val="nil"/>
            </w:tcBorders>
          </w:tcPr>
          <w:p w:rsidR="00CA4232" w:rsidRPr="0020219B" w:rsidRDefault="00CA4232" w:rsidP="00CA4232">
            <w:pPr>
              <w:spacing w:after="0" w:line="360" w:lineRule="auto"/>
              <w:ind w:left="457" w:right="352"/>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0.4</w:t>
            </w:r>
          </w:p>
        </w:tc>
        <w:tc>
          <w:tcPr>
            <w:tcW w:w="1170" w:type="dxa"/>
            <w:tcBorders>
              <w:top w:val="nil"/>
              <w:left w:val="nil"/>
              <w:bottom w:val="nil"/>
              <w:right w:val="nil"/>
            </w:tcBorders>
          </w:tcPr>
          <w:p w:rsidR="00CA4232" w:rsidRPr="0020219B" w:rsidRDefault="00CA4232" w:rsidP="00CA4232">
            <w:pPr>
              <w:spacing w:after="0" w:line="360" w:lineRule="auto"/>
              <w:ind w:left="482" w:right="375"/>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0.2</w:t>
            </w:r>
          </w:p>
        </w:tc>
        <w:tc>
          <w:tcPr>
            <w:tcW w:w="1350" w:type="dxa"/>
            <w:tcBorders>
              <w:top w:val="nil"/>
              <w:left w:val="nil"/>
              <w:bottom w:val="nil"/>
              <w:right w:val="nil"/>
            </w:tcBorders>
          </w:tcPr>
          <w:p w:rsidR="00CA4232" w:rsidRPr="0020219B" w:rsidRDefault="00CA4232" w:rsidP="00CA4232">
            <w:pPr>
              <w:spacing w:after="0" w:line="360" w:lineRule="auto"/>
              <w:ind w:left="549" w:right="440"/>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3.9</w:t>
            </w:r>
          </w:p>
        </w:tc>
        <w:tc>
          <w:tcPr>
            <w:tcW w:w="1620" w:type="dxa"/>
            <w:tcBorders>
              <w:top w:val="nil"/>
              <w:left w:val="nil"/>
              <w:bottom w:val="nil"/>
              <w:right w:val="nil"/>
            </w:tcBorders>
          </w:tcPr>
          <w:p w:rsidR="00CA4232" w:rsidRPr="0020219B" w:rsidRDefault="00CA4232" w:rsidP="00CA4232">
            <w:pPr>
              <w:spacing w:after="0" w:line="360" w:lineRule="auto"/>
              <w:ind w:left="650" w:right="673"/>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18</w:t>
            </w:r>
          </w:p>
        </w:tc>
        <w:tc>
          <w:tcPr>
            <w:tcW w:w="1620" w:type="dxa"/>
            <w:tcBorders>
              <w:top w:val="nil"/>
              <w:left w:val="nil"/>
              <w:bottom w:val="nil"/>
              <w:right w:val="nil"/>
            </w:tcBorders>
          </w:tcPr>
          <w:p w:rsidR="00CA4232" w:rsidRPr="0020219B" w:rsidRDefault="00CA4232" w:rsidP="00CA4232">
            <w:pPr>
              <w:spacing w:after="0" w:line="360" w:lineRule="auto"/>
              <w:ind w:left="704"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N/A</w:t>
            </w:r>
          </w:p>
        </w:tc>
      </w:tr>
      <w:tr w:rsidR="00CA4232" w:rsidRPr="0020219B" w:rsidTr="00F31261">
        <w:trPr>
          <w:trHeight w:hRule="exact" w:val="360"/>
        </w:trPr>
        <w:tc>
          <w:tcPr>
            <w:tcW w:w="1530" w:type="dxa"/>
            <w:tcBorders>
              <w:top w:val="nil"/>
              <w:left w:val="nil"/>
              <w:bottom w:val="nil"/>
              <w:right w:val="nil"/>
            </w:tcBorders>
          </w:tcPr>
          <w:p w:rsidR="00CA4232" w:rsidRPr="0020219B" w:rsidRDefault="00CA4232" w:rsidP="00CA4232">
            <w:pPr>
              <w:spacing w:after="0" w:line="360" w:lineRule="auto"/>
              <w:ind w:left="40"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Saturatedfat(</w:t>
            </w:r>
            <w:r w:rsidRPr="0020219B">
              <w:rPr>
                <w:rFonts w:ascii="Times New Roman" w:eastAsia="Arial" w:hAnsi="Times New Roman" w:cs="Times New Roman"/>
                <w:spacing w:val="-1"/>
                <w:sz w:val="24"/>
                <w:szCs w:val="24"/>
              </w:rPr>
              <w:t>g</w:t>
            </w:r>
            <w:r w:rsidRPr="0020219B">
              <w:rPr>
                <w:rFonts w:ascii="Times New Roman" w:eastAsia="Arial" w:hAnsi="Times New Roman" w:cs="Times New Roman"/>
                <w:sz w:val="24"/>
                <w:szCs w:val="24"/>
              </w:rPr>
              <w:t>)</w:t>
            </w:r>
          </w:p>
        </w:tc>
        <w:tc>
          <w:tcPr>
            <w:tcW w:w="990" w:type="dxa"/>
            <w:tcBorders>
              <w:top w:val="nil"/>
              <w:left w:val="nil"/>
              <w:bottom w:val="nil"/>
              <w:right w:val="nil"/>
            </w:tcBorders>
          </w:tcPr>
          <w:p w:rsidR="00CA4232" w:rsidRPr="0020219B" w:rsidRDefault="00CA4232" w:rsidP="00CA4232">
            <w:pPr>
              <w:spacing w:after="0" w:line="360" w:lineRule="auto"/>
              <w:ind w:left="458" w:right="352"/>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0.2</w:t>
            </w:r>
          </w:p>
        </w:tc>
        <w:tc>
          <w:tcPr>
            <w:tcW w:w="1080" w:type="dxa"/>
            <w:tcBorders>
              <w:top w:val="nil"/>
              <w:left w:val="nil"/>
              <w:bottom w:val="nil"/>
              <w:right w:val="nil"/>
            </w:tcBorders>
          </w:tcPr>
          <w:p w:rsidR="00CA4232" w:rsidRPr="0020219B" w:rsidRDefault="00CA4232" w:rsidP="00CA4232">
            <w:pPr>
              <w:spacing w:after="0" w:line="360" w:lineRule="auto"/>
              <w:ind w:left="458" w:right="351"/>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0.1</w:t>
            </w:r>
          </w:p>
        </w:tc>
        <w:tc>
          <w:tcPr>
            <w:tcW w:w="1080" w:type="dxa"/>
            <w:tcBorders>
              <w:top w:val="nil"/>
              <w:left w:val="nil"/>
              <w:bottom w:val="nil"/>
              <w:right w:val="nil"/>
            </w:tcBorders>
          </w:tcPr>
          <w:p w:rsidR="00CA4232" w:rsidRPr="0020219B" w:rsidRDefault="00CA4232" w:rsidP="00CA4232">
            <w:pPr>
              <w:spacing w:after="0" w:line="360" w:lineRule="auto"/>
              <w:ind w:left="457" w:right="352"/>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0.1</w:t>
            </w:r>
          </w:p>
        </w:tc>
        <w:tc>
          <w:tcPr>
            <w:tcW w:w="1170" w:type="dxa"/>
            <w:tcBorders>
              <w:top w:val="nil"/>
              <w:left w:val="nil"/>
              <w:bottom w:val="nil"/>
              <w:right w:val="nil"/>
            </w:tcBorders>
          </w:tcPr>
          <w:p w:rsidR="00CA4232" w:rsidRPr="0020219B" w:rsidRDefault="00CA4232" w:rsidP="00CA4232">
            <w:pPr>
              <w:spacing w:after="0" w:line="360" w:lineRule="auto"/>
              <w:ind w:left="482" w:right="375"/>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0.0</w:t>
            </w:r>
          </w:p>
        </w:tc>
        <w:tc>
          <w:tcPr>
            <w:tcW w:w="1350" w:type="dxa"/>
            <w:tcBorders>
              <w:top w:val="nil"/>
              <w:left w:val="nil"/>
              <w:bottom w:val="nil"/>
              <w:right w:val="nil"/>
            </w:tcBorders>
          </w:tcPr>
          <w:p w:rsidR="00CA4232" w:rsidRPr="0020219B" w:rsidRDefault="00CA4232" w:rsidP="00CA4232">
            <w:pPr>
              <w:spacing w:after="0" w:line="360" w:lineRule="auto"/>
              <w:ind w:left="549" w:right="440"/>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2.4</w:t>
            </w:r>
          </w:p>
        </w:tc>
        <w:tc>
          <w:tcPr>
            <w:tcW w:w="1620" w:type="dxa"/>
            <w:tcBorders>
              <w:top w:val="nil"/>
              <w:left w:val="nil"/>
              <w:bottom w:val="nil"/>
              <w:right w:val="nil"/>
            </w:tcBorders>
          </w:tcPr>
          <w:p w:rsidR="00CA4232" w:rsidRPr="0020219B" w:rsidRDefault="00CA4232" w:rsidP="00CA4232">
            <w:pPr>
              <w:spacing w:after="0" w:line="360" w:lineRule="auto"/>
              <w:ind w:left="738" w:right="542"/>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8.4</w:t>
            </w:r>
          </w:p>
        </w:tc>
        <w:tc>
          <w:tcPr>
            <w:tcW w:w="1620" w:type="dxa"/>
            <w:tcBorders>
              <w:top w:val="nil"/>
              <w:left w:val="nil"/>
              <w:bottom w:val="nil"/>
              <w:right w:val="nil"/>
            </w:tcBorders>
          </w:tcPr>
          <w:p w:rsidR="00CA4232" w:rsidRPr="0020219B" w:rsidRDefault="00CA4232" w:rsidP="00CA4232">
            <w:pPr>
              <w:spacing w:after="0" w:line="360" w:lineRule="auto"/>
              <w:ind w:left="704"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N/A</w:t>
            </w:r>
          </w:p>
        </w:tc>
      </w:tr>
      <w:tr w:rsidR="00CA4232" w:rsidRPr="0020219B" w:rsidTr="00F31261">
        <w:trPr>
          <w:trHeight w:hRule="exact" w:val="342"/>
        </w:trPr>
        <w:tc>
          <w:tcPr>
            <w:tcW w:w="1530" w:type="dxa"/>
            <w:tcBorders>
              <w:top w:val="nil"/>
              <w:left w:val="nil"/>
              <w:bottom w:val="single" w:sz="4" w:space="0" w:color="000000"/>
              <w:right w:val="nil"/>
            </w:tcBorders>
          </w:tcPr>
          <w:p w:rsidR="00CA4232" w:rsidRPr="0020219B" w:rsidRDefault="00CA4232" w:rsidP="00CA4232">
            <w:pPr>
              <w:spacing w:after="0" w:line="360" w:lineRule="auto"/>
              <w:ind w:left="40"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Choleste</w:t>
            </w:r>
            <w:r w:rsidRPr="0020219B">
              <w:rPr>
                <w:rFonts w:ascii="Times New Roman" w:eastAsia="Arial" w:hAnsi="Times New Roman" w:cs="Times New Roman"/>
                <w:spacing w:val="-2"/>
                <w:sz w:val="24"/>
                <w:szCs w:val="24"/>
              </w:rPr>
              <w:t>r</w:t>
            </w:r>
            <w:r w:rsidRPr="0020219B">
              <w:rPr>
                <w:rFonts w:ascii="Times New Roman" w:eastAsia="Arial" w:hAnsi="Times New Roman" w:cs="Times New Roman"/>
                <w:sz w:val="24"/>
                <w:szCs w:val="24"/>
              </w:rPr>
              <w:t>ol(mg)</w:t>
            </w:r>
          </w:p>
        </w:tc>
        <w:tc>
          <w:tcPr>
            <w:tcW w:w="990" w:type="dxa"/>
            <w:tcBorders>
              <w:top w:val="nil"/>
              <w:left w:val="nil"/>
              <w:bottom w:val="single" w:sz="4" w:space="0" w:color="000000"/>
              <w:right w:val="nil"/>
            </w:tcBorders>
          </w:tcPr>
          <w:p w:rsidR="00CA4232" w:rsidRPr="0020219B" w:rsidRDefault="00CA4232" w:rsidP="00CA4232">
            <w:pPr>
              <w:spacing w:after="0" w:line="360" w:lineRule="auto"/>
              <w:ind w:left="458" w:right="483"/>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0</w:t>
            </w:r>
          </w:p>
        </w:tc>
        <w:tc>
          <w:tcPr>
            <w:tcW w:w="1080" w:type="dxa"/>
            <w:tcBorders>
              <w:top w:val="nil"/>
              <w:left w:val="nil"/>
              <w:bottom w:val="single" w:sz="4" w:space="0" w:color="000000"/>
              <w:right w:val="nil"/>
            </w:tcBorders>
          </w:tcPr>
          <w:p w:rsidR="00CA4232" w:rsidRPr="0020219B" w:rsidRDefault="00CA4232" w:rsidP="00CA4232">
            <w:pPr>
              <w:spacing w:after="0" w:line="360" w:lineRule="auto"/>
              <w:ind w:left="458" w:right="482"/>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0</w:t>
            </w:r>
          </w:p>
        </w:tc>
        <w:tc>
          <w:tcPr>
            <w:tcW w:w="1080" w:type="dxa"/>
            <w:tcBorders>
              <w:top w:val="nil"/>
              <w:left w:val="nil"/>
              <w:bottom w:val="single" w:sz="4" w:space="0" w:color="000000"/>
              <w:right w:val="nil"/>
            </w:tcBorders>
          </w:tcPr>
          <w:p w:rsidR="00CA4232" w:rsidRPr="0020219B" w:rsidRDefault="00CA4232" w:rsidP="00CA4232">
            <w:pPr>
              <w:spacing w:after="0" w:line="360" w:lineRule="auto"/>
              <w:ind w:left="457" w:right="483"/>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0</w:t>
            </w:r>
          </w:p>
        </w:tc>
        <w:tc>
          <w:tcPr>
            <w:tcW w:w="1170" w:type="dxa"/>
            <w:tcBorders>
              <w:top w:val="nil"/>
              <w:left w:val="nil"/>
              <w:bottom w:val="single" w:sz="4" w:space="0" w:color="000000"/>
              <w:right w:val="nil"/>
            </w:tcBorders>
          </w:tcPr>
          <w:p w:rsidR="00CA4232" w:rsidRPr="0020219B" w:rsidRDefault="00CA4232" w:rsidP="00CA4232">
            <w:pPr>
              <w:spacing w:after="0" w:line="360" w:lineRule="auto"/>
              <w:ind w:left="482" w:right="506"/>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0</w:t>
            </w:r>
          </w:p>
        </w:tc>
        <w:tc>
          <w:tcPr>
            <w:tcW w:w="1350" w:type="dxa"/>
            <w:tcBorders>
              <w:top w:val="nil"/>
              <w:left w:val="nil"/>
              <w:bottom w:val="single" w:sz="4" w:space="0" w:color="000000"/>
              <w:right w:val="nil"/>
            </w:tcBorders>
          </w:tcPr>
          <w:p w:rsidR="00CA4232" w:rsidRPr="0020219B" w:rsidRDefault="00CA4232" w:rsidP="00CA4232">
            <w:pPr>
              <w:spacing w:after="0" w:line="360" w:lineRule="auto"/>
              <w:ind w:left="460" w:right="572"/>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14</w:t>
            </w:r>
          </w:p>
        </w:tc>
        <w:tc>
          <w:tcPr>
            <w:tcW w:w="1620" w:type="dxa"/>
            <w:tcBorders>
              <w:top w:val="nil"/>
              <w:left w:val="nil"/>
              <w:bottom w:val="single" w:sz="4" w:space="0" w:color="000000"/>
              <w:right w:val="nil"/>
            </w:tcBorders>
          </w:tcPr>
          <w:p w:rsidR="00CA4232" w:rsidRPr="0020219B" w:rsidRDefault="00CA4232" w:rsidP="00CA4232">
            <w:pPr>
              <w:spacing w:after="0" w:line="360" w:lineRule="auto"/>
              <w:ind w:left="650" w:right="673"/>
              <w:jc w:val="both"/>
              <w:rPr>
                <w:rFonts w:ascii="Times New Roman" w:eastAsia="Arial" w:hAnsi="Times New Roman" w:cs="Times New Roman"/>
                <w:sz w:val="24"/>
                <w:szCs w:val="24"/>
              </w:rPr>
            </w:pPr>
            <w:r w:rsidRPr="0020219B">
              <w:rPr>
                <w:rFonts w:ascii="Times New Roman" w:eastAsia="Arial" w:hAnsi="Times New Roman" w:cs="Times New Roman"/>
                <w:w w:val="98"/>
                <w:sz w:val="24"/>
                <w:szCs w:val="24"/>
              </w:rPr>
              <w:t>75</w:t>
            </w:r>
          </w:p>
        </w:tc>
        <w:tc>
          <w:tcPr>
            <w:tcW w:w="1620" w:type="dxa"/>
            <w:tcBorders>
              <w:top w:val="nil"/>
              <w:left w:val="nil"/>
              <w:bottom w:val="single" w:sz="4" w:space="0" w:color="000000"/>
              <w:right w:val="nil"/>
            </w:tcBorders>
          </w:tcPr>
          <w:p w:rsidR="00CA4232" w:rsidRPr="0020219B" w:rsidRDefault="00CA4232" w:rsidP="00CA4232">
            <w:pPr>
              <w:spacing w:after="0" w:line="360" w:lineRule="auto"/>
              <w:ind w:left="704" w:right="-20"/>
              <w:jc w:val="both"/>
              <w:rPr>
                <w:rFonts w:ascii="Times New Roman" w:eastAsia="Arial" w:hAnsi="Times New Roman" w:cs="Times New Roman"/>
                <w:sz w:val="24"/>
                <w:szCs w:val="24"/>
              </w:rPr>
            </w:pPr>
            <w:r w:rsidRPr="0020219B">
              <w:rPr>
                <w:rFonts w:ascii="Times New Roman" w:eastAsia="Arial" w:hAnsi="Times New Roman" w:cs="Times New Roman"/>
                <w:sz w:val="24"/>
                <w:szCs w:val="24"/>
              </w:rPr>
              <w:t>N/A</w:t>
            </w:r>
          </w:p>
        </w:tc>
      </w:tr>
    </w:tbl>
    <w:p w:rsidR="00CA4232" w:rsidRPr="0020219B" w:rsidRDefault="00CA4232" w:rsidP="00CA4232">
      <w:pPr>
        <w:autoSpaceDE w:val="0"/>
        <w:autoSpaceDN w:val="0"/>
        <w:adjustRightInd w:val="0"/>
        <w:spacing w:after="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 xml:space="preserve">Source: Suzanne  </w:t>
      </w:r>
      <w:r w:rsidRPr="0020219B">
        <w:rPr>
          <w:rFonts w:ascii="Times New Roman" w:eastAsiaTheme="minorEastAsia" w:hAnsi="Times New Roman" w:cs="Times New Roman"/>
          <w:i/>
          <w:sz w:val="24"/>
          <w:szCs w:val="24"/>
        </w:rPr>
        <w:t>etal</w:t>
      </w:r>
      <w:r w:rsidRPr="0020219B">
        <w:rPr>
          <w:rFonts w:ascii="Times New Roman" w:eastAsiaTheme="minorEastAsia" w:hAnsi="Times New Roman" w:cs="Times New Roman"/>
          <w:sz w:val="24"/>
          <w:szCs w:val="24"/>
        </w:rPr>
        <w:t xml:space="preserve">, 2003 </w:t>
      </w:r>
    </w:p>
    <w:p w:rsidR="00CA4232" w:rsidRPr="0020219B" w:rsidRDefault="00CA4232" w:rsidP="00CA4232">
      <w:pPr>
        <w:autoSpaceDE w:val="0"/>
        <w:autoSpaceDN w:val="0"/>
        <w:adjustRightInd w:val="0"/>
        <w:spacing w:after="0" w:line="360" w:lineRule="auto"/>
        <w:jc w:val="both"/>
        <w:rPr>
          <w:rFonts w:ascii="Times New Roman" w:eastAsiaTheme="minorEastAsia" w:hAnsi="Times New Roman" w:cs="Times New Roman"/>
          <w:sz w:val="24"/>
          <w:szCs w:val="24"/>
        </w:rPr>
      </w:pPr>
    </w:p>
    <w:p w:rsidR="00CA4232" w:rsidRPr="0020219B" w:rsidRDefault="00CA4232" w:rsidP="00CA4232">
      <w:pPr>
        <w:autoSpaceDE w:val="0"/>
        <w:autoSpaceDN w:val="0"/>
        <w:adjustRightInd w:val="0"/>
        <w:spacing w:after="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 xml:space="preserve">Furthermore, ASF provide multiple micronutrients simultaneously, which may be important in diets that are marginally lacking in more than one nutrient. For example, vitamin A and riboflavin are needed for iron mobilization and hemoglobin synthesis, and iron supplements may not reduce the prevalence of anemia if intakes of these other nutrients are low. Thus, foods such as liver that contain substantial levels of both iron and preformed vitamin A may be more effective than single-nutrient supplements in alleviating poor micronutrient status. </w:t>
      </w:r>
    </w:p>
    <w:p w:rsidR="00CA4232" w:rsidRPr="0020219B" w:rsidRDefault="00CA4232" w:rsidP="00CA4232">
      <w:pPr>
        <w:autoSpaceDE w:val="0"/>
        <w:autoSpaceDN w:val="0"/>
        <w:adjustRightInd w:val="0"/>
        <w:spacing w:after="0" w:line="360" w:lineRule="auto"/>
        <w:jc w:val="both"/>
        <w:rPr>
          <w:rFonts w:ascii="Times New Roman" w:eastAsiaTheme="minorEastAsia" w:hAnsi="Times New Roman" w:cs="Times New Roman"/>
          <w:sz w:val="24"/>
          <w:szCs w:val="24"/>
        </w:rPr>
      </w:pPr>
    </w:p>
    <w:p w:rsidR="00CA4232" w:rsidRPr="0020219B" w:rsidRDefault="00CA4232" w:rsidP="00CA4232">
      <w:pPr>
        <w:autoSpaceDE w:val="0"/>
        <w:autoSpaceDN w:val="0"/>
        <w:adjustRightInd w:val="0"/>
        <w:spacing w:after="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 xml:space="preserve">On the other hand, there are plenty of nutrients found in plants that are </w:t>
      </w:r>
      <w:hyperlink r:id="rId23" w:history="1">
        <w:r w:rsidRPr="0020219B">
          <w:rPr>
            <w:rFonts w:ascii="Times New Roman" w:eastAsiaTheme="minorEastAsia" w:hAnsi="Times New Roman" w:cs="Times New Roman"/>
            <w:sz w:val="24"/>
            <w:szCs w:val="24"/>
          </w:rPr>
          <w:t>lacking in animal foods</w:t>
        </w:r>
      </w:hyperlink>
      <w:r w:rsidRPr="0020219B">
        <w:rPr>
          <w:rFonts w:ascii="Times New Roman" w:eastAsiaTheme="minorEastAsia" w:hAnsi="Times New Roman" w:cs="Times New Roman"/>
          <w:sz w:val="24"/>
          <w:szCs w:val="24"/>
        </w:rPr>
        <w:t xml:space="preserve">. ASF also tend to be sources of macronutrients that may not be desirable in the diet, such as saturated fat and cholesterol, although lean alternatives contain less of these macronutrients. ASF </w:t>
      </w:r>
      <w:r w:rsidRPr="0020219B">
        <w:rPr>
          <w:rFonts w:ascii="Times New Roman" w:eastAsiaTheme="minorEastAsia" w:hAnsi="Times New Roman" w:cs="Times New Roman"/>
          <w:sz w:val="24"/>
          <w:szCs w:val="24"/>
        </w:rPr>
        <w:lastRenderedPageBreak/>
        <w:t>also may be undesirably high in total fat, energy and protein. For children in developing countries, a concentrated source of these macronutrients often is desirable, although for children (and adults) in more affluent countries, excessive consumption of energy-dense foods may lead too very consumption of energy. Although meat intake has been associated with an increased risk of colon cancer in several studies, processed meats appear to be stronger predictors than unprocessed meats. Particularly in developing countries, the contribution of meat to improved nutrient intake more than offsets this uncertain association with colon cancer.</w:t>
      </w:r>
    </w:p>
    <w:p w:rsidR="00CA4232" w:rsidRPr="0020219B" w:rsidRDefault="00CA4232" w:rsidP="00CA4232">
      <w:pPr>
        <w:widowControl w:val="0"/>
        <w:tabs>
          <w:tab w:val="left" w:pos="1540"/>
        </w:tabs>
        <w:spacing w:after="0" w:line="360" w:lineRule="auto"/>
        <w:ind w:firstLine="720"/>
        <w:jc w:val="both"/>
        <w:rPr>
          <w:rFonts w:ascii="Times New Roman" w:eastAsiaTheme="minorEastAsia" w:hAnsi="Times New Roman" w:cs="Times New Roman"/>
          <w:sz w:val="24"/>
          <w:szCs w:val="24"/>
        </w:rPr>
      </w:pPr>
    </w:p>
    <w:p w:rsidR="00CA4232" w:rsidRPr="0020219B" w:rsidRDefault="00CA4232" w:rsidP="00CA4232">
      <w:pPr>
        <w:autoSpaceDE w:val="0"/>
        <w:autoSpaceDN w:val="0"/>
        <w:adjustRightInd w:val="0"/>
        <w:spacing w:after="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 xml:space="preserve">Generally, all six micronutrients richly found in ASF, </w:t>
      </w:r>
      <w:hyperlink r:id="rId24" w:tooltip="Vitamin A" w:history="1">
        <w:r w:rsidRPr="0020219B">
          <w:rPr>
            <w:rFonts w:ascii="Times New Roman" w:eastAsiaTheme="minorEastAsia" w:hAnsi="Times New Roman" w:cs="Times New Roman"/>
            <w:sz w:val="24"/>
            <w:szCs w:val="24"/>
          </w:rPr>
          <w:t>vitamin A</w:t>
        </w:r>
      </w:hyperlink>
      <w:r w:rsidRPr="0020219B">
        <w:rPr>
          <w:rFonts w:ascii="Times New Roman" w:eastAsiaTheme="minorEastAsia" w:hAnsi="Times New Roman" w:cs="Times New Roman"/>
          <w:sz w:val="24"/>
          <w:szCs w:val="24"/>
        </w:rPr>
        <w:t xml:space="preserve">, </w:t>
      </w:r>
      <w:hyperlink r:id="rId25" w:tooltip="Vitamin B12" w:history="1">
        <w:r w:rsidRPr="0020219B">
          <w:rPr>
            <w:rFonts w:ascii="Times New Roman" w:eastAsiaTheme="minorEastAsia" w:hAnsi="Times New Roman" w:cs="Times New Roman"/>
            <w:sz w:val="24"/>
            <w:szCs w:val="24"/>
          </w:rPr>
          <w:t>vitamin B12</w:t>
        </w:r>
      </w:hyperlink>
      <w:r w:rsidRPr="0020219B">
        <w:rPr>
          <w:rFonts w:ascii="Times New Roman" w:eastAsiaTheme="minorEastAsia" w:hAnsi="Times New Roman" w:cs="Times New Roman"/>
          <w:sz w:val="24"/>
          <w:szCs w:val="24"/>
        </w:rPr>
        <w:t xml:space="preserve">, </w:t>
      </w:r>
      <w:hyperlink r:id="rId26" w:tooltip="Riboflavin" w:history="1">
        <w:r w:rsidRPr="0020219B">
          <w:rPr>
            <w:rFonts w:ascii="Times New Roman" w:eastAsiaTheme="minorEastAsia" w:hAnsi="Times New Roman" w:cs="Times New Roman"/>
            <w:sz w:val="24"/>
            <w:szCs w:val="24"/>
          </w:rPr>
          <w:t>riboflavin</w:t>
        </w:r>
      </w:hyperlink>
      <w:r w:rsidRPr="0020219B">
        <w:rPr>
          <w:rFonts w:ascii="Times New Roman" w:eastAsiaTheme="minorEastAsia" w:hAnsi="Times New Roman" w:cs="Times New Roman"/>
          <w:sz w:val="24"/>
          <w:szCs w:val="24"/>
        </w:rPr>
        <w:t xml:space="preserve">, </w:t>
      </w:r>
      <w:hyperlink r:id="rId27" w:tooltip="Calcium" w:history="1">
        <w:r w:rsidRPr="0020219B">
          <w:rPr>
            <w:rFonts w:ascii="Times New Roman" w:eastAsiaTheme="minorEastAsia" w:hAnsi="Times New Roman" w:cs="Times New Roman"/>
            <w:sz w:val="24"/>
            <w:szCs w:val="24"/>
          </w:rPr>
          <w:t>calcium</w:t>
        </w:r>
      </w:hyperlink>
      <w:r w:rsidRPr="0020219B">
        <w:rPr>
          <w:rFonts w:ascii="Times New Roman" w:eastAsiaTheme="minorEastAsia" w:hAnsi="Times New Roman" w:cs="Times New Roman"/>
          <w:sz w:val="24"/>
          <w:szCs w:val="24"/>
        </w:rPr>
        <w:t xml:space="preserve">, </w:t>
      </w:r>
      <w:hyperlink r:id="rId28" w:tooltip="Iron" w:history="1">
        <w:r w:rsidRPr="0020219B">
          <w:rPr>
            <w:rFonts w:ascii="Times New Roman" w:eastAsiaTheme="minorEastAsia" w:hAnsi="Times New Roman" w:cs="Times New Roman"/>
            <w:sz w:val="24"/>
            <w:szCs w:val="24"/>
          </w:rPr>
          <w:t>iron</w:t>
        </w:r>
      </w:hyperlink>
      <w:r w:rsidRPr="0020219B">
        <w:rPr>
          <w:rFonts w:ascii="Times New Roman" w:eastAsiaTheme="minorEastAsia" w:hAnsi="Times New Roman" w:cs="Times New Roman"/>
          <w:sz w:val="24"/>
          <w:szCs w:val="24"/>
        </w:rPr>
        <w:t xml:space="preserve"> and </w:t>
      </w:r>
      <w:hyperlink r:id="rId29" w:tooltip="Zinc" w:history="1">
        <w:r w:rsidRPr="0020219B">
          <w:rPr>
            <w:rFonts w:ascii="Times New Roman" w:eastAsiaTheme="minorEastAsia" w:hAnsi="Times New Roman" w:cs="Times New Roman"/>
            <w:sz w:val="24"/>
            <w:szCs w:val="24"/>
          </w:rPr>
          <w:t>zinc</w:t>
        </w:r>
      </w:hyperlink>
      <w:r w:rsidRPr="0020219B">
        <w:rPr>
          <w:rFonts w:ascii="Times New Roman" w:eastAsiaTheme="minorEastAsia" w:hAnsi="Times New Roman" w:cs="Times New Roman"/>
          <w:sz w:val="24"/>
          <w:szCs w:val="24"/>
        </w:rPr>
        <w:t xml:space="preserve"> play a critical role in the growth and development of children.. Inadequate stores of these micronutrients, either resulting from inadequate intake or poor absorption, is associated with poor growth, anemia (iron deficiency anemia and macrocytic anemia), rickets, night blindness, impaired cognitive functioning, neuromuscular deficits, diminished work capacity, psychiatric disorders and death. Some of these effects, such as impaired cognitive development from an </w:t>
      </w:r>
      <w:hyperlink r:id="rId30" w:tooltip="Iron deficiency (medicine)" w:history="1">
        <w:r w:rsidRPr="0020219B">
          <w:rPr>
            <w:rFonts w:ascii="Times New Roman" w:eastAsiaTheme="minorEastAsia" w:hAnsi="Times New Roman" w:cs="Times New Roman"/>
            <w:sz w:val="24"/>
            <w:szCs w:val="24"/>
          </w:rPr>
          <w:t>iron deficiency</w:t>
        </w:r>
      </w:hyperlink>
      <w:r w:rsidRPr="0020219B">
        <w:rPr>
          <w:rFonts w:ascii="Times New Roman" w:eastAsiaTheme="minorEastAsia" w:hAnsi="Times New Roman" w:cs="Times New Roman"/>
          <w:sz w:val="24"/>
          <w:szCs w:val="24"/>
        </w:rPr>
        <w:t>, are irreversible. However, if ASF foods are consumed in excess quantities, they have been shown to raise the risk of heart disease, diabetes, cancer, obesity and other preventable diseases due to the high levels of saturated</w:t>
      </w:r>
      <w:r w:rsidR="00927F34" w:rsidRPr="0020219B">
        <w:rPr>
          <w:rFonts w:ascii="Times New Roman" w:eastAsiaTheme="minorEastAsia" w:hAnsi="Times New Roman" w:cs="Times New Roman"/>
          <w:sz w:val="24"/>
          <w:szCs w:val="24"/>
        </w:rPr>
        <w:t xml:space="preserve"> fat and cholesterol.  But, in </w:t>
      </w:r>
      <w:r w:rsidRPr="0020219B">
        <w:rPr>
          <w:rFonts w:ascii="Times New Roman" w:eastAsiaTheme="minorEastAsia" w:hAnsi="Times New Roman" w:cs="Times New Roman"/>
          <w:sz w:val="24"/>
          <w:szCs w:val="24"/>
        </w:rPr>
        <w:t xml:space="preserve">the other way, poultry, fish and low-fat dairy were associated with a lower risk of heart disease. People who eat fish regularly are also likely to have a lower risk of heart attacks, strokes and death from heart disease,  </w:t>
      </w:r>
    </w:p>
    <w:p w:rsidR="00CA4232" w:rsidRPr="0020219B" w:rsidRDefault="00CA4232" w:rsidP="00CA4232">
      <w:pPr>
        <w:spacing w:after="0" w:line="360" w:lineRule="auto"/>
        <w:jc w:val="both"/>
        <w:rPr>
          <w:rFonts w:ascii="Times New Roman" w:eastAsiaTheme="minorEastAsia" w:hAnsi="Times New Roman" w:cs="Times New Roman"/>
          <w:sz w:val="24"/>
          <w:szCs w:val="24"/>
        </w:rPr>
      </w:pPr>
    </w:p>
    <w:p w:rsidR="00CA4232" w:rsidRPr="0020219B" w:rsidRDefault="00CA4232" w:rsidP="00CA4232">
      <w:pPr>
        <w:spacing w:before="100" w:beforeAutospacing="1" w:after="100" w:afterAutospacing="1"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Therefore, eating balanced amounts of both is the best way to get all the nutrients you need.</w:t>
      </w:r>
      <w:r w:rsidRPr="0020219B">
        <w:rPr>
          <w:rFonts w:ascii="Times New Roman" w:eastAsia="Times New Roman" w:hAnsi="Times New Roman" w:cs="Times New Roman"/>
          <w:sz w:val="24"/>
          <w:szCs w:val="24"/>
        </w:rPr>
        <w:t xml:space="preserve"> Thus, improving animal productivity with better feed, breeding and health care will increase productivity thereby increase availability of animal products, which would in turn increase affordability</w:t>
      </w:r>
      <w:r w:rsidR="00CF6C43" w:rsidRPr="0020219B">
        <w:rPr>
          <w:rFonts w:ascii="Times New Roman" w:eastAsia="Times New Roman" w:hAnsi="Times New Roman" w:cs="Times New Roman"/>
          <w:sz w:val="24"/>
          <w:szCs w:val="24"/>
        </w:rPr>
        <w:t xml:space="preserve"> of</w:t>
      </w:r>
      <w:r w:rsidR="005A30C5">
        <w:rPr>
          <w:rFonts w:ascii="Times New Roman" w:eastAsia="Times New Roman" w:hAnsi="Times New Roman" w:cs="Times New Roman"/>
          <w:sz w:val="24"/>
          <w:szCs w:val="24"/>
        </w:rPr>
        <w:t xml:space="preserve"> </w:t>
      </w:r>
      <w:r w:rsidR="00CF6C43" w:rsidRPr="0020219B">
        <w:rPr>
          <w:rFonts w:ascii="Times New Roman" w:eastAsia="Times New Roman" w:hAnsi="Times New Roman" w:cs="Times New Roman"/>
          <w:sz w:val="24"/>
          <w:szCs w:val="24"/>
        </w:rPr>
        <w:t>dietary</w:t>
      </w:r>
      <w:r w:rsidRPr="0020219B">
        <w:rPr>
          <w:rFonts w:ascii="Times New Roman" w:eastAsia="Times New Roman" w:hAnsi="Times New Roman" w:cs="Times New Roman"/>
          <w:sz w:val="24"/>
          <w:szCs w:val="24"/>
        </w:rPr>
        <w:t xml:space="preserve"> diversity.</w:t>
      </w:r>
    </w:p>
    <w:p w:rsidR="00CA4232" w:rsidRPr="0020219B" w:rsidRDefault="00CF6C43" w:rsidP="0003544B">
      <w:pPr>
        <w:pStyle w:val="Heading2"/>
        <w:rPr>
          <w:rFonts w:ascii="Times New Roman" w:hAnsi="Times New Roman" w:cs="Times New Roman"/>
          <w:sz w:val="24"/>
          <w:szCs w:val="24"/>
        </w:rPr>
      </w:pPr>
      <w:bookmarkStart w:id="34" w:name="_Toc499216329"/>
      <w:bookmarkStart w:id="35" w:name="_Toc499374083"/>
      <w:r w:rsidRPr="0020219B">
        <w:rPr>
          <w:rFonts w:ascii="Times New Roman" w:hAnsi="Times New Roman" w:cs="Times New Roman"/>
          <w:sz w:val="24"/>
          <w:szCs w:val="24"/>
        </w:rPr>
        <w:t xml:space="preserve">2.3. </w:t>
      </w:r>
      <w:r w:rsidR="00CA4232" w:rsidRPr="0020219B">
        <w:rPr>
          <w:rFonts w:ascii="Times New Roman" w:hAnsi="Times New Roman" w:cs="Times New Roman"/>
          <w:sz w:val="24"/>
          <w:szCs w:val="24"/>
        </w:rPr>
        <w:t xml:space="preserve">Importance of </w:t>
      </w:r>
      <w:r w:rsidRPr="0020219B">
        <w:rPr>
          <w:rFonts w:ascii="Times New Roman" w:hAnsi="Times New Roman" w:cs="Times New Roman"/>
          <w:sz w:val="24"/>
          <w:szCs w:val="24"/>
        </w:rPr>
        <w:t>c</w:t>
      </w:r>
      <w:r w:rsidR="00CA4232" w:rsidRPr="0020219B">
        <w:rPr>
          <w:rFonts w:ascii="Times New Roman" w:hAnsi="Times New Roman" w:cs="Times New Roman"/>
          <w:sz w:val="24"/>
          <w:szCs w:val="24"/>
        </w:rPr>
        <w:t xml:space="preserve">onsumption of </w:t>
      </w:r>
      <w:r w:rsidRPr="0020219B">
        <w:rPr>
          <w:rFonts w:ascii="Times New Roman" w:hAnsi="Times New Roman" w:cs="Times New Roman"/>
          <w:sz w:val="24"/>
          <w:szCs w:val="24"/>
        </w:rPr>
        <w:t>d</w:t>
      </w:r>
      <w:r w:rsidR="00CA4232" w:rsidRPr="0020219B">
        <w:rPr>
          <w:rFonts w:ascii="Times New Roman" w:hAnsi="Times New Roman" w:cs="Times New Roman"/>
          <w:sz w:val="24"/>
          <w:szCs w:val="24"/>
        </w:rPr>
        <w:t xml:space="preserve">iversified </w:t>
      </w:r>
      <w:r w:rsidRPr="0020219B">
        <w:rPr>
          <w:rFonts w:ascii="Times New Roman" w:hAnsi="Times New Roman" w:cs="Times New Roman"/>
          <w:sz w:val="24"/>
          <w:szCs w:val="24"/>
        </w:rPr>
        <w:t>f</w:t>
      </w:r>
      <w:r w:rsidR="00CA4232" w:rsidRPr="0020219B">
        <w:rPr>
          <w:rFonts w:ascii="Times New Roman" w:hAnsi="Times New Roman" w:cs="Times New Roman"/>
          <w:sz w:val="24"/>
          <w:szCs w:val="24"/>
        </w:rPr>
        <w:t>oods</w:t>
      </w:r>
      <w:bookmarkStart w:id="36" w:name="_Toc383351019"/>
      <w:bookmarkEnd w:id="34"/>
      <w:bookmarkEnd w:id="35"/>
    </w:p>
    <w:p w:rsidR="00CF6C43" w:rsidRPr="0020219B" w:rsidRDefault="00CF6C43" w:rsidP="00CA4232">
      <w:pPr>
        <w:autoSpaceDE w:val="0"/>
        <w:autoSpaceDN w:val="0"/>
        <w:adjustRightInd w:val="0"/>
        <w:spacing w:after="0" w:line="360" w:lineRule="auto"/>
        <w:contextualSpacing/>
        <w:jc w:val="both"/>
        <w:rPr>
          <w:rFonts w:ascii="Times New Roman" w:eastAsiaTheme="minorEastAsia" w:hAnsi="Times New Roman" w:cs="Times New Roman"/>
          <w:sz w:val="24"/>
          <w:szCs w:val="24"/>
        </w:rPr>
      </w:pPr>
    </w:p>
    <w:p w:rsidR="00CA4232" w:rsidRPr="0020219B" w:rsidRDefault="00CA4232" w:rsidP="00CA4232">
      <w:pPr>
        <w:autoSpaceDE w:val="0"/>
        <w:autoSpaceDN w:val="0"/>
        <w:adjustRightInd w:val="0"/>
        <w:spacing w:after="0" w:line="360" w:lineRule="auto"/>
        <w:contextualSpacing/>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Different foods from each food group provide more of some nutrients than others, and can complement each other for essential micronutrients. Dietary diversity provide</w:t>
      </w:r>
      <w:r w:rsidR="00CF6C43" w:rsidRPr="0020219B">
        <w:rPr>
          <w:rFonts w:ascii="Times New Roman" w:eastAsiaTheme="minorEastAsia" w:hAnsi="Times New Roman" w:cs="Times New Roman"/>
          <w:sz w:val="24"/>
          <w:szCs w:val="24"/>
        </w:rPr>
        <w:t>s</w:t>
      </w:r>
      <w:r w:rsidRPr="0020219B">
        <w:rPr>
          <w:rFonts w:ascii="Times New Roman" w:eastAsiaTheme="minorEastAsia" w:hAnsi="Times New Roman" w:cs="Times New Roman"/>
          <w:sz w:val="24"/>
          <w:szCs w:val="24"/>
        </w:rPr>
        <w:t xml:space="preserve"> balanced diet that improve the quality of nutrients consumed by the family. For instance, cereals lack certain amino </w:t>
      </w:r>
      <w:r w:rsidRPr="0020219B">
        <w:rPr>
          <w:rFonts w:ascii="Times New Roman" w:eastAsiaTheme="minorEastAsia" w:hAnsi="Times New Roman" w:cs="Times New Roman"/>
          <w:sz w:val="24"/>
          <w:szCs w:val="24"/>
        </w:rPr>
        <w:lastRenderedPageBreak/>
        <w:t xml:space="preserve">acids and these are present in pulses while pulses lack some other amino acids that are present in cereals. On the other hand, while animal source foods are poor in some of the nutrients such as vitamin E, they are rich sources of high quality protein and some essential nutrients like Iron and Zinc, though excess consumption of some ASF might negatively affect human health. Nutrients from different food sources can interact to increase the intake, absorption and bioavailability of other nutrients. Dietary diversification creates opportunity for children and pregnant mother better food item preferences which will increase daily food consumption. Varity diet is generally important because it ensures adequacy and balance of a diet to achieve better nutrition. Combining foods from different food groups is the easiest way of eating all nutrients. </w:t>
      </w:r>
    </w:p>
    <w:p w:rsidR="00CA4232" w:rsidRPr="0020219B" w:rsidRDefault="00CA4232" w:rsidP="00CA4232">
      <w:pPr>
        <w:autoSpaceDE w:val="0"/>
        <w:autoSpaceDN w:val="0"/>
        <w:adjustRightInd w:val="0"/>
        <w:spacing w:after="0" w:line="360" w:lineRule="auto"/>
        <w:ind w:left="360"/>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 xml:space="preserve">. </w:t>
      </w:r>
    </w:p>
    <w:p w:rsidR="00CA4232" w:rsidRPr="0020219B" w:rsidRDefault="00CD2DD5" w:rsidP="0003544B">
      <w:pPr>
        <w:pStyle w:val="Heading2"/>
        <w:rPr>
          <w:rFonts w:ascii="Times New Roman" w:hAnsi="Times New Roman" w:cs="Times New Roman"/>
          <w:sz w:val="24"/>
          <w:szCs w:val="24"/>
        </w:rPr>
      </w:pPr>
      <w:bookmarkStart w:id="37" w:name="_Toc383351014"/>
      <w:bookmarkStart w:id="38" w:name="_Toc499216330"/>
      <w:bookmarkStart w:id="39" w:name="_Toc499374084"/>
      <w:r w:rsidRPr="0020219B">
        <w:rPr>
          <w:rFonts w:ascii="Times New Roman" w:hAnsi="Times New Roman" w:cs="Times New Roman"/>
          <w:sz w:val="24"/>
          <w:szCs w:val="24"/>
        </w:rPr>
        <w:t xml:space="preserve">2.4. </w:t>
      </w:r>
      <w:r w:rsidR="00CA4232" w:rsidRPr="0020219B">
        <w:rPr>
          <w:rFonts w:ascii="Times New Roman" w:hAnsi="Times New Roman" w:cs="Times New Roman"/>
          <w:sz w:val="24"/>
          <w:szCs w:val="24"/>
        </w:rPr>
        <w:t xml:space="preserve">Dietary </w:t>
      </w:r>
      <w:r w:rsidRPr="0020219B">
        <w:rPr>
          <w:rFonts w:ascii="Times New Roman" w:hAnsi="Times New Roman" w:cs="Times New Roman"/>
          <w:sz w:val="24"/>
          <w:szCs w:val="24"/>
        </w:rPr>
        <w:t>d</w:t>
      </w:r>
      <w:r w:rsidR="00CA4232" w:rsidRPr="0020219B">
        <w:rPr>
          <w:rFonts w:ascii="Times New Roman" w:hAnsi="Times New Roman" w:cs="Times New Roman"/>
          <w:sz w:val="24"/>
          <w:szCs w:val="24"/>
        </w:rPr>
        <w:t xml:space="preserve">iversification </w:t>
      </w:r>
      <w:r w:rsidRPr="0020219B">
        <w:rPr>
          <w:rFonts w:ascii="Times New Roman" w:hAnsi="Times New Roman" w:cs="Times New Roman"/>
          <w:sz w:val="24"/>
          <w:szCs w:val="24"/>
        </w:rPr>
        <w:t>s</w:t>
      </w:r>
      <w:r w:rsidR="00CA4232" w:rsidRPr="0020219B">
        <w:rPr>
          <w:rFonts w:ascii="Times New Roman" w:hAnsi="Times New Roman" w:cs="Times New Roman"/>
          <w:sz w:val="24"/>
          <w:szCs w:val="24"/>
        </w:rPr>
        <w:t>trategies</w:t>
      </w:r>
      <w:bookmarkEnd w:id="37"/>
      <w:bookmarkEnd w:id="38"/>
      <w:bookmarkEnd w:id="39"/>
    </w:p>
    <w:p w:rsidR="00CD2DD5" w:rsidRPr="0020219B" w:rsidRDefault="00CD2DD5" w:rsidP="00CA4232">
      <w:pPr>
        <w:autoSpaceDE w:val="0"/>
        <w:autoSpaceDN w:val="0"/>
        <w:adjustRightInd w:val="0"/>
        <w:spacing w:after="0" w:line="360" w:lineRule="auto"/>
        <w:contextualSpacing/>
        <w:jc w:val="both"/>
        <w:rPr>
          <w:rFonts w:ascii="Times New Roman" w:eastAsiaTheme="minorEastAsia" w:hAnsi="Times New Roman" w:cs="Times New Roman"/>
          <w:sz w:val="24"/>
          <w:szCs w:val="24"/>
        </w:rPr>
      </w:pPr>
    </w:p>
    <w:p w:rsidR="00CA4232" w:rsidRPr="0020219B" w:rsidRDefault="00CA4232" w:rsidP="00CA4232">
      <w:pPr>
        <w:autoSpaceDE w:val="0"/>
        <w:autoSpaceDN w:val="0"/>
        <w:adjustRightInd w:val="0"/>
        <w:spacing w:after="0" w:line="360" w:lineRule="auto"/>
        <w:contextualSpacing/>
        <w:jc w:val="both"/>
        <w:rPr>
          <w:rFonts w:ascii="Times New Roman" w:eastAsiaTheme="minorEastAsia" w:hAnsi="Times New Roman" w:cs="Times New Roman"/>
          <w:iCs/>
          <w:sz w:val="24"/>
          <w:szCs w:val="24"/>
        </w:rPr>
      </w:pPr>
      <w:r w:rsidRPr="0020219B">
        <w:rPr>
          <w:rFonts w:ascii="Times New Roman" w:eastAsiaTheme="minorEastAsia" w:hAnsi="Times New Roman" w:cs="Times New Roman"/>
          <w:sz w:val="24"/>
          <w:szCs w:val="24"/>
        </w:rPr>
        <w:t xml:space="preserve">Dietary diversification, in conjunction with nutrition education, focuses on improving the availability, access to and consumption of nutrient rich foods with high bioavailability of micronutrients throughout the year. Dietary diversification strategies are designed to enhance the energy and nutrient density of cereal-based diets; increase the production and consumption of micronutrient-dense foods (especially animal-source foods); incorporate enhancers of micronutrient absorption; and reduce the phytates content of cereals and legumes through germination, fermentation and soaking. </w:t>
      </w:r>
      <w:r w:rsidRPr="0020219B">
        <w:rPr>
          <w:rFonts w:ascii="Times New Roman" w:eastAsiaTheme="minorEastAsia" w:hAnsi="Times New Roman" w:cs="Times New Roman"/>
          <w:iCs/>
          <w:sz w:val="24"/>
          <w:szCs w:val="24"/>
        </w:rPr>
        <w:t xml:space="preserve">Strategies for food and dietary diversification at the community and household levels include a range of food-based activities that can maximize the availability of adequate amounts and greater variety of nutritious foods. </w:t>
      </w:r>
      <w:r w:rsidRPr="0020219B">
        <w:rPr>
          <w:rFonts w:ascii="Times New Roman" w:eastAsiaTheme="minorEastAsia" w:hAnsi="Times New Roman" w:cs="Times New Roman"/>
          <w:sz w:val="24"/>
          <w:szCs w:val="24"/>
        </w:rPr>
        <w:t>These interventions are grouped in to four main strategies as follows:</w:t>
      </w:r>
    </w:p>
    <w:p w:rsidR="00CA4232" w:rsidRPr="0020219B" w:rsidRDefault="00CA4232" w:rsidP="00CA4232">
      <w:pPr>
        <w:numPr>
          <w:ilvl w:val="0"/>
          <w:numId w:val="88"/>
        </w:numPr>
        <w:spacing w:after="0" w:line="360" w:lineRule="auto"/>
        <w:contextualSpacing/>
        <w:jc w:val="both"/>
        <w:rPr>
          <w:rFonts w:ascii="Times New Roman" w:hAnsi="Times New Roman" w:cs="Times New Roman"/>
          <w:sz w:val="24"/>
          <w:szCs w:val="24"/>
        </w:rPr>
      </w:pPr>
      <w:r w:rsidRPr="0020219B">
        <w:rPr>
          <w:rFonts w:ascii="Times New Roman" w:hAnsi="Times New Roman" w:cs="Times New Roman"/>
          <w:sz w:val="24"/>
          <w:szCs w:val="24"/>
        </w:rPr>
        <w:t xml:space="preserve">Diversified Food Production, </w:t>
      </w:r>
    </w:p>
    <w:p w:rsidR="00CA4232" w:rsidRPr="0020219B" w:rsidRDefault="00CA4232" w:rsidP="00CA4232">
      <w:pPr>
        <w:numPr>
          <w:ilvl w:val="0"/>
          <w:numId w:val="88"/>
        </w:numPr>
        <w:spacing w:after="0" w:line="360" w:lineRule="auto"/>
        <w:contextualSpacing/>
        <w:jc w:val="both"/>
        <w:rPr>
          <w:rFonts w:ascii="Times New Roman" w:hAnsi="Times New Roman" w:cs="Times New Roman"/>
          <w:iCs/>
          <w:sz w:val="24"/>
          <w:szCs w:val="24"/>
        </w:rPr>
      </w:pPr>
      <w:r w:rsidRPr="0020219B">
        <w:rPr>
          <w:rFonts w:ascii="Times New Roman" w:hAnsi="Times New Roman" w:cs="Times New Roman"/>
          <w:sz w:val="24"/>
          <w:szCs w:val="24"/>
        </w:rPr>
        <w:t>Reducing post-harvest loss and improve post-harvest processing</w:t>
      </w:r>
    </w:p>
    <w:p w:rsidR="00CA4232" w:rsidRPr="0020219B" w:rsidRDefault="00CA4232" w:rsidP="00CA4232">
      <w:pPr>
        <w:numPr>
          <w:ilvl w:val="0"/>
          <w:numId w:val="88"/>
        </w:numPr>
        <w:spacing w:after="0" w:line="360" w:lineRule="auto"/>
        <w:contextualSpacing/>
        <w:jc w:val="both"/>
        <w:rPr>
          <w:rFonts w:ascii="Times New Roman" w:hAnsi="Times New Roman" w:cs="Times New Roman"/>
          <w:iCs/>
          <w:sz w:val="24"/>
          <w:szCs w:val="24"/>
        </w:rPr>
      </w:pPr>
      <w:r w:rsidRPr="0020219B">
        <w:rPr>
          <w:rFonts w:ascii="Times New Roman" w:hAnsi="Times New Roman" w:cs="Times New Roman"/>
          <w:sz w:val="24"/>
          <w:szCs w:val="24"/>
        </w:rPr>
        <w:t>Designing nutrition behavior change communication</w:t>
      </w:r>
    </w:p>
    <w:p w:rsidR="00CA4232" w:rsidRPr="0020219B" w:rsidRDefault="00CA4232" w:rsidP="00CA4232">
      <w:pPr>
        <w:numPr>
          <w:ilvl w:val="0"/>
          <w:numId w:val="88"/>
        </w:numPr>
        <w:spacing w:after="0" w:line="360" w:lineRule="auto"/>
        <w:contextualSpacing/>
        <w:jc w:val="both"/>
        <w:rPr>
          <w:rFonts w:ascii="Times New Roman" w:hAnsi="Times New Roman" w:cs="Times New Roman"/>
          <w:sz w:val="24"/>
          <w:szCs w:val="24"/>
        </w:rPr>
      </w:pPr>
      <w:r w:rsidRPr="0020219B">
        <w:rPr>
          <w:rFonts w:ascii="Times New Roman" w:hAnsi="Times New Roman" w:cs="Times New Roman"/>
          <w:sz w:val="24"/>
          <w:szCs w:val="24"/>
        </w:rPr>
        <w:t>Income generation activities</w:t>
      </w:r>
    </w:p>
    <w:p w:rsidR="00CA4232" w:rsidRPr="0020219B" w:rsidRDefault="00CA4232" w:rsidP="00CA4232">
      <w:pPr>
        <w:spacing w:after="0" w:line="360" w:lineRule="auto"/>
        <w:ind w:left="360"/>
        <w:contextualSpacing/>
        <w:jc w:val="both"/>
        <w:rPr>
          <w:rFonts w:ascii="Times New Roman" w:hAnsi="Times New Roman" w:cs="Times New Roman"/>
          <w:b/>
          <w:sz w:val="24"/>
          <w:szCs w:val="24"/>
        </w:rPr>
      </w:pPr>
    </w:p>
    <w:p w:rsidR="00CA4232" w:rsidRPr="0020219B" w:rsidRDefault="00CD2DD5" w:rsidP="0003544B">
      <w:pPr>
        <w:pStyle w:val="Heading3"/>
        <w:rPr>
          <w:rFonts w:ascii="Times New Roman" w:hAnsi="Times New Roman" w:cs="Times New Roman"/>
          <w:sz w:val="24"/>
          <w:szCs w:val="24"/>
        </w:rPr>
      </w:pPr>
      <w:bookmarkStart w:id="40" w:name="_Toc499216331"/>
      <w:bookmarkStart w:id="41" w:name="_Toc499374085"/>
      <w:bookmarkEnd w:id="36"/>
      <w:r w:rsidRPr="0020219B">
        <w:rPr>
          <w:rFonts w:ascii="Times New Roman" w:hAnsi="Times New Roman" w:cs="Times New Roman"/>
          <w:sz w:val="24"/>
          <w:szCs w:val="24"/>
        </w:rPr>
        <w:t xml:space="preserve">2.4.1. </w:t>
      </w:r>
      <w:r w:rsidR="00CA4232" w:rsidRPr="0020219B">
        <w:rPr>
          <w:rFonts w:ascii="Times New Roman" w:hAnsi="Times New Roman" w:cs="Times New Roman"/>
          <w:sz w:val="24"/>
          <w:szCs w:val="24"/>
        </w:rPr>
        <w:t xml:space="preserve">Diversified </w:t>
      </w:r>
      <w:r w:rsidRPr="0020219B">
        <w:rPr>
          <w:rFonts w:ascii="Times New Roman" w:hAnsi="Times New Roman" w:cs="Times New Roman"/>
          <w:sz w:val="24"/>
          <w:szCs w:val="24"/>
        </w:rPr>
        <w:t>f</w:t>
      </w:r>
      <w:r w:rsidR="00CA4232" w:rsidRPr="0020219B">
        <w:rPr>
          <w:rFonts w:ascii="Times New Roman" w:hAnsi="Times New Roman" w:cs="Times New Roman"/>
          <w:sz w:val="24"/>
          <w:szCs w:val="24"/>
        </w:rPr>
        <w:t xml:space="preserve">ood </w:t>
      </w:r>
      <w:r w:rsidRPr="0020219B">
        <w:rPr>
          <w:rFonts w:ascii="Times New Roman" w:hAnsi="Times New Roman" w:cs="Times New Roman"/>
          <w:sz w:val="24"/>
          <w:szCs w:val="24"/>
        </w:rPr>
        <w:t>p</w:t>
      </w:r>
      <w:r w:rsidR="00CA4232" w:rsidRPr="0020219B">
        <w:rPr>
          <w:rFonts w:ascii="Times New Roman" w:hAnsi="Times New Roman" w:cs="Times New Roman"/>
          <w:sz w:val="24"/>
          <w:szCs w:val="24"/>
        </w:rPr>
        <w:t xml:space="preserve">roduction </w:t>
      </w:r>
      <w:r w:rsidRPr="0020219B">
        <w:rPr>
          <w:rFonts w:ascii="Times New Roman" w:hAnsi="Times New Roman" w:cs="Times New Roman"/>
          <w:sz w:val="24"/>
          <w:szCs w:val="24"/>
        </w:rPr>
        <w:t>s</w:t>
      </w:r>
      <w:r w:rsidR="00CA4232" w:rsidRPr="0020219B">
        <w:rPr>
          <w:rFonts w:ascii="Times New Roman" w:hAnsi="Times New Roman" w:cs="Times New Roman"/>
          <w:sz w:val="24"/>
          <w:szCs w:val="24"/>
        </w:rPr>
        <w:t>trategies</w:t>
      </w:r>
      <w:bookmarkEnd w:id="40"/>
      <w:bookmarkEnd w:id="41"/>
    </w:p>
    <w:p w:rsidR="00CD2DD5" w:rsidRPr="0020219B" w:rsidRDefault="00CD2DD5" w:rsidP="00CA4232">
      <w:pPr>
        <w:spacing w:line="360" w:lineRule="auto"/>
        <w:jc w:val="both"/>
        <w:rPr>
          <w:rFonts w:ascii="Times New Roman" w:eastAsiaTheme="minorEastAsia" w:hAnsi="Times New Roman" w:cs="Times New Roman"/>
          <w:sz w:val="24"/>
          <w:szCs w:val="24"/>
        </w:rPr>
      </w:pPr>
    </w:p>
    <w:p w:rsidR="00CA4232" w:rsidRPr="0020219B" w:rsidRDefault="00CA4232" w:rsidP="00CA4232">
      <w:pPr>
        <w:spacing w:line="360" w:lineRule="auto"/>
        <w:jc w:val="both"/>
        <w:rPr>
          <w:rFonts w:ascii="Times New Roman" w:eastAsiaTheme="minorEastAsia" w:hAnsi="Times New Roman" w:cs="Times New Roman"/>
          <w:iCs/>
          <w:sz w:val="24"/>
          <w:szCs w:val="24"/>
        </w:rPr>
      </w:pPr>
      <w:r w:rsidRPr="0020219B">
        <w:rPr>
          <w:rFonts w:ascii="Times New Roman" w:eastAsiaTheme="minorEastAsia" w:hAnsi="Times New Roman" w:cs="Times New Roman"/>
          <w:sz w:val="24"/>
          <w:szCs w:val="24"/>
        </w:rPr>
        <w:lastRenderedPageBreak/>
        <w:t>Producing variety and nutritious agricultural foods, helps to alleviate</w:t>
      </w:r>
      <w:r w:rsidRPr="0020219B">
        <w:rPr>
          <w:rFonts w:ascii="Times New Roman" w:eastAsiaTheme="minorEastAsia" w:hAnsi="Times New Roman" w:cs="Times New Roman"/>
          <w:iCs/>
          <w:sz w:val="24"/>
          <w:szCs w:val="24"/>
        </w:rPr>
        <w:t xml:space="preserve"> lack adequate amounts of foods that are rich in the nutrients needed for health and a productive life. Diversified foods need be produced that are rich in all the essential micronutrients, available in sufficient quantities and accessible to people all year round. Increased food production and access are crucial to achieving major nutritional improvement.</w:t>
      </w:r>
    </w:p>
    <w:p w:rsidR="00CA4232" w:rsidRPr="0020219B" w:rsidRDefault="00CA4232" w:rsidP="00CA4232">
      <w:pPr>
        <w:spacing w:after="0" w:line="360" w:lineRule="auto"/>
        <w:jc w:val="both"/>
        <w:rPr>
          <w:rFonts w:ascii="Times New Roman" w:eastAsiaTheme="minorEastAsia" w:hAnsi="Times New Roman" w:cs="Times New Roman"/>
          <w:iCs/>
          <w:sz w:val="24"/>
          <w:szCs w:val="24"/>
        </w:rPr>
      </w:pPr>
      <w:r w:rsidRPr="0020219B">
        <w:rPr>
          <w:rFonts w:ascii="Times New Roman" w:eastAsiaTheme="minorEastAsia" w:hAnsi="Times New Roman" w:cs="Times New Roman"/>
          <w:iCs/>
          <w:sz w:val="24"/>
          <w:szCs w:val="24"/>
        </w:rPr>
        <w:t>Farming practices that improve the regular flow of a variety of different foods into the household throughout the seasons enhance food security for its members.This requires the collaboration of people working in agriculture, fishery, forestry, small animal husbandry, industry, marketing, communications, women's participation, home economics and nutrition. Strategies for food and dietary diversification at the community and household levels include a range of food-based activities that can maximize the availability of adequate amounts and greater variety of nutritious foods. These activities include:</w:t>
      </w:r>
    </w:p>
    <w:p w:rsidR="00CA4232" w:rsidRPr="0020219B" w:rsidRDefault="00927F34" w:rsidP="00CA4232">
      <w:pPr>
        <w:numPr>
          <w:ilvl w:val="0"/>
          <w:numId w:val="92"/>
        </w:numPr>
        <w:spacing w:after="0" w:line="360" w:lineRule="auto"/>
        <w:contextualSpacing/>
        <w:jc w:val="both"/>
        <w:rPr>
          <w:rFonts w:ascii="Times New Roman" w:hAnsi="Times New Roman" w:cs="Times New Roman"/>
          <w:iCs/>
          <w:sz w:val="24"/>
          <w:szCs w:val="24"/>
        </w:rPr>
      </w:pPr>
      <w:r w:rsidRPr="0020219B">
        <w:rPr>
          <w:rFonts w:ascii="Times New Roman" w:hAnsi="Times New Roman" w:cs="Times New Roman"/>
          <w:iCs/>
          <w:sz w:val="24"/>
          <w:szCs w:val="24"/>
        </w:rPr>
        <w:t>I</w:t>
      </w:r>
      <w:r w:rsidR="00CA4232" w:rsidRPr="0020219B">
        <w:rPr>
          <w:rFonts w:ascii="Times New Roman" w:hAnsi="Times New Roman" w:cs="Times New Roman"/>
          <w:iCs/>
          <w:sz w:val="24"/>
          <w:szCs w:val="24"/>
        </w:rPr>
        <w:t>ntegrated farming systems</w:t>
      </w:r>
    </w:p>
    <w:p w:rsidR="00CA4232" w:rsidRPr="0020219B" w:rsidRDefault="00927F34" w:rsidP="00CA4232">
      <w:pPr>
        <w:numPr>
          <w:ilvl w:val="0"/>
          <w:numId w:val="92"/>
        </w:numPr>
        <w:spacing w:after="0" w:line="360" w:lineRule="auto"/>
        <w:contextualSpacing/>
        <w:jc w:val="both"/>
        <w:rPr>
          <w:rFonts w:ascii="Times New Roman" w:hAnsi="Times New Roman" w:cs="Times New Roman"/>
          <w:iCs/>
          <w:sz w:val="24"/>
          <w:szCs w:val="24"/>
        </w:rPr>
      </w:pPr>
      <w:r w:rsidRPr="0020219B">
        <w:rPr>
          <w:rFonts w:ascii="Times New Roman" w:hAnsi="Times New Roman" w:cs="Times New Roman"/>
          <w:iCs/>
          <w:sz w:val="24"/>
          <w:szCs w:val="24"/>
        </w:rPr>
        <w:t>Home gardening</w:t>
      </w:r>
    </w:p>
    <w:p w:rsidR="00CA4232" w:rsidRPr="0020219B" w:rsidRDefault="00CA4232" w:rsidP="00CA4232">
      <w:pPr>
        <w:numPr>
          <w:ilvl w:val="0"/>
          <w:numId w:val="92"/>
        </w:numPr>
        <w:spacing w:after="0" w:line="360" w:lineRule="auto"/>
        <w:contextualSpacing/>
        <w:jc w:val="both"/>
        <w:rPr>
          <w:rFonts w:ascii="Times New Roman" w:hAnsi="Times New Roman" w:cs="Times New Roman"/>
          <w:iCs/>
          <w:sz w:val="24"/>
          <w:szCs w:val="24"/>
        </w:rPr>
      </w:pPr>
      <w:r w:rsidRPr="0020219B">
        <w:rPr>
          <w:rFonts w:ascii="Times New Roman" w:hAnsi="Times New Roman" w:cs="Times New Roman"/>
          <w:iCs/>
          <w:sz w:val="24"/>
          <w:szCs w:val="24"/>
        </w:rPr>
        <w:t>Pr</w:t>
      </w:r>
      <w:r w:rsidR="00927F34" w:rsidRPr="0020219B">
        <w:rPr>
          <w:rFonts w:ascii="Times New Roman" w:hAnsi="Times New Roman" w:cs="Times New Roman"/>
          <w:iCs/>
          <w:sz w:val="24"/>
          <w:szCs w:val="24"/>
        </w:rPr>
        <w:t>omoting</w:t>
      </w:r>
      <w:r w:rsidRPr="0020219B">
        <w:rPr>
          <w:rFonts w:ascii="Times New Roman" w:hAnsi="Times New Roman" w:cs="Times New Roman"/>
          <w:iCs/>
          <w:sz w:val="24"/>
          <w:szCs w:val="24"/>
        </w:rPr>
        <w:t xml:space="preserve"> u</w:t>
      </w:r>
      <w:r w:rsidR="00927F34" w:rsidRPr="0020219B">
        <w:rPr>
          <w:rFonts w:ascii="Times New Roman" w:hAnsi="Times New Roman" w:cs="Times New Roman"/>
          <w:iCs/>
          <w:sz w:val="24"/>
          <w:szCs w:val="24"/>
        </w:rPr>
        <w:t>nderexploited traditional foods</w:t>
      </w:r>
    </w:p>
    <w:p w:rsidR="00CA4232" w:rsidRPr="0020219B" w:rsidRDefault="00CA4232" w:rsidP="00CA4232">
      <w:pPr>
        <w:numPr>
          <w:ilvl w:val="0"/>
          <w:numId w:val="92"/>
        </w:numPr>
        <w:spacing w:after="0" w:line="360" w:lineRule="auto"/>
        <w:contextualSpacing/>
        <w:jc w:val="both"/>
        <w:rPr>
          <w:rFonts w:ascii="Times New Roman" w:hAnsi="Times New Roman" w:cs="Times New Roman"/>
          <w:iCs/>
          <w:sz w:val="24"/>
          <w:szCs w:val="24"/>
        </w:rPr>
      </w:pPr>
      <w:r w:rsidRPr="0020219B">
        <w:rPr>
          <w:rFonts w:ascii="Times New Roman" w:hAnsi="Times New Roman" w:cs="Times New Roman"/>
          <w:iCs/>
          <w:sz w:val="24"/>
          <w:szCs w:val="24"/>
        </w:rPr>
        <w:t>Small livestock raising</w:t>
      </w:r>
    </w:p>
    <w:p w:rsidR="00CA4232" w:rsidRPr="0020219B" w:rsidRDefault="00927F34" w:rsidP="00CA4232">
      <w:pPr>
        <w:numPr>
          <w:ilvl w:val="0"/>
          <w:numId w:val="92"/>
        </w:numPr>
        <w:spacing w:after="0" w:line="360" w:lineRule="auto"/>
        <w:contextualSpacing/>
        <w:jc w:val="both"/>
        <w:rPr>
          <w:rFonts w:ascii="Times New Roman" w:hAnsi="Times New Roman" w:cs="Times New Roman"/>
          <w:iCs/>
          <w:sz w:val="24"/>
          <w:szCs w:val="24"/>
        </w:rPr>
      </w:pPr>
      <w:r w:rsidRPr="0020219B">
        <w:rPr>
          <w:rFonts w:ascii="Times New Roman" w:hAnsi="Times New Roman" w:cs="Times New Roman"/>
          <w:iCs/>
          <w:sz w:val="24"/>
          <w:szCs w:val="24"/>
        </w:rPr>
        <w:t>Fish Farming</w:t>
      </w:r>
    </w:p>
    <w:p w:rsidR="00CA4232" w:rsidRPr="0020219B" w:rsidRDefault="00927F34" w:rsidP="00CA4232">
      <w:pPr>
        <w:numPr>
          <w:ilvl w:val="0"/>
          <w:numId w:val="92"/>
        </w:numPr>
        <w:spacing w:after="0" w:line="360" w:lineRule="auto"/>
        <w:contextualSpacing/>
        <w:jc w:val="both"/>
        <w:rPr>
          <w:rFonts w:ascii="Times New Roman" w:hAnsi="Times New Roman" w:cs="Times New Roman"/>
          <w:iCs/>
          <w:sz w:val="24"/>
          <w:szCs w:val="24"/>
        </w:rPr>
      </w:pPr>
      <w:r w:rsidRPr="0020219B">
        <w:rPr>
          <w:rFonts w:ascii="Times New Roman" w:hAnsi="Times New Roman" w:cs="Times New Roman"/>
          <w:iCs/>
          <w:sz w:val="24"/>
          <w:szCs w:val="24"/>
        </w:rPr>
        <w:t>F</w:t>
      </w:r>
      <w:r w:rsidR="00CA4232" w:rsidRPr="0020219B">
        <w:rPr>
          <w:rFonts w:ascii="Times New Roman" w:hAnsi="Times New Roman" w:cs="Times New Roman"/>
          <w:iCs/>
          <w:sz w:val="24"/>
          <w:szCs w:val="24"/>
        </w:rPr>
        <w:t>orestry products for household consumption</w:t>
      </w:r>
    </w:p>
    <w:p w:rsidR="00CA4232" w:rsidRPr="0020219B" w:rsidRDefault="00CA4232" w:rsidP="00CA4232">
      <w:pPr>
        <w:numPr>
          <w:ilvl w:val="0"/>
          <w:numId w:val="92"/>
        </w:numPr>
        <w:spacing w:after="0" w:line="360" w:lineRule="auto"/>
        <w:contextualSpacing/>
        <w:jc w:val="both"/>
        <w:rPr>
          <w:rFonts w:ascii="Times New Roman" w:hAnsi="Times New Roman" w:cs="Times New Roman"/>
          <w:iCs/>
          <w:sz w:val="24"/>
          <w:szCs w:val="24"/>
        </w:rPr>
      </w:pPr>
      <w:r w:rsidRPr="0020219B">
        <w:rPr>
          <w:rFonts w:ascii="Times New Roman" w:hAnsi="Times New Roman" w:cs="Times New Roman"/>
          <w:iCs/>
          <w:sz w:val="24"/>
          <w:szCs w:val="24"/>
        </w:rPr>
        <w:t>Improve soil fertility to increase yield and n</w:t>
      </w:r>
      <w:r w:rsidR="00927F34" w:rsidRPr="0020219B">
        <w:rPr>
          <w:rFonts w:ascii="Times New Roman" w:hAnsi="Times New Roman" w:cs="Times New Roman"/>
          <w:iCs/>
          <w:sz w:val="24"/>
          <w:szCs w:val="24"/>
        </w:rPr>
        <w:t>utrient content of plant foods</w:t>
      </w:r>
    </w:p>
    <w:p w:rsidR="00CA4232" w:rsidRPr="0020219B" w:rsidRDefault="00CA4232" w:rsidP="00CA4232">
      <w:pPr>
        <w:spacing w:after="0" w:line="360" w:lineRule="auto"/>
        <w:jc w:val="both"/>
        <w:rPr>
          <w:rFonts w:ascii="Times New Roman" w:eastAsiaTheme="minorEastAsia" w:hAnsi="Times New Roman" w:cs="Times New Roman"/>
          <w:iCs/>
          <w:sz w:val="24"/>
          <w:szCs w:val="24"/>
        </w:rPr>
      </w:pPr>
    </w:p>
    <w:p w:rsidR="00CA4232" w:rsidRPr="0020219B" w:rsidRDefault="00CA4232" w:rsidP="00CA4232">
      <w:pPr>
        <w:numPr>
          <w:ilvl w:val="0"/>
          <w:numId w:val="89"/>
        </w:numPr>
        <w:spacing w:before="240" w:after="0" w:line="360" w:lineRule="auto"/>
        <w:contextualSpacing/>
        <w:jc w:val="both"/>
        <w:rPr>
          <w:rFonts w:ascii="Times New Roman" w:hAnsi="Times New Roman" w:cs="Times New Roman"/>
          <w:sz w:val="24"/>
          <w:szCs w:val="24"/>
        </w:rPr>
      </w:pPr>
      <w:r w:rsidRPr="0020219B">
        <w:rPr>
          <w:rFonts w:ascii="Times New Roman" w:hAnsi="Times New Roman" w:cs="Times New Roman"/>
          <w:b/>
          <w:sz w:val="24"/>
          <w:szCs w:val="24"/>
        </w:rPr>
        <w:t xml:space="preserve">Integrated farming systems </w:t>
      </w:r>
    </w:p>
    <w:p w:rsidR="00CA4232" w:rsidRPr="0020219B" w:rsidRDefault="00CA4232" w:rsidP="00CA4232">
      <w:pPr>
        <w:spacing w:after="16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Integrate d farming is the practice of producing multiple agricultural products from different farm enterprises that share available re</w:t>
      </w:r>
      <w:r w:rsidR="00927F34" w:rsidRPr="0020219B">
        <w:rPr>
          <w:rFonts w:ascii="Times New Roman" w:eastAsiaTheme="minorEastAsia" w:hAnsi="Times New Roman" w:cs="Times New Roman"/>
          <w:sz w:val="24"/>
          <w:szCs w:val="24"/>
        </w:rPr>
        <w:t xml:space="preserve">sources. The system integrates </w:t>
      </w:r>
      <w:r w:rsidRPr="0020219B">
        <w:rPr>
          <w:rFonts w:ascii="Times New Roman" w:eastAsiaTheme="minorEastAsia" w:hAnsi="Times New Roman" w:cs="Times New Roman"/>
          <w:sz w:val="24"/>
          <w:szCs w:val="24"/>
        </w:rPr>
        <w:t xml:space="preserve">not only different crop production enterprises, but also it integrates different livestock enterprises that might also be integrated with the crop enterprises. These systems have positive implications for food security, dietary balance and nutrition. </w:t>
      </w:r>
    </w:p>
    <w:p w:rsidR="00CA4232" w:rsidRPr="0020219B" w:rsidRDefault="00CA4232" w:rsidP="00CA4232">
      <w:pPr>
        <w:spacing w:after="16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Mixed cropping is one type of integrated farming systems in which different crops are grown on the same land in one or different periods.  Such characteristics offer gains in sustainability and in stability for the food supply system. It offers increased protection from disease and pest damage and reduces the risk of crop failure thus potentially increasing profitabil</w:t>
      </w:r>
      <w:r w:rsidR="00927F34" w:rsidRPr="0020219B">
        <w:rPr>
          <w:rFonts w:ascii="Times New Roman" w:eastAsiaTheme="minorEastAsia" w:hAnsi="Times New Roman" w:cs="Times New Roman"/>
          <w:sz w:val="24"/>
          <w:szCs w:val="24"/>
        </w:rPr>
        <w:t xml:space="preserve">ity and income. Mixed </w:t>
      </w:r>
      <w:r w:rsidR="00927F34" w:rsidRPr="0020219B">
        <w:rPr>
          <w:rFonts w:ascii="Times New Roman" w:eastAsiaTheme="minorEastAsia" w:hAnsi="Times New Roman" w:cs="Times New Roman"/>
          <w:sz w:val="24"/>
          <w:szCs w:val="24"/>
        </w:rPr>
        <w:lastRenderedPageBreak/>
        <w:t xml:space="preserve">cropping </w:t>
      </w:r>
      <w:r w:rsidRPr="0020219B">
        <w:rPr>
          <w:rFonts w:ascii="Times New Roman" w:eastAsiaTheme="minorEastAsia" w:hAnsi="Times New Roman" w:cs="Times New Roman"/>
          <w:sz w:val="24"/>
          <w:szCs w:val="24"/>
        </w:rPr>
        <w:t>can also reduce erosion risks by providing increased soil cover and additional crop residues for use as green manure and mulch All of these attributes reduce risk in the food supply system and thus fav</w:t>
      </w:r>
      <w:r w:rsidR="00927F34" w:rsidRPr="0020219B">
        <w:rPr>
          <w:rFonts w:ascii="Times New Roman" w:eastAsiaTheme="minorEastAsia" w:hAnsi="Times New Roman" w:cs="Times New Roman"/>
          <w:sz w:val="24"/>
          <w:szCs w:val="24"/>
        </w:rPr>
        <w:t>orably influence food security.</w:t>
      </w:r>
    </w:p>
    <w:p w:rsidR="00CA4232" w:rsidRPr="0020219B" w:rsidRDefault="00CA4232" w:rsidP="00CA4232">
      <w:pPr>
        <w:spacing w:after="16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 xml:space="preserve">More sustainable food diversifications is </w:t>
      </w:r>
      <w:r w:rsidR="00CD2DD5" w:rsidRPr="0020219B">
        <w:rPr>
          <w:rFonts w:ascii="Times New Roman" w:eastAsiaTheme="minorEastAsia" w:hAnsi="Times New Roman" w:cs="Times New Roman"/>
          <w:sz w:val="24"/>
          <w:szCs w:val="24"/>
        </w:rPr>
        <w:t>achieved</w:t>
      </w:r>
      <w:r w:rsidRPr="0020219B">
        <w:rPr>
          <w:rFonts w:ascii="Times New Roman" w:eastAsiaTheme="minorEastAsia" w:hAnsi="Times New Roman" w:cs="Times New Roman"/>
          <w:sz w:val="24"/>
          <w:szCs w:val="24"/>
        </w:rPr>
        <w:t xml:space="preserve"> by further integration of mixed </w:t>
      </w:r>
      <w:r w:rsidR="00CD2DD5" w:rsidRPr="0020219B">
        <w:rPr>
          <w:rFonts w:ascii="Times New Roman" w:eastAsiaTheme="minorEastAsia" w:hAnsi="Times New Roman" w:cs="Times New Roman"/>
          <w:sz w:val="24"/>
          <w:szCs w:val="24"/>
        </w:rPr>
        <w:t>cropping</w:t>
      </w:r>
      <w:r w:rsidRPr="0020219B">
        <w:rPr>
          <w:rFonts w:ascii="Times New Roman" w:eastAsiaTheme="minorEastAsia" w:hAnsi="Times New Roman" w:cs="Times New Roman"/>
          <w:sz w:val="24"/>
          <w:szCs w:val="24"/>
        </w:rPr>
        <w:t xml:space="preserve"> systems with various livestock production systems. </w:t>
      </w:r>
      <w:r w:rsidR="00CD2DD5" w:rsidRPr="0020219B">
        <w:rPr>
          <w:rFonts w:ascii="Times New Roman" w:eastAsiaTheme="minorEastAsia" w:hAnsi="Times New Roman" w:cs="Times New Roman"/>
          <w:sz w:val="24"/>
          <w:szCs w:val="24"/>
        </w:rPr>
        <w:t xml:space="preserve">For </w:t>
      </w:r>
      <w:r w:rsidR="00927F34" w:rsidRPr="0020219B">
        <w:rPr>
          <w:rFonts w:ascii="Times New Roman" w:eastAsiaTheme="minorEastAsia" w:hAnsi="Times New Roman" w:cs="Times New Roman"/>
          <w:sz w:val="24"/>
          <w:szCs w:val="24"/>
        </w:rPr>
        <w:t>instance,</w:t>
      </w:r>
      <w:r w:rsidRPr="0020219B">
        <w:rPr>
          <w:rFonts w:ascii="Times New Roman" w:eastAsiaTheme="minorEastAsia" w:hAnsi="Times New Roman" w:cs="Times New Roman"/>
          <w:sz w:val="24"/>
          <w:szCs w:val="24"/>
        </w:rPr>
        <w:t xml:space="preserve"> integration small livestock, poultry, fish, and horticultural crops, both at the farmstead and field level, is found to be a strategy for this sustainable food diversification. This is mainly due to the related high resource use effiency, and risk management, and environmental protection achieved by resource sharing, waste recycling, and distribution of risks among the various </w:t>
      </w:r>
      <w:r w:rsidR="00CD2DD5" w:rsidRPr="0020219B">
        <w:rPr>
          <w:rFonts w:ascii="Times New Roman" w:eastAsiaTheme="minorEastAsia" w:hAnsi="Times New Roman" w:cs="Times New Roman"/>
          <w:sz w:val="24"/>
          <w:szCs w:val="24"/>
        </w:rPr>
        <w:t>enterprises</w:t>
      </w:r>
      <w:r w:rsidRPr="0020219B">
        <w:rPr>
          <w:rFonts w:ascii="Times New Roman" w:eastAsiaTheme="minorEastAsia" w:hAnsi="Times New Roman" w:cs="Times New Roman"/>
          <w:sz w:val="24"/>
          <w:szCs w:val="24"/>
        </w:rPr>
        <w:t xml:space="preserve">. </w:t>
      </w:r>
    </w:p>
    <w:p w:rsidR="00CA4232" w:rsidRPr="0020219B" w:rsidRDefault="00927F34" w:rsidP="00CA4232">
      <w:pPr>
        <w:numPr>
          <w:ilvl w:val="0"/>
          <w:numId w:val="89"/>
        </w:numPr>
        <w:spacing w:before="240" w:after="160" w:line="360" w:lineRule="auto"/>
        <w:contextualSpacing/>
        <w:jc w:val="both"/>
        <w:rPr>
          <w:rFonts w:ascii="Times New Roman" w:hAnsi="Times New Roman" w:cs="Times New Roman"/>
          <w:sz w:val="24"/>
          <w:szCs w:val="24"/>
        </w:rPr>
      </w:pPr>
      <w:r w:rsidRPr="0020219B">
        <w:rPr>
          <w:rFonts w:ascii="Times New Roman" w:hAnsi="Times New Roman" w:cs="Times New Roman"/>
          <w:b/>
          <w:sz w:val="24"/>
          <w:szCs w:val="24"/>
        </w:rPr>
        <w:t>Home gardening</w:t>
      </w:r>
    </w:p>
    <w:p w:rsidR="00CA4232" w:rsidRPr="0020219B" w:rsidRDefault="00CA4232" w:rsidP="00CA4232">
      <w:pPr>
        <w:spacing w:before="240" w:after="160" w:line="360" w:lineRule="auto"/>
        <w:contextualSpacing/>
        <w:jc w:val="both"/>
        <w:rPr>
          <w:rFonts w:ascii="Times New Roman" w:hAnsi="Times New Roman" w:cs="Times New Roman"/>
          <w:sz w:val="24"/>
          <w:szCs w:val="24"/>
        </w:rPr>
      </w:pPr>
      <w:r w:rsidRPr="0020219B">
        <w:rPr>
          <w:rFonts w:ascii="Times New Roman" w:hAnsi="Times New Roman" w:cs="Times New Roman"/>
          <w:sz w:val="24"/>
          <w:szCs w:val="24"/>
        </w:rPr>
        <w:t>Home gardening can often supplement family food supplies during lean periods and can generate added income when other sources of employment and income may be limited, provided enough water is available. Home gardens have mostly been maintained by women, who often water and manure them from domestic wastes and use them to produce early crops such as green maize and the fruits, spices and vegetables needed to prepare relishes. Through careful selection, a range of fruit and vegetable crops can be cultivated throughout the year to provide a constant supply of micronutrients. Access to home-grown fruits, vegetables, small animals and/or fish ensures a more balanced diet for rural and urban families with limited purchasing power and increases their self-reliance.</w:t>
      </w:r>
    </w:p>
    <w:p w:rsidR="00CA4232" w:rsidRPr="0020219B" w:rsidRDefault="00CA4232" w:rsidP="00CA4232">
      <w:pPr>
        <w:numPr>
          <w:ilvl w:val="0"/>
          <w:numId w:val="89"/>
        </w:numPr>
        <w:spacing w:before="240" w:after="160" w:line="360" w:lineRule="auto"/>
        <w:contextualSpacing/>
        <w:jc w:val="both"/>
        <w:rPr>
          <w:rFonts w:ascii="Times New Roman" w:hAnsi="Times New Roman" w:cs="Times New Roman"/>
          <w:b/>
          <w:sz w:val="24"/>
          <w:szCs w:val="24"/>
        </w:rPr>
      </w:pPr>
      <w:r w:rsidRPr="0020219B">
        <w:rPr>
          <w:rFonts w:ascii="Times New Roman" w:hAnsi="Times New Roman" w:cs="Times New Roman"/>
          <w:b/>
          <w:sz w:val="24"/>
          <w:szCs w:val="24"/>
        </w:rPr>
        <w:t xml:space="preserve">Trees and forest products to improve nutrition </w:t>
      </w:r>
    </w:p>
    <w:p w:rsidR="00CA4232" w:rsidRPr="0020219B" w:rsidRDefault="00CA4232" w:rsidP="00CA4232">
      <w:pPr>
        <w:spacing w:after="16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 xml:space="preserve">Forests and trees provide foods that supplement and complement traditional agricultural food sources. However, nutritionists and foresters have until recently paid insufficient attention to forest foods. In many parts of the world, non-wood forest products (NWFPs), which include goods of biological origin other than wood, derived from forests and allied land uses have an important role in local food systems. They can contribute substantially to nutrition, either as part of the family diet or as a means of achieving household food security. Forest foods can constitute an important element of sustainable diets. They can broaden the food base and diversify the diet, thus preventing nutrient deficiencies and ensuring dietary balance. Forest foods contain many essential nutrients. Seeds, nuts, roots and tubers found in forests supply fats and carbohydrates. Mushrooms, gums and saps provide protein and minerals. Wild animals from the forest often </w:t>
      </w:r>
      <w:r w:rsidRPr="0020219B">
        <w:rPr>
          <w:rFonts w:ascii="Times New Roman" w:eastAsiaTheme="minorEastAsia" w:hAnsi="Times New Roman" w:cs="Times New Roman"/>
          <w:sz w:val="24"/>
          <w:szCs w:val="24"/>
        </w:rPr>
        <w:lastRenderedPageBreak/>
        <w:t xml:space="preserve">supply most of the meat consumed by people living in or near forest areas. Other forest resources have a major role in the economy of many households, such as timber for building, fuel wood and inputs for agricultural production, as well as generating income, thereby contributing to household food and nutrition security. </w:t>
      </w:r>
    </w:p>
    <w:p w:rsidR="0020219B" w:rsidRPr="0020219B" w:rsidRDefault="0020219B">
      <w:pPr>
        <w:rPr>
          <w:rFonts w:ascii="Times New Roman" w:hAnsi="Times New Roman" w:cs="Times New Roman"/>
          <w:b/>
          <w:sz w:val="24"/>
          <w:szCs w:val="24"/>
        </w:rPr>
      </w:pPr>
      <w:r w:rsidRPr="0020219B">
        <w:rPr>
          <w:rFonts w:ascii="Times New Roman" w:hAnsi="Times New Roman" w:cs="Times New Roman"/>
          <w:b/>
          <w:sz w:val="24"/>
          <w:szCs w:val="24"/>
        </w:rPr>
        <w:br w:type="page"/>
      </w:r>
    </w:p>
    <w:p w:rsidR="00CA4232" w:rsidRPr="0020219B" w:rsidRDefault="00CA4232" w:rsidP="00CA4232">
      <w:pPr>
        <w:numPr>
          <w:ilvl w:val="0"/>
          <w:numId w:val="89"/>
        </w:numPr>
        <w:spacing w:before="240" w:after="0" w:line="360" w:lineRule="auto"/>
        <w:contextualSpacing/>
        <w:jc w:val="both"/>
        <w:rPr>
          <w:rFonts w:ascii="Times New Roman" w:hAnsi="Times New Roman" w:cs="Times New Roman"/>
          <w:sz w:val="24"/>
          <w:szCs w:val="24"/>
        </w:rPr>
      </w:pPr>
      <w:r w:rsidRPr="0020219B">
        <w:rPr>
          <w:rFonts w:ascii="Times New Roman" w:hAnsi="Times New Roman" w:cs="Times New Roman"/>
          <w:b/>
          <w:sz w:val="24"/>
          <w:szCs w:val="24"/>
        </w:rPr>
        <w:lastRenderedPageBreak/>
        <w:t>Promotion of underexploited traditional foods</w:t>
      </w:r>
    </w:p>
    <w:p w:rsidR="00CA4232" w:rsidRPr="0020219B" w:rsidRDefault="00CA4232" w:rsidP="00CA4232">
      <w:pPr>
        <w:spacing w:after="16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Traditional food crops are those accepted by a community, through habit and tradition, as appropriate and desirable sources of food. People are accustomed to them, know how to cultivate and prepare them and enjoy eating dishes made from them. It is not possible to list traditional food crops, as distinct communities have evolved their own food preferences and habits.</w:t>
      </w:r>
      <w:r w:rsidR="005A30C5">
        <w:rPr>
          <w:rFonts w:ascii="Times New Roman" w:eastAsiaTheme="minorEastAsia" w:hAnsi="Times New Roman" w:cs="Times New Roman"/>
          <w:sz w:val="24"/>
          <w:szCs w:val="24"/>
        </w:rPr>
        <w:t xml:space="preserve"> </w:t>
      </w:r>
      <w:r w:rsidRPr="0020219B">
        <w:rPr>
          <w:rFonts w:ascii="Times New Roman" w:eastAsiaTheme="minorEastAsia" w:hAnsi="Times New Roman" w:cs="Times New Roman"/>
          <w:sz w:val="24"/>
          <w:szCs w:val="24"/>
        </w:rPr>
        <w:t>Traditional foods provide a varied diet, often rich in minerals and vitamins including vitamin A, iron and calcium. They have numerous advantages, for household food and nutri</w:t>
      </w:r>
      <w:r w:rsidR="00CD2DD5" w:rsidRPr="0020219B">
        <w:rPr>
          <w:rFonts w:ascii="Times New Roman" w:eastAsiaTheme="minorEastAsia" w:hAnsi="Times New Roman" w:cs="Times New Roman"/>
          <w:sz w:val="24"/>
          <w:szCs w:val="24"/>
        </w:rPr>
        <w:t>ti</w:t>
      </w:r>
      <w:r w:rsidRPr="0020219B">
        <w:rPr>
          <w:rFonts w:ascii="Times New Roman" w:eastAsiaTheme="minorEastAsia" w:hAnsi="Times New Roman" w:cs="Times New Roman"/>
          <w:sz w:val="24"/>
          <w:szCs w:val="24"/>
        </w:rPr>
        <w:t>on security, as they are particularly important in the cropping strategies and consumption patterns of poor pe</w:t>
      </w:r>
      <w:r w:rsidR="0020219B" w:rsidRPr="0020219B">
        <w:rPr>
          <w:rFonts w:ascii="Times New Roman" w:eastAsiaTheme="minorEastAsia" w:hAnsi="Times New Roman" w:cs="Times New Roman"/>
          <w:sz w:val="24"/>
          <w:szCs w:val="24"/>
        </w:rPr>
        <w:t>ople. However, the use of these</w:t>
      </w:r>
      <w:r w:rsidRPr="0020219B">
        <w:rPr>
          <w:rFonts w:ascii="Times New Roman" w:eastAsiaTheme="minorEastAsia" w:hAnsi="Times New Roman" w:cs="Times New Roman"/>
          <w:sz w:val="24"/>
          <w:szCs w:val="24"/>
        </w:rPr>
        <w:t xml:space="preserve"> foods is not known in most other communities, for example </w:t>
      </w:r>
      <w:r w:rsidR="0020219B" w:rsidRPr="0020219B">
        <w:rPr>
          <w:rFonts w:ascii="Times New Roman" w:eastAsiaTheme="minorEastAsia" w:hAnsi="Times New Roman" w:cs="Times New Roman"/>
          <w:b/>
          <w:sz w:val="24"/>
          <w:szCs w:val="24"/>
        </w:rPr>
        <w:t xml:space="preserve">staples </w:t>
      </w:r>
      <w:r w:rsidR="0020219B" w:rsidRPr="0020219B">
        <w:rPr>
          <w:rFonts w:ascii="Times New Roman" w:eastAsiaTheme="minorEastAsia" w:hAnsi="Times New Roman" w:cs="Times New Roman"/>
          <w:sz w:val="24"/>
          <w:szCs w:val="24"/>
        </w:rPr>
        <w:t>such</w:t>
      </w:r>
      <w:r w:rsidRPr="0020219B">
        <w:rPr>
          <w:rFonts w:ascii="Times New Roman" w:eastAsiaTheme="minorEastAsia" w:hAnsi="Times New Roman" w:cs="Times New Roman"/>
          <w:sz w:val="24"/>
          <w:szCs w:val="24"/>
        </w:rPr>
        <w:t xml:space="preserve"> as cassava, yam, plantain </w:t>
      </w:r>
      <w:r w:rsidR="0020219B" w:rsidRPr="0020219B">
        <w:rPr>
          <w:rFonts w:ascii="Times New Roman" w:eastAsiaTheme="minorEastAsia" w:hAnsi="Times New Roman" w:cs="Times New Roman"/>
          <w:sz w:val="24"/>
          <w:szCs w:val="24"/>
        </w:rPr>
        <w:t>is</w:t>
      </w:r>
      <w:r w:rsidRPr="0020219B">
        <w:rPr>
          <w:rFonts w:ascii="Times New Roman" w:eastAsiaTheme="minorEastAsia" w:hAnsi="Times New Roman" w:cs="Times New Roman"/>
          <w:sz w:val="24"/>
          <w:szCs w:val="24"/>
        </w:rPr>
        <w:t xml:space="preserve"> restricted in the SNNPR of Ethiopia.  Therefor the use of these foods in wider part of the community should be promoted for better food and </w:t>
      </w:r>
      <w:r w:rsidR="0020219B" w:rsidRPr="0020219B">
        <w:rPr>
          <w:rFonts w:ascii="Times New Roman" w:eastAsiaTheme="minorEastAsia" w:hAnsi="Times New Roman" w:cs="Times New Roman"/>
          <w:sz w:val="24"/>
          <w:szCs w:val="24"/>
        </w:rPr>
        <w:t>nutrition</w:t>
      </w:r>
      <w:r w:rsidRPr="0020219B">
        <w:rPr>
          <w:rFonts w:ascii="Times New Roman" w:eastAsiaTheme="minorEastAsia" w:hAnsi="Times New Roman" w:cs="Times New Roman"/>
          <w:sz w:val="24"/>
          <w:szCs w:val="24"/>
        </w:rPr>
        <w:t xml:space="preserve"> security.  </w:t>
      </w:r>
    </w:p>
    <w:p w:rsidR="00CA4232" w:rsidRPr="0020219B" w:rsidRDefault="00CA4232" w:rsidP="00CA4232">
      <w:pPr>
        <w:numPr>
          <w:ilvl w:val="0"/>
          <w:numId w:val="89"/>
        </w:numPr>
        <w:spacing w:after="0" w:line="360" w:lineRule="auto"/>
        <w:contextualSpacing/>
        <w:jc w:val="both"/>
        <w:rPr>
          <w:rFonts w:ascii="Times New Roman" w:hAnsi="Times New Roman" w:cs="Times New Roman"/>
          <w:sz w:val="24"/>
          <w:szCs w:val="24"/>
        </w:rPr>
      </w:pPr>
      <w:r w:rsidRPr="0020219B">
        <w:rPr>
          <w:rFonts w:ascii="Times New Roman" w:hAnsi="Times New Roman" w:cs="Times New Roman"/>
          <w:b/>
          <w:sz w:val="24"/>
          <w:szCs w:val="24"/>
        </w:rPr>
        <w:t>Small livestock and poultry keeping</w:t>
      </w:r>
    </w:p>
    <w:p w:rsidR="00CA4232" w:rsidRPr="0020219B" w:rsidRDefault="00CA4232" w:rsidP="00CA4232">
      <w:pPr>
        <w:spacing w:after="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 xml:space="preserve">Animal foods are not regularly served as a main component of meals, as they tend to be too expensive for regular use by the poorer sectors of the community. Small animals such as sheep and goats, and poultry can be produced with small investment, and they require relatively small inputs to produce. In addition, due to short reproductive cycles they can provide quick return to investment. Thus products from these animals can be supplied with relatively lower price for farmers and consumers to diversify their diets and meet their nutrient requirements. For instance, eggs and chickens contribute for diversified diet, which is especially important for children, pregnant women, lactating mothers and sick people. </w:t>
      </w:r>
    </w:p>
    <w:p w:rsidR="00CA4232" w:rsidRPr="0020219B" w:rsidRDefault="00CA4232" w:rsidP="00CA4232">
      <w:pPr>
        <w:numPr>
          <w:ilvl w:val="0"/>
          <w:numId w:val="89"/>
        </w:numPr>
        <w:spacing w:before="240" w:after="160" w:line="360" w:lineRule="auto"/>
        <w:contextualSpacing/>
        <w:jc w:val="both"/>
        <w:rPr>
          <w:rFonts w:ascii="Times New Roman" w:hAnsi="Times New Roman" w:cs="Times New Roman"/>
          <w:b/>
          <w:sz w:val="24"/>
          <w:szCs w:val="24"/>
        </w:rPr>
      </w:pPr>
      <w:r w:rsidRPr="0020219B">
        <w:rPr>
          <w:rFonts w:ascii="Times New Roman" w:hAnsi="Times New Roman" w:cs="Times New Roman"/>
          <w:b/>
          <w:sz w:val="24"/>
          <w:szCs w:val="24"/>
        </w:rPr>
        <w:t xml:space="preserve">Fish Farming: </w:t>
      </w:r>
    </w:p>
    <w:p w:rsidR="005A30C5" w:rsidRDefault="00CA4232" w:rsidP="00CA4232">
      <w:pPr>
        <w:spacing w:after="16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Fish has an important role in world protein supplies, particularly in developing countries. Besides protein, fish provides energy, essential fatty acids from fat, vitamins and minerals. Fish species vary considerably in composition as well as in size and appearance. Though marine fish are slightly more beneficial than freshwater species by virtue their higher iodine content, it is not easily accessible for most people. Therefore</w:t>
      </w:r>
      <w:r w:rsidR="00CD2DD5" w:rsidRPr="0020219B">
        <w:rPr>
          <w:rFonts w:ascii="Times New Roman" w:eastAsiaTheme="minorEastAsia" w:hAnsi="Times New Roman" w:cs="Times New Roman"/>
          <w:sz w:val="24"/>
          <w:szCs w:val="24"/>
        </w:rPr>
        <w:t>,</w:t>
      </w:r>
      <w:r w:rsidRPr="0020219B">
        <w:rPr>
          <w:rFonts w:ascii="Times New Roman" w:eastAsiaTheme="minorEastAsia" w:hAnsi="Times New Roman" w:cs="Times New Roman"/>
          <w:sz w:val="24"/>
          <w:szCs w:val="24"/>
        </w:rPr>
        <w:t xml:space="preserve"> fish farming with fresh water or pond water offer an either alternative for such people. </w:t>
      </w:r>
    </w:p>
    <w:p w:rsidR="005A30C5" w:rsidRDefault="005A30C5" w:rsidP="00CA4232">
      <w:pPr>
        <w:spacing w:after="160" w:line="360" w:lineRule="auto"/>
        <w:jc w:val="both"/>
        <w:rPr>
          <w:rFonts w:ascii="Times New Roman" w:eastAsiaTheme="minorEastAsia" w:hAnsi="Times New Roman" w:cs="Times New Roman"/>
          <w:sz w:val="24"/>
          <w:szCs w:val="24"/>
        </w:rPr>
      </w:pPr>
    </w:p>
    <w:p w:rsidR="00CA4232" w:rsidRPr="0020219B" w:rsidRDefault="00CA4232" w:rsidP="00CA4232">
      <w:pPr>
        <w:spacing w:after="16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 xml:space="preserve">  </w:t>
      </w:r>
    </w:p>
    <w:p w:rsidR="00CA4232" w:rsidRPr="0020219B" w:rsidRDefault="00CA4232" w:rsidP="00CA4232">
      <w:pPr>
        <w:numPr>
          <w:ilvl w:val="0"/>
          <w:numId w:val="89"/>
        </w:numPr>
        <w:spacing w:before="240" w:after="160" w:line="360" w:lineRule="auto"/>
        <w:contextualSpacing/>
        <w:jc w:val="both"/>
        <w:rPr>
          <w:rFonts w:ascii="Times New Roman" w:hAnsi="Times New Roman" w:cs="Times New Roman"/>
          <w:b/>
          <w:sz w:val="24"/>
          <w:szCs w:val="24"/>
        </w:rPr>
      </w:pPr>
      <w:r w:rsidRPr="0020219B">
        <w:rPr>
          <w:rFonts w:ascii="Times New Roman" w:hAnsi="Times New Roman" w:cs="Times New Roman"/>
          <w:b/>
          <w:sz w:val="24"/>
          <w:szCs w:val="24"/>
        </w:rPr>
        <w:lastRenderedPageBreak/>
        <w:t xml:space="preserve">Improve soil fertility to increase yield and nutrient content of plant foods: </w:t>
      </w:r>
    </w:p>
    <w:p w:rsidR="00CA4232" w:rsidRPr="0020219B" w:rsidRDefault="00CA4232" w:rsidP="00CA4232">
      <w:pPr>
        <w:spacing w:after="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Improving and maintenance of soil fertility through appropriate soil and water conservation methods and using organic fertilizer helps to improve the nutrient contents food products. Applying soil test based fertilizer and agronomic recommendation for each crop and type and the use of improved and nutritious varieties with better yield and marketability helps to produce diversified and nutritious foods.</w:t>
      </w:r>
    </w:p>
    <w:p w:rsidR="00CA4232" w:rsidRPr="0020219B" w:rsidRDefault="00CA4232" w:rsidP="00CA4232">
      <w:pPr>
        <w:spacing w:after="0" w:line="360" w:lineRule="auto"/>
        <w:jc w:val="both"/>
        <w:rPr>
          <w:rFonts w:ascii="Times New Roman" w:eastAsiaTheme="minorEastAsia" w:hAnsi="Times New Roman" w:cs="Times New Roman"/>
          <w:sz w:val="24"/>
          <w:szCs w:val="24"/>
        </w:rPr>
      </w:pPr>
    </w:p>
    <w:p w:rsidR="00CA4232" w:rsidRPr="0020219B" w:rsidRDefault="00CD2DD5" w:rsidP="0003544B">
      <w:pPr>
        <w:pStyle w:val="Heading3"/>
        <w:rPr>
          <w:rFonts w:ascii="Times New Roman" w:hAnsi="Times New Roman" w:cs="Times New Roman"/>
          <w:iCs/>
          <w:sz w:val="24"/>
          <w:szCs w:val="24"/>
        </w:rPr>
      </w:pPr>
      <w:bookmarkStart w:id="42" w:name="_Toc499216332"/>
      <w:bookmarkStart w:id="43" w:name="_Toc499374086"/>
      <w:r w:rsidRPr="0020219B">
        <w:rPr>
          <w:rFonts w:ascii="Times New Roman" w:hAnsi="Times New Roman" w:cs="Times New Roman"/>
          <w:sz w:val="24"/>
          <w:szCs w:val="24"/>
        </w:rPr>
        <w:t xml:space="preserve">2.4.2. </w:t>
      </w:r>
      <w:r w:rsidR="00CA4232" w:rsidRPr="0020219B">
        <w:rPr>
          <w:rFonts w:ascii="Times New Roman" w:hAnsi="Times New Roman" w:cs="Times New Roman"/>
          <w:sz w:val="24"/>
          <w:szCs w:val="24"/>
        </w:rPr>
        <w:t>Reducing post-harvest loss and improve post-harvest processing</w:t>
      </w:r>
      <w:bookmarkEnd w:id="42"/>
      <w:bookmarkEnd w:id="43"/>
    </w:p>
    <w:p w:rsidR="00CA4232" w:rsidRPr="0020219B" w:rsidRDefault="00CA4232" w:rsidP="00CA4232">
      <w:pPr>
        <w:spacing w:after="160" w:line="360" w:lineRule="auto"/>
        <w:jc w:val="both"/>
        <w:rPr>
          <w:rFonts w:ascii="Times New Roman" w:eastAsiaTheme="minorEastAsia" w:hAnsi="Times New Roman" w:cs="Times New Roman"/>
          <w:sz w:val="24"/>
          <w:szCs w:val="24"/>
        </w:rPr>
      </w:pPr>
    </w:p>
    <w:p w:rsidR="00CA4232" w:rsidRPr="0020219B" w:rsidRDefault="00CA4232" w:rsidP="00CA4232">
      <w:pPr>
        <w:spacing w:after="16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 xml:space="preserve">There is significant loss of produce and nutrients due to post-harvest loss resulting from lack preservation facilities and infrastructure, and knowledge and skill. Adopting improved preservation and storage of food products especially animal source foods helps to reduce waste, post-harvest losses and effects of seasonality. Improved storage preserves the nutrients in foods, avoids spoilage and increases the availability of nutritious food for extended periods of time. At the household level, better cooking methods like avoiding overcooking can also help to reduce postharvest loss. </w:t>
      </w:r>
    </w:p>
    <w:p w:rsidR="00CA4232" w:rsidRPr="0020219B" w:rsidRDefault="00CA4232" w:rsidP="00CA4232">
      <w:pPr>
        <w:spacing w:after="16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Seasonality is another barrier to obtaining the benefits of food production diversification strategies, especially in tropical countries like Ethiopia. For example, horticultural products, mature during a short season, most of them simultaneously, in quantities much higher than local markets can absorb. Low prices during the harvest season cause farmers to refrain from selling their produce; as a result considerable amounts go to waste. Drying of nutrient-rich foods (e.g. mango and green leaves) can improve the nutritional status and income of families, since dried foods can bring a good market price.</w:t>
      </w:r>
    </w:p>
    <w:p w:rsidR="00CA4232" w:rsidRPr="0020219B" w:rsidRDefault="005F3A10" w:rsidP="0003544B">
      <w:pPr>
        <w:pStyle w:val="Heading3"/>
        <w:rPr>
          <w:rFonts w:ascii="Times New Roman" w:hAnsi="Times New Roman" w:cs="Times New Roman"/>
          <w:sz w:val="24"/>
          <w:szCs w:val="24"/>
        </w:rPr>
      </w:pPr>
      <w:bookmarkStart w:id="44" w:name="_Toc499216333"/>
      <w:bookmarkStart w:id="45" w:name="_Toc499374087"/>
      <w:r w:rsidRPr="0020219B">
        <w:rPr>
          <w:rFonts w:ascii="Times New Roman" w:hAnsi="Times New Roman" w:cs="Times New Roman"/>
          <w:sz w:val="24"/>
          <w:szCs w:val="24"/>
        </w:rPr>
        <w:t xml:space="preserve">2.4.3. </w:t>
      </w:r>
      <w:r w:rsidR="00CA4232" w:rsidRPr="0020219B">
        <w:rPr>
          <w:rFonts w:ascii="Times New Roman" w:hAnsi="Times New Roman" w:cs="Times New Roman"/>
          <w:sz w:val="24"/>
          <w:szCs w:val="24"/>
        </w:rPr>
        <w:t>Nutrition education</w:t>
      </w:r>
      <w:bookmarkEnd w:id="44"/>
      <w:bookmarkEnd w:id="45"/>
    </w:p>
    <w:p w:rsidR="00CA4232" w:rsidRPr="0020219B" w:rsidRDefault="00CA4232" w:rsidP="00CA4232">
      <w:pPr>
        <w:spacing w:after="16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This will both increase dietary diversity and generate more demand for marketing of nutritious foods, improving opportunities to generate income through production of nutritious foods, and lowering market prices through time.</w:t>
      </w:r>
    </w:p>
    <w:p w:rsidR="00CA4232" w:rsidRPr="0020219B" w:rsidRDefault="005F3A10" w:rsidP="0003544B">
      <w:pPr>
        <w:pStyle w:val="Heading3"/>
        <w:rPr>
          <w:rFonts w:ascii="Times New Roman" w:hAnsi="Times New Roman" w:cs="Times New Roman"/>
          <w:sz w:val="24"/>
          <w:szCs w:val="24"/>
        </w:rPr>
      </w:pPr>
      <w:bookmarkStart w:id="46" w:name="_Toc499216334"/>
      <w:bookmarkStart w:id="47" w:name="_Toc499374088"/>
      <w:r w:rsidRPr="0020219B">
        <w:rPr>
          <w:rFonts w:ascii="Times New Roman" w:hAnsi="Times New Roman" w:cs="Times New Roman"/>
          <w:sz w:val="24"/>
          <w:szCs w:val="24"/>
        </w:rPr>
        <w:t xml:space="preserve">2.4.4. </w:t>
      </w:r>
      <w:r w:rsidR="00CA4232" w:rsidRPr="0020219B">
        <w:rPr>
          <w:rFonts w:ascii="Times New Roman" w:hAnsi="Times New Roman" w:cs="Times New Roman"/>
          <w:sz w:val="24"/>
          <w:szCs w:val="24"/>
        </w:rPr>
        <w:t>Income generation</w:t>
      </w:r>
      <w:bookmarkEnd w:id="46"/>
      <w:bookmarkEnd w:id="47"/>
    </w:p>
    <w:p w:rsidR="00CA4232" w:rsidRPr="0020219B" w:rsidRDefault="00CA4232" w:rsidP="00CA4232">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It is generally accepted that better income contributes to better nutrition of households. However, the effect of income on nutrition is not direct or easily predictable; it is always modified by what </w:t>
      </w:r>
      <w:r w:rsidRPr="0020219B">
        <w:rPr>
          <w:rFonts w:ascii="Times New Roman" w:hAnsi="Times New Roman" w:cs="Times New Roman"/>
          <w:sz w:val="24"/>
          <w:szCs w:val="24"/>
        </w:rPr>
        <w:lastRenderedPageBreak/>
        <w:t>is available, affordable, and convenient to purchase; who decides what is purchased; and the myriad factors that drive that decision</w:t>
      </w:r>
    </w:p>
    <w:p w:rsidR="00CA4232" w:rsidRPr="0020219B" w:rsidRDefault="005F3A10" w:rsidP="0003544B">
      <w:pPr>
        <w:pStyle w:val="Heading3"/>
        <w:rPr>
          <w:rFonts w:ascii="Times New Roman" w:hAnsi="Times New Roman" w:cs="Times New Roman"/>
          <w:sz w:val="24"/>
          <w:szCs w:val="24"/>
        </w:rPr>
      </w:pPr>
      <w:bookmarkStart w:id="48" w:name="_Toc499216335"/>
      <w:bookmarkStart w:id="49" w:name="_Toc499374089"/>
      <w:r w:rsidRPr="0020219B">
        <w:rPr>
          <w:rFonts w:ascii="Times New Roman" w:hAnsi="Times New Roman" w:cs="Times New Roman"/>
          <w:sz w:val="24"/>
          <w:szCs w:val="24"/>
        </w:rPr>
        <w:t xml:space="preserve">2.4.5. </w:t>
      </w:r>
      <w:r w:rsidR="00CA4232" w:rsidRPr="0020219B">
        <w:rPr>
          <w:rFonts w:ascii="Times New Roman" w:hAnsi="Times New Roman" w:cs="Times New Roman"/>
          <w:sz w:val="24"/>
          <w:szCs w:val="24"/>
        </w:rPr>
        <w:t>Factors to consider in the diversification of food production and consumptions</w:t>
      </w:r>
      <w:bookmarkEnd w:id="48"/>
      <w:bookmarkEnd w:id="49"/>
    </w:p>
    <w:p w:rsidR="00CA4232" w:rsidRPr="0020219B" w:rsidRDefault="00CA4232" w:rsidP="00CA4232">
      <w:pPr>
        <w:spacing w:before="24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There are important factors to consider in adopting any policy for food diversification and the major ones include:</w:t>
      </w:r>
    </w:p>
    <w:p w:rsidR="00CA4232" w:rsidRPr="0020219B" w:rsidRDefault="00CA4232" w:rsidP="00CA4232">
      <w:pPr>
        <w:numPr>
          <w:ilvl w:val="0"/>
          <w:numId w:val="90"/>
        </w:numPr>
        <w:spacing w:before="240" w:after="160" w:line="360" w:lineRule="auto"/>
        <w:contextualSpacing/>
        <w:jc w:val="both"/>
        <w:rPr>
          <w:rFonts w:ascii="Times New Roman" w:hAnsi="Times New Roman" w:cs="Times New Roman"/>
          <w:sz w:val="24"/>
          <w:szCs w:val="24"/>
        </w:rPr>
      </w:pPr>
      <w:r w:rsidRPr="0020219B">
        <w:rPr>
          <w:rFonts w:ascii="Times New Roman" w:hAnsi="Times New Roman" w:cs="Times New Roman"/>
          <w:sz w:val="24"/>
          <w:szCs w:val="24"/>
        </w:rPr>
        <w:t>Labor requirements for production</w:t>
      </w:r>
    </w:p>
    <w:p w:rsidR="00CA4232" w:rsidRPr="0020219B" w:rsidRDefault="00CA4232" w:rsidP="00CA4232">
      <w:pPr>
        <w:numPr>
          <w:ilvl w:val="0"/>
          <w:numId w:val="90"/>
        </w:numPr>
        <w:spacing w:before="240" w:after="160" w:line="360" w:lineRule="auto"/>
        <w:contextualSpacing/>
        <w:jc w:val="both"/>
        <w:rPr>
          <w:rFonts w:ascii="Times New Roman" w:hAnsi="Times New Roman" w:cs="Times New Roman"/>
          <w:sz w:val="24"/>
          <w:szCs w:val="24"/>
        </w:rPr>
      </w:pPr>
      <w:r w:rsidRPr="0020219B">
        <w:rPr>
          <w:rFonts w:ascii="Times New Roman" w:hAnsi="Times New Roman" w:cs="Times New Roman"/>
          <w:sz w:val="24"/>
          <w:szCs w:val="24"/>
        </w:rPr>
        <w:t xml:space="preserve">The acceptability of the product </w:t>
      </w:r>
    </w:p>
    <w:p w:rsidR="00CA4232" w:rsidRPr="0020219B" w:rsidRDefault="00CA4232" w:rsidP="00CA4232">
      <w:pPr>
        <w:numPr>
          <w:ilvl w:val="0"/>
          <w:numId w:val="90"/>
        </w:numPr>
        <w:spacing w:before="240" w:after="160" w:line="360" w:lineRule="auto"/>
        <w:contextualSpacing/>
        <w:jc w:val="both"/>
        <w:rPr>
          <w:rFonts w:ascii="Times New Roman" w:hAnsi="Times New Roman" w:cs="Times New Roman"/>
          <w:sz w:val="24"/>
          <w:szCs w:val="24"/>
        </w:rPr>
      </w:pPr>
      <w:r w:rsidRPr="0020219B">
        <w:rPr>
          <w:rFonts w:ascii="Times New Roman" w:hAnsi="Times New Roman" w:cs="Times New Roman"/>
          <w:sz w:val="24"/>
          <w:szCs w:val="24"/>
        </w:rPr>
        <w:t xml:space="preserve">The availability of markets for the surplus. </w:t>
      </w:r>
    </w:p>
    <w:p w:rsidR="00CA4232" w:rsidRPr="0020219B" w:rsidRDefault="00CA4232" w:rsidP="00CA4232">
      <w:pPr>
        <w:spacing w:before="240" w:line="360" w:lineRule="auto"/>
        <w:jc w:val="both"/>
        <w:rPr>
          <w:rFonts w:ascii="Times New Roman" w:eastAsiaTheme="minorEastAsia" w:hAnsi="Times New Roman" w:cs="Times New Roman"/>
          <w:b/>
          <w:sz w:val="24"/>
          <w:szCs w:val="24"/>
        </w:rPr>
      </w:pPr>
      <w:r w:rsidRPr="0020219B">
        <w:rPr>
          <w:rFonts w:ascii="Times New Roman" w:eastAsiaTheme="minorEastAsia" w:hAnsi="Times New Roman" w:cs="Times New Roman"/>
          <w:b/>
          <w:sz w:val="24"/>
          <w:szCs w:val="24"/>
        </w:rPr>
        <w:t>Labor requirements</w:t>
      </w:r>
    </w:p>
    <w:p w:rsidR="00CA4232" w:rsidRPr="0020219B" w:rsidRDefault="00CA4232" w:rsidP="00CA4232">
      <w:pPr>
        <w:spacing w:before="24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Labor is an import factor that should be carefully assessed when introducing new crops or production systems, such as home gardens, into a community. The labour consideration is especially important in regard to women's time and the investment of available resources into other activities with a comparatively greater advantage. For example, if the major objective of an intervention in a food diversification strategy is to improve the nutritional status of women and preschool children, in some circumstances this could be achieved most effectively by reducing the work burden of women through the provision of a new well and a grinding mill before trying to establish home gardens or to grow more millet. Thus it is helpful to understand fully the existing production processes and the gender division of labour and to appreciate the perceptions, priorities and constraints of the producers and the consumers through community participation in the planning stages of the proposed strategy.</w:t>
      </w:r>
    </w:p>
    <w:p w:rsidR="00CA4232" w:rsidRPr="0020219B" w:rsidRDefault="00CA4232" w:rsidP="00CA4232">
      <w:pPr>
        <w:spacing w:before="240" w:after="160" w:line="360" w:lineRule="auto"/>
        <w:ind w:left="-360" w:firstLine="360"/>
        <w:jc w:val="both"/>
        <w:rPr>
          <w:rFonts w:ascii="Times New Roman" w:eastAsiaTheme="minorEastAsia" w:hAnsi="Times New Roman" w:cs="Times New Roman"/>
          <w:b/>
          <w:sz w:val="24"/>
          <w:szCs w:val="24"/>
        </w:rPr>
      </w:pPr>
      <w:r w:rsidRPr="0020219B">
        <w:rPr>
          <w:rFonts w:ascii="Times New Roman" w:eastAsiaTheme="minorEastAsia" w:hAnsi="Times New Roman" w:cs="Times New Roman"/>
          <w:b/>
          <w:sz w:val="24"/>
          <w:szCs w:val="24"/>
        </w:rPr>
        <w:t xml:space="preserve">The acceptability of the product </w:t>
      </w:r>
    </w:p>
    <w:p w:rsidR="00CA4232" w:rsidRPr="0020219B" w:rsidRDefault="00CA4232" w:rsidP="00CA4232">
      <w:pPr>
        <w:spacing w:before="24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 xml:space="preserve">It is important insure the acceptability of foods produced through the various diversified production strategies as they may not be readily accepted by the community. For instance, many small-grained cereals are nutritionally and ecological advantageous in terms of protein quality, and  reliability of production under conditions of low inputs and poor distribution of rainfall; however, they are difficult to process in comparison with maize or rice, and although technology has been developed for mechanical processing using abrasion milling, this possibility is not often readily available at village level. </w:t>
      </w:r>
    </w:p>
    <w:p w:rsidR="00CA4232" w:rsidRPr="0020219B" w:rsidRDefault="00CA4232" w:rsidP="00CA4232">
      <w:pPr>
        <w:spacing w:before="240" w:after="160" w:line="360" w:lineRule="auto"/>
        <w:ind w:left="-360" w:firstLine="360"/>
        <w:jc w:val="both"/>
        <w:rPr>
          <w:rFonts w:ascii="Times New Roman" w:eastAsiaTheme="minorEastAsia" w:hAnsi="Times New Roman" w:cs="Times New Roman"/>
          <w:b/>
          <w:sz w:val="24"/>
          <w:szCs w:val="24"/>
        </w:rPr>
      </w:pPr>
      <w:r w:rsidRPr="0020219B">
        <w:rPr>
          <w:rFonts w:ascii="Times New Roman" w:eastAsiaTheme="minorEastAsia" w:hAnsi="Times New Roman" w:cs="Times New Roman"/>
          <w:b/>
          <w:sz w:val="24"/>
          <w:szCs w:val="24"/>
        </w:rPr>
        <w:lastRenderedPageBreak/>
        <w:t xml:space="preserve">The availability of markets for the surplus </w:t>
      </w:r>
    </w:p>
    <w:p w:rsidR="00CA4232" w:rsidRPr="0020219B" w:rsidRDefault="00CA4232" w:rsidP="00CA4232">
      <w:pPr>
        <w:spacing w:before="24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Market for surplus outputs produced through diversification strategies should be given due attention. This is particularly important for animal source foods as they are not only relatively more expensive to produce and generally more perishable than plant source foods.</w:t>
      </w:r>
    </w:p>
    <w:p w:rsidR="005F3A10" w:rsidRPr="0020219B" w:rsidRDefault="008A357E" w:rsidP="0003544B">
      <w:pPr>
        <w:pStyle w:val="Heading2"/>
        <w:rPr>
          <w:rFonts w:ascii="Times New Roman" w:hAnsi="Times New Roman" w:cs="Times New Roman"/>
          <w:sz w:val="24"/>
          <w:szCs w:val="24"/>
        </w:rPr>
      </w:pPr>
      <w:bookmarkStart w:id="50" w:name="_Toc499216336"/>
      <w:bookmarkStart w:id="51" w:name="_Toc499374090"/>
      <w:r w:rsidRPr="0020219B">
        <w:rPr>
          <w:rFonts w:ascii="Times New Roman" w:hAnsi="Times New Roman" w:cs="Times New Roman"/>
          <w:sz w:val="24"/>
          <w:szCs w:val="24"/>
        </w:rPr>
        <w:t>2.5</w:t>
      </w:r>
      <w:r w:rsidR="005F3A10" w:rsidRPr="0020219B">
        <w:rPr>
          <w:rFonts w:ascii="Times New Roman" w:hAnsi="Times New Roman" w:cs="Times New Roman"/>
          <w:sz w:val="24"/>
          <w:szCs w:val="24"/>
        </w:rPr>
        <w:t xml:space="preserve">. </w:t>
      </w:r>
      <w:r w:rsidR="00CA4232" w:rsidRPr="0020219B">
        <w:rPr>
          <w:rFonts w:ascii="Times New Roman" w:hAnsi="Times New Roman" w:cs="Times New Roman"/>
          <w:sz w:val="24"/>
          <w:szCs w:val="24"/>
        </w:rPr>
        <w:t xml:space="preserve">Nutrient </w:t>
      </w:r>
      <w:r w:rsidR="005F3A10" w:rsidRPr="0020219B">
        <w:rPr>
          <w:rFonts w:ascii="Times New Roman" w:hAnsi="Times New Roman" w:cs="Times New Roman"/>
          <w:sz w:val="24"/>
          <w:szCs w:val="24"/>
        </w:rPr>
        <w:t>e</w:t>
      </w:r>
      <w:r w:rsidR="00CA4232" w:rsidRPr="0020219B">
        <w:rPr>
          <w:rFonts w:ascii="Times New Roman" w:hAnsi="Times New Roman" w:cs="Times New Roman"/>
          <w:sz w:val="24"/>
          <w:szCs w:val="24"/>
        </w:rPr>
        <w:t>nrichment/</w:t>
      </w:r>
      <w:r w:rsidR="005F3A10" w:rsidRPr="0020219B">
        <w:rPr>
          <w:rFonts w:ascii="Times New Roman" w:hAnsi="Times New Roman" w:cs="Times New Roman"/>
          <w:sz w:val="24"/>
          <w:szCs w:val="24"/>
        </w:rPr>
        <w:t>m</w:t>
      </w:r>
      <w:r w:rsidR="00CA4232" w:rsidRPr="0020219B">
        <w:rPr>
          <w:rFonts w:ascii="Times New Roman" w:hAnsi="Times New Roman" w:cs="Times New Roman"/>
          <w:sz w:val="24"/>
          <w:szCs w:val="24"/>
        </w:rPr>
        <w:t xml:space="preserve">odification </w:t>
      </w:r>
      <w:r w:rsidR="005F3A10" w:rsidRPr="0020219B">
        <w:rPr>
          <w:rFonts w:ascii="Times New Roman" w:hAnsi="Times New Roman" w:cs="Times New Roman"/>
          <w:sz w:val="24"/>
          <w:szCs w:val="24"/>
        </w:rPr>
        <w:t>s</w:t>
      </w:r>
      <w:r w:rsidR="00CA4232" w:rsidRPr="0020219B">
        <w:rPr>
          <w:rFonts w:ascii="Times New Roman" w:hAnsi="Times New Roman" w:cs="Times New Roman"/>
          <w:sz w:val="24"/>
          <w:szCs w:val="24"/>
        </w:rPr>
        <w:t>trategies</w:t>
      </w:r>
      <w:bookmarkEnd w:id="50"/>
      <w:bookmarkEnd w:id="51"/>
    </w:p>
    <w:p w:rsidR="005F3A10" w:rsidRPr="0020219B" w:rsidRDefault="005F3A10" w:rsidP="0003544B">
      <w:pPr>
        <w:rPr>
          <w:rFonts w:ascii="Times New Roman" w:hAnsi="Times New Roman" w:cs="Times New Roman"/>
          <w:sz w:val="24"/>
          <w:szCs w:val="24"/>
        </w:rPr>
      </w:pPr>
    </w:p>
    <w:p w:rsidR="00CA4232" w:rsidRPr="0020219B" w:rsidRDefault="00CA4232" w:rsidP="00CA4232">
      <w:pPr>
        <w:spacing w:after="16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Nut</w:t>
      </w:r>
      <w:r w:rsidR="005F3A10" w:rsidRPr="0020219B">
        <w:rPr>
          <w:rFonts w:ascii="Times New Roman" w:eastAsiaTheme="minorEastAsia" w:hAnsi="Times New Roman" w:cs="Times New Roman"/>
          <w:sz w:val="24"/>
          <w:szCs w:val="24"/>
        </w:rPr>
        <w:t>r</w:t>
      </w:r>
      <w:r w:rsidRPr="0020219B">
        <w:rPr>
          <w:rFonts w:ascii="Times New Roman" w:eastAsiaTheme="minorEastAsia" w:hAnsi="Times New Roman" w:cs="Times New Roman"/>
          <w:sz w:val="24"/>
          <w:szCs w:val="24"/>
        </w:rPr>
        <w:t xml:space="preserve">ient enrichment is the addition of essential nutrients to a foods in order to maintain or improve the nutrient content of the foods. Nutrients such as iron, niacin, riboflavin and thiamine may be added back to foods for restoration of nutritional value of foods lost during manufacturing practice, storage, handling and processing. The nutrients are restored in amounts which will result in the presence of the nutrient(s) in the level present in the edible portion of the food before processing, storage or handling. In some cases, foods may also be fortified with nutrients not normally present, such as addition of Vitamin E in animal products and addition of Zink in plant based foods.   </w:t>
      </w:r>
    </w:p>
    <w:p w:rsidR="00CA4232" w:rsidRPr="0020219B" w:rsidRDefault="008A357E" w:rsidP="0003544B">
      <w:pPr>
        <w:pStyle w:val="Heading3"/>
        <w:rPr>
          <w:rFonts w:ascii="Times New Roman" w:hAnsi="Times New Roman" w:cs="Times New Roman"/>
          <w:sz w:val="24"/>
          <w:szCs w:val="24"/>
        </w:rPr>
      </w:pPr>
      <w:bookmarkStart w:id="52" w:name="_Toc499216337"/>
      <w:bookmarkStart w:id="53" w:name="_Toc499374091"/>
      <w:r w:rsidRPr="0020219B">
        <w:rPr>
          <w:rFonts w:ascii="Times New Roman" w:hAnsi="Times New Roman" w:cs="Times New Roman"/>
          <w:sz w:val="24"/>
          <w:szCs w:val="24"/>
        </w:rPr>
        <w:t>2.5</w:t>
      </w:r>
      <w:r w:rsidR="005F3A10" w:rsidRPr="0020219B">
        <w:rPr>
          <w:rFonts w:ascii="Times New Roman" w:hAnsi="Times New Roman" w:cs="Times New Roman"/>
          <w:sz w:val="24"/>
          <w:szCs w:val="24"/>
        </w:rPr>
        <w:t xml:space="preserve">.1. </w:t>
      </w:r>
      <w:r w:rsidR="00CA4232" w:rsidRPr="0020219B">
        <w:rPr>
          <w:rFonts w:ascii="Times New Roman" w:hAnsi="Times New Roman" w:cs="Times New Roman"/>
          <w:sz w:val="24"/>
          <w:szCs w:val="24"/>
        </w:rPr>
        <w:t xml:space="preserve">Food </w:t>
      </w:r>
      <w:r w:rsidR="005F3A10" w:rsidRPr="0020219B">
        <w:rPr>
          <w:rFonts w:ascii="Times New Roman" w:hAnsi="Times New Roman" w:cs="Times New Roman"/>
          <w:sz w:val="24"/>
          <w:szCs w:val="24"/>
        </w:rPr>
        <w:t>f</w:t>
      </w:r>
      <w:r w:rsidR="00CA4232" w:rsidRPr="0020219B">
        <w:rPr>
          <w:rFonts w:ascii="Times New Roman" w:hAnsi="Times New Roman" w:cs="Times New Roman"/>
          <w:sz w:val="24"/>
          <w:szCs w:val="24"/>
        </w:rPr>
        <w:t>ortification</w:t>
      </w:r>
      <w:bookmarkEnd w:id="52"/>
      <w:bookmarkEnd w:id="53"/>
    </w:p>
    <w:p w:rsidR="008A357E" w:rsidRPr="0020219B" w:rsidRDefault="008A357E" w:rsidP="0003544B">
      <w:pPr>
        <w:rPr>
          <w:rFonts w:ascii="Times New Roman" w:hAnsi="Times New Roman" w:cs="Times New Roman"/>
          <w:sz w:val="24"/>
          <w:szCs w:val="24"/>
        </w:rPr>
      </w:pPr>
    </w:p>
    <w:p w:rsidR="00CA4232" w:rsidRPr="0020219B" w:rsidRDefault="00CA4232" w:rsidP="00CA4232">
      <w:pPr>
        <w:spacing w:after="24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 xml:space="preserve">Food fortification is defined as the practice of “deliberately increasing the content of essential micronutrients in a food so as to improve the nutritional quality of the food supply and to provide a public health benefit with minimal risk to health”. The Codex General Principles for the Addition of Essential Nutrients to Foods defines fortification (or synonymously “enrichment”) as “the addition of one or more essential nutrients to a food whether or not it is normally contained in the food, for the purpose of preventing or correcting a demonstrated deficiency of one or more nutrients in the populations or specific population groups” </w:t>
      </w:r>
    </w:p>
    <w:p w:rsidR="00CA4232" w:rsidRPr="0020219B" w:rsidRDefault="00CA4232" w:rsidP="00CA4232">
      <w:pPr>
        <w:spacing w:after="16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“Essential micronutrients” in this context are those vitamins, minerals and trace elements that are normally consumed as a constituent of food and which are needed for growth and development and the maintenance of healthy life and which cannot be synthesised in adequate amounts by the body</w:t>
      </w:r>
    </w:p>
    <w:p w:rsidR="00CA4232" w:rsidRPr="0020219B" w:rsidRDefault="00CA4232" w:rsidP="00CA4232">
      <w:pPr>
        <w:spacing w:after="16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 xml:space="preserve">Nutrients can be added to foods at different points along the value chain from the foods’ production, its processing and finally to its ingestion “from field to mouth”. At farm level, </w:t>
      </w:r>
      <w:r w:rsidRPr="0020219B">
        <w:rPr>
          <w:rFonts w:ascii="Times New Roman" w:eastAsiaTheme="minorEastAsia" w:hAnsi="Times New Roman" w:cs="Times New Roman"/>
          <w:sz w:val="24"/>
          <w:szCs w:val="24"/>
        </w:rPr>
        <w:lastRenderedPageBreak/>
        <w:t xml:space="preserve">nutrients can be added through plant breeding or soil and water; they can also be added at virtually any stage of processing both home-based or in factories, or at the household and individual level such as home-based fortification with micronutrient powders. </w:t>
      </w:r>
    </w:p>
    <w:p w:rsidR="00CA4232" w:rsidRPr="0020219B" w:rsidRDefault="00CA4232" w:rsidP="00CA4232">
      <w:pPr>
        <w:spacing w:line="360" w:lineRule="auto"/>
        <w:ind w:left="720"/>
        <w:jc w:val="both"/>
        <w:rPr>
          <w:rFonts w:ascii="Times New Roman" w:eastAsiaTheme="minorEastAsia" w:hAnsi="Times New Roman" w:cs="Times New Roman"/>
          <w:b/>
          <w:sz w:val="24"/>
          <w:szCs w:val="24"/>
        </w:rPr>
      </w:pPr>
    </w:p>
    <w:p w:rsidR="00CA4232" w:rsidRPr="0020219B" w:rsidRDefault="00CA4232" w:rsidP="00CA4232">
      <w:pPr>
        <w:autoSpaceDE w:val="0"/>
        <w:autoSpaceDN w:val="0"/>
        <w:adjustRightInd w:val="0"/>
        <w:spacing w:after="0" w:line="360" w:lineRule="auto"/>
        <w:ind w:firstLine="360"/>
        <w:jc w:val="both"/>
        <w:rPr>
          <w:rFonts w:ascii="Times New Roman" w:eastAsiaTheme="minorEastAsia" w:hAnsi="Times New Roman" w:cs="Times New Roman"/>
          <w:b/>
          <w:sz w:val="24"/>
          <w:szCs w:val="24"/>
        </w:rPr>
      </w:pPr>
      <w:r w:rsidRPr="0020219B">
        <w:rPr>
          <w:rFonts w:ascii="Times New Roman" w:eastAsiaTheme="minorEastAsia" w:hAnsi="Times New Roman" w:cs="Times New Roman"/>
          <w:b/>
          <w:sz w:val="24"/>
          <w:szCs w:val="24"/>
        </w:rPr>
        <w:t>Types of food fortification</w:t>
      </w:r>
    </w:p>
    <w:p w:rsidR="00CA4232" w:rsidRPr="0020219B" w:rsidRDefault="00CA4232" w:rsidP="00CA4232">
      <w:pPr>
        <w:spacing w:after="16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b/>
          <w:sz w:val="24"/>
          <w:szCs w:val="24"/>
        </w:rPr>
        <w:t>Mass (or universal) fortification</w:t>
      </w:r>
      <w:r w:rsidRPr="0020219B">
        <w:rPr>
          <w:rFonts w:ascii="Times New Roman" w:eastAsiaTheme="minorEastAsia" w:hAnsi="Times New Roman" w:cs="Times New Roman"/>
          <w:sz w:val="24"/>
          <w:szCs w:val="24"/>
        </w:rPr>
        <w:t xml:space="preserve"> fortifies foods that are widely consumed by the general population and is usually mandatory and regulated by government, which has often instigated the intervention. </w:t>
      </w:r>
    </w:p>
    <w:p w:rsidR="00CA4232" w:rsidRPr="0020219B" w:rsidRDefault="00CA4232" w:rsidP="00CA4232">
      <w:pPr>
        <w:spacing w:after="16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b/>
          <w:sz w:val="24"/>
          <w:szCs w:val="24"/>
        </w:rPr>
        <w:t>Targeted fortification</w:t>
      </w:r>
      <w:r w:rsidRPr="0020219B">
        <w:rPr>
          <w:rFonts w:ascii="Times New Roman" w:eastAsiaTheme="minorEastAsia" w:hAnsi="Times New Roman" w:cs="Times New Roman"/>
          <w:sz w:val="24"/>
          <w:szCs w:val="24"/>
        </w:rPr>
        <w:t xml:space="preserve"> fortifies foods for specific population groups such as complementary foods for young children or rations for displaced populations, and can be mandatory or voluntary. </w:t>
      </w:r>
    </w:p>
    <w:p w:rsidR="00CA4232" w:rsidRPr="0020219B" w:rsidRDefault="00CA4232" w:rsidP="00CA4232">
      <w:pPr>
        <w:spacing w:after="16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b/>
          <w:sz w:val="24"/>
          <w:szCs w:val="24"/>
        </w:rPr>
        <w:t>Voluntary, market-driven fortification</w:t>
      </w:r>
      <w:r w:rsidRPr="0020219B">
        <w:rPr>
          <w:rFonts w:ascii="Times New Roman" w:eastAsiaTheme="minorEastAsia" w:hAnsi="Times New Roman" w:cs="Times New Roman"/>
          <w:sz w:val="24"/>
          <w:szCs w:val="24"/>
        </w:rPr>
        <w:t xml:space="preserve"> allows food manufacturers to voluntarily fortify foods available in the market</w:t>
      </w:r>
      <w:r w:rsidR="008D29D7">
        <w:rPr>
          <w:rFonts w:ascii="Times New Roman" w:eastAsiaTheme="minorEastAsia" w:hAnsi="Times New Roman" w:cs="Times New Roman"/>
          <w:sz w:val="24"/>
          <w:szCs w:val="24"/>
        </w:rPr>
        <w:t xml:space="preserve"> </w:t>
      </w:r>
      <w:r w:rsidRPr="0020219B">
        <w:rPr>
          <w:rFonts w:ascii="Times New Roman" w:eastAsiaTheme="minorEastAsia" w:hAnsi="Times New Roman" w:cs="Times New Roman"/>
          <w:sz w:val="24"/>
          <w:szCs w:val="24"/>
        </w:rPr>
        <w:t>place but which are subject to regulatory limits</w:t>
      </w:r>
    </w:p>
    <w:p w:rsidR="00CA4232" w:rsidRPr="0020219B" w:rsidRDefault="008A357E" w:rsidP="0003544B">
      <w:pPr>
        <w:pStyle w:val="Heading3"/>
        <w:rPr>
          <w:rFonts w:ascii="Times New Roman" w:hAnsi="Times New Roman" w:cs="Times New Roman"/>
          <w:sz w:val="24"/>
          <w:szCs w:val="24"/>
        </w:rPr>
      </w:pPr>
      <w:bookmarkStart w:id="54" w:name="_Toc499216338"/>
      <w:bookmarkStart w:id="55" w:name="_Toc499374092"/>
      <w:r w:rsidRPr="0020219B">
        <w:rPr>
          <w:rFonts w:ascii="Times New Roman" w:hAnsi="Times New Roman" w:cs="Times New Roman"/>
          <w:sz w:val="24"/>
          <w:szCs w:val="24"/>
        </w:rPr>
        <w:t xml:space="preserve">2.5.2. </w:t>
      </w:r>
      <w:r w:rsidR="00CA4232" w:rsidRPr="0020219B">
        <w:rPr>
          <w:rFonts w:ascii="Times New Roman" w:hAnsi="Times New Roman" w:cs="Times New Roman"/>
          <w:sz w:val="24"/>
          <w:szCs w:val="24"/>
        </w:rPr>
        <w:t>Bio-fortification</w:t>
      </w:r>
      <w:bookmarkEnd w:id="54"/>
      <w:bookmarkEnd w:id="55"/>
    </w:p>
    <w:p w:rsidR="008A357E" w:rsidRPr="0020219B" w:rsidRDefault="008A357E" w:rsidP="0003544B">
      <w:pPr>
        <w:rPr>
          <w:rFonts w:ascii="Times New Roman" w:hAnsi="Times New Roman" w:cs="Times New Roman"/>
          <w:sz w:val="24"/>
          <w:szCs w:val="24"/>
        </w:rPr>
      </w:pPr>
    </w:p>
    <w:p w:rsidR="00CA4232" w:rsidRPr="0020219B" w:rsidRDefault="00CA4232" w:rsidP="00CA4232">
      <w:pPr>
        <w:spacing w:after="16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Bio-fortification is the process of adding nutrients o</w:t>
      </w:r>
      <w:r w:rsidR="008D29D7">
        <w:rPr>
          <w:rFonts w:ascii="Times New Roman" w:eastAsiaTheme="minorEastAsia" w:hAnsi="Times New Roman" w:cs="Times New Roman"/>
          <w:sz w:val="24"/>
          <w:szCs w:val="24"/>
        </w:rPr>
        <w:t>n</w:t>
      </w:r>
      <w:r w:rsidRPr="0020219B">
        <w:rPr>
          <w:rFonts w:ascii="Times New Roman" w:eastAsiaTheme="minorEastAsia" w:hAnsi="Times New Roman" w:cs="Times New Roman"/>
          <w:sz w:val="24"/>
          <w:szCs w:val="24"/>
        </w:rPr>
        <w:t xml:space="preserve"> pla</w:t>
      </w:r>
      <w:r w:rsidR="008D29D7">
        <w:rPr>
          <w:rFonts w:ascii="Times New Roman" w:eastAsiaTheme="minorEastAsia" w:hAnsi="Times New Roman" w:cs="Times New Roman"/>
          <w:sz w:val="24"/>
          <w:szCs w:val="24"/>
        </w:rPr>
        <w:t xml:space="preserve">nt and animal source foods </w:t>
      </w:r>
      <w:r w:rsidRPr="0020219B">
        <w:rPr>
          <w:rFonts w:ascii="Times New Roman" w:eastAsiaTheme="minorEastAsia" w:hAnsi="Times New Roman" w:cs="Times New Roman"/>
          <w:sz w:val="24"/>
          <w:szCs w:val="24"/>
        </w:rPr>
        <w:t>through breeding and biotechnology or by adding nutrients to fertilizers, water suppli</w:t>
      </w:r>
      <w:r w:rsidR="008D29D7">
        <w:rPr>
          <w:rFonts w:ascii="Times New Roman" w:eastAsiaTheme="minorEastAsia" w:hAnsi="Times New Roman" w:cs="Times New Roman"/>
          <w:sz w:val="24"/>
          <w:szCs w:val="24"/>
        </w:rPr>
        <w:t>es and other production inputs.</w:t>
      </w:r>
      <w:r w:rsidRPr="0020219B">
        <w:rPr>
          <w:rFonts w:ascii="Times New Roman" w:eastAsiaTheme="minorEastAsia" w:hAnsi="Times New Roman" w:cs="Times New Roman"/>
          <w:sz w:val="24"/>
          <w:szCs w:val="24"/>
        </w:rPr>
        <w:t xml:space="preserve"> It is mostly aimed at increasing the density of minerals, vitamins and other nutrients in food staples, and it is a potential good way to reduce micronutrient deficiencies. Bio-fortification, through plant breeding approach of food crops, has been promoted as a sustainable, and ultimately cheaper, alternative to more usual fortification interventions and has had some considerable technical success, particularly in increasing iron, beta-carotene (provitamin A), zinc, and folate contents in staple foods. Basically, biofortification involves the breeding and genetic modification of plants to improve their (micro)nutrient content and/or absorption.</w:t>
      </w:r>
    </w:p>
    <w:p w:rsidR="00CA4232" w:rsidRPr="0020219B" w:rsidRDefault="00CA4232" w:rsidP="00CA4232">
      <w:pPr>
        <w:spacing w:after="160" w:line="360" w:lineRule="auto"/>
        <w:jc w:val="both"/>
        <w:rPr>
          <w:rFonts w:ascii="Times New Roman" w:eastAsiaTheme="minorEastAsia" w:hAnsi="Times New Roman" w:cs="Times New Roman"/>
          <w:b/>
          <w:sz w:val="24"/>
          <w:szCs w:val="24"/>
        </w:rPr>
      </w:pPr>
      <w:r w:rsidRPr="0020219B">
        <w:rPr>
          <w:rFonts w:ascii="Times New Roman" w:eastAsiaTheme="minorEastAsia" w:hAnsi="Times New Roman" w:cs="Times New Roman"/>
          <w:b/>
          <w:sz w:val="24"/>
          <w:szCs w:val="24"/>
        </w:rPr>
        <w:t>Fortification of Animal Source Food</w:t>
      </w:r>
    </w:p>
    <w:p w:rsidR="00CA4232" w:rsidRPr="0020219B" w:rsidRDefault="00CA4232" w:rsidP="00CA4232">
      <w:pPr>
        <w:spacing w:after="16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 xml:space="preserve">Though fortification of Plant Source food is highly promoted there is relatively limited initiative to promote fortification of animal source food. These are apparently due to higher density of most of the essential nutrients in animal source foods, and the associated higher cost needed for </w:t>
      </w:r>
      <w:r w:rsidRPr="0020219B">
        <w:rPr>
          <w:rFonts w:ascii="Times New Roman" w:eastAsiaTheme="minorEastAsia" w:hAnsi="Times New Roman" w:cs="Times New Roman"/>
          <w:sz w:val="24"/>
          <w:szCs w:val="24"/>
        </w:rPr>
        <w:lastRenderedPageBreak/>
        <w:t>their fortification. However, some efforts have been made to fortify various animal source foods such as meat, milk and eggs. This has particularly focused not only on adding some of the nutrients that are deficient in the foods, but also to reduce those nutrients that might cause human health problems. This helps to reduces </w:t>
      </w:r>
      <w:hyperlink r:id="rId31" w:tgtFrame="_blank" w:tooltip="Find more articles at http://www.scialert.net/asci/result.php?searchin=Keywords&amp;cat=&amp;ascicat=ALL&amp;Submit=Search&amp;keyword=free+radical (free radical)" w:history="1">
        <w:r w:rsidRPr="0020219B">
          <w:rPr>
            <w:rFonts w:ascii="Times New Roman" w:eastAsiaTheme="minorEastAsia" w:hAnsi="Times New Roman" w:cs="Times New Roman"/>
            <w:sz w:val="24"/>
            <w:szCs w:val="24"/>
          </w:rPr>
          <w:t>free radical</w:t>
        </w:r>
      </w:hyperlink>
      <w:r w:rsidRPr="0020219B">
        <w:rPr>
          <w:rFonts w:ascii="Times New Roman" w:eastAsiaTheme="minorEastAsia" w:hAnsi="Times New Roman" w:cs="Times New Roman"/>
          <w:sz w:val="24"/>
          <w:szCs w:val="24"/>
        </w:rPr>
        <w:t>s in blood, which helps to decreases risk of cancer, ageing process, heart disease and also to act as antioxidant that results in delay of the development off odors.  Fortification of ASF can be achieved by manipulation of the genetic makeup and diets of the animals.</w:t>
      </w:r>
    </w:p>
    <w:p w:rsidR="00CA4232" w:rsidRPr="0020219B" w:rsidRDefault="00CA4232" w:rsidP="00CA4232">
      <w:pPr>
        <w:spacing w:line="360" w:lineRule="auto"/>
        <w:jc w:val="both"/>
        <w:rPr>
          <w:rFonts w:ascii="Times New Roman" w:eastAsiaTheme="minorEastAsia" w:hAnsi="Times New Roman" w:cs="Times New Roman"/>
          <w:b/>
          <w:sz w:val="24"/>
          <w:szCs w:val="24"/>
        </w:rPr>
      </w:pPr>
      <w:r w:rsidRPr="0020219B">
        <w:rPr>
          <w:rFonts w:ascii="Times New Roman" w:eastAsiaTheme="minorEastAsia" w:hAnsi="Times New Roman" w:cs="Times New Roman"/>
          <w:b/>
          <w:sz w:val="24"/>
          <w:szCs w:val="24"/>
        </w:rPr>
        <w:t>Fortified Animal source Foods</w:t>
      </w:r>
    </w:p>
    <w:p w:rsidR="00CA4232" w:rsidRPr="0020219B" w:rsidRDefault="00CA4232" w:rsidP="00CA4232">
      <w:pPr>
        <w:spacing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Relatively more research is done on the fortification of egg as compared to other animal source foods; these include</w:t>
      </w:r>
    </w:p>
    <w:p w:rsidR="00CA4232" w:rsidRPr="0020219B" w:rsidRDefault="00CA4232" w:rsidP="00CA4232">
      <w:pPr>
        <w:spacing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b/>
          <w:sz w:val="24"/>
          <w:szCs w:val="24"/>
        </w:rPr>
        <w:t>Omega-3 </w:t>
      </w:r>
      <w:hyperlink r:id="rId32" w:tgtFrame="_blank" w:tooltip="Find more articles at http://www.scialert.net/asci/result.php?searchin=Keywords&amp;cat=&amp;ascicat=ALL&amp;Submit=Search&amp;keyword=fatty+acid (fatty acid)" w:history="1">
        <w:r w:rsidRPr="0020219B">
          <w:rPr>
            <w:rFonts w:ascii="Times New Roman" w:eastAsiaTheme="minorEastAsia" w:hAnsi="Times New Roman" w:cs="Times New Roman"/>
            <w:b/>
            <w:bCs/>
            <w:sz w:val="24"/>
            <w:szCs w:val="24"/>
          </w:rPr>
          <w:t>fatty acid</w:t>
        </w:r>
      </w:hyperlink>
      <w:r w:rsidRPr="0020219B">
        <w:rPr>
          <w:rFonts w:ascii="Times New Roman" w:eastAsiaTheme="minorEastAsia" w:hAnsi="Times New Roman" w:cs="Times New Roman"/>
          <w:b/>
          <w:sz w:val="24"/>
          <w:szCs w:val="24"/>
        </w:rPr>
        <w:t> fortified eggs</w:t>
      </w:r>
      <w:r w:rsidRPr="0020219B">
        <w:rPr>
          <w:rFonts w:ascii="Times New Roman" w:eastAsiaTheme="minorEastAsia" w:hAnsi="Times New Roman" w:cs="Times New Roman"/>
          <w:sz w:val="24"/>
          <w:szCs w:val="24"/>
        </w:rPr>
        <w:t>: At present health conscious consumers are suffering from cholestrophobia thus the demand of low cholesterol eggs is very high which can be achieved either by reducing the amount of cholesterol per egg, by reducing the size of the yolk or by altering the </w:t>
      </w:r>
      <w:hyperlink r:id="rId33" w:tgtFrame="_blank" w:tooltip="Find more articles at http://www.scialert.net/asci/result.php?searchin=Keywords&amp;cat=&amp;ascicat=ALL&amp;Submit=Search&amp;keyword=lipid+profile (lipid profile)" w:history="1">
        <w:r w:rsidRPr="0020219B">
          <w:rPr>
            <w:rFonts w:ascii="Times New Roman" w:eastAsiaTheme="minorEastAsia" w:hAnsi="Times New Roman" w:cs="Times New Roman"/>
            <w:b/>
            <w:bCs/>
            <w:sz w:val="24"/>
            <w:szCs w:val="24"/>
          </w:rPr>
          <w:t>lipid profile</w:t>
        </w:r>
      </w:hyperlink>
      <w:r w:rsidRPr="0020219B">
        <w:rPr>
          <w:rFonts w:ascii="Times New Roman" w:eastAsiaTheme="minorEastAsia" w:hAnsi="Times New Roman" w:cs="Times New Roman"/>
          <w:sz w:val="24"/>
          <w:szCs w:val="24"/>
        </w:rPr>
        <w:t> of the yolk</w:t>
      </w:r>
    </w:p>
    <w:p w:rsidR="00CA4232" w:rsidRPr="0020219B" w:rsidRDefault="00CA4232" w:rsidP="00CA4232">
      <w:pPr>
        <w:spacing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The total amount of the fat of the egg yolk cannot be changed by the feeding however, the composition of </w:t>
      </w:r>
      <w:hyperlink r:id="rId34" w:tgtFrame="_blank" w:tooltip="Find more articles at http://www.scialert.net/asci/result.php?searchin=Keywords&amp;cat=&amp;ascicat=ALL&amp;Submit=Search&amp;keyword=fatty+acid (fatty acid)" w:history="1">
        <w:r w:rsidRPr="0020219B">
          <w:rPr>
            <w:rFonts w:ascii="Times New Roman" w:eastAsiaTheme="minorEastAsia" w:hAnsi="Times New Roman" w:cs="Times New Roman"/>
            <w:b/>
            <w:bCs/>
            <w:sz w:val="24"/>
            <w:szCs w:val="24"/>
          </w:rPr>
          <w:t>fatty acid</w:t>
        </w:r>
      </w:hyperlink>
      <w:r w:rsidRPr="0020219B">
        <w:rPr>
          <w:rFonts w:ascii="Times New Roman" w:eastAsiaTheme="minorEastAsia" w:hAnsi="Times New Roman" w:cs="Times New Roman"/>
          <w:sz w:val="24"/>
          <w:szCs w:val="24"/>
        </w:rPr>
        <w:t> can be altered by changing the type of oil used in hen diet. For that purpose different type of feeds are being used such as flax seed (Linseed), marine algae, fish oil and raps seed oil. These contents increase the omega-3 </w:t>
      </w:r>
      <w:hyperlink r:id="rId35" w:tgtFrame="_blank" w:tooltip="Find more articles at http://www.scialert.net/asci/result.php?searchin=Keywords&amp;cat=&amp;ascicat=ALL&amp;Submit=Search&amp;keyword=fatty+acid (fatty acid)" w:history="1">
        <w:r w:rsidRPr="0020219B">
          <w:rPr>
            <w:rFonts w:ascii="Times New Roman" w:eastAsiaTheme="minorEastAsia" w:hAnsi="Times New Roman" w:cs="Times New Roman"/>
            <w:b/>
            <w:bCs/>
            <w:sz w:val="24"/>
            <w:szCs w:val="24"/>
          </w:rPr>
          <w:t>fatty acid</w:t>
        </w:r>
      </w:hyperlink>
      <w:r w:rsidRPr="0020219B">
        <w:rPr>
          <w:rFonts w:ascii="Times New Roman" w:eastAsiaTheme="minorEastAsia" w:hAnsi="Times New Roman" w:cs="Times New Roman"/>
          <w:sz w:val="24"/>
          <w:szCs w:val="24"/>
        </w:rPr>
        <w:t> content in the omega-3 </w:t>
      </w:r>
      <w:hyperlink r:id="rId36" w:tgtFrame="_blank" w:tooltip="Find more articles at http://www.scialert.net/asci/result.php?searchin=Keywords&amp;cat=&amp;ascicat=ALL&amp;Submit=Search&amp;keyword=fatty+acid (fatty acid)" w:history="1">
        <w:r w:rsidRPr="0020219B">
          <w:rPr>
            <w:rFonts w:ascii="Times New Roman" w:eastAsiaTheme="minorEastAsia" w:hAnsi="Times New Roman" w:cs="Times New Roman"/>
            <w:b/>
            <w:bCs/>
            <w:sz w:val="24"/>
            <w:szCs w:val="24"/>
          </w:rPr>
          <w:t>fatty acid</w:t>
        </w:r>
      </w:hyperlink>
      <w:r w:rsidRPr="0020219B">
        <w:rPr>
          <w:rFonts w:ascii="Times New Roman" w:eastAsiaTheme="minorEastAsia" w:hAnsi="Times New Roman" w:cs="Times New Roman"/>
          <w:sz w:val="24"/>
          <w:szCs w:val="24"/>
        </w:rPr>
        <w:t> enriched eggs. Therefore, modified or enriched eggs production is mainly concentrated on the enrichment of egg lipids with n-3 </w:t>
      </w:r>
      <w:hyperlink r:id="rId37" w:tgtFrame="_blank" w:tooltip="Find more articles at http://www.scialert.net/asci/result.php?searchin=Keywords&amp;cat=&amp;ascicat=ALL&amp;Submit=Search&amp;keyword=fatty+acid (fatty acid)" w:history="1">
        <w:r w:rsidRPr="0020219B">
          <w:rPr>
            <w:rFonts w:ascii="Times New Roman" w:eastAsiaTheme="minorEastAsia" w:hAnsi="Times New Roman" w:cs="Times New Roman"/>
            <w:b/>
            <w:bCs/>
            <w:sz w:val="24"/>
            <w:szCs w:val="24"/>
          </w:rPr>
          <w:t>fatty acid</w:t>
        </w:r>
      </w:hyperlink>
      <w:r w:rsidRPr="0020219B">
        <w:rPr>
          <w:rFonts w:ascii="Times New Roman" w:eastAsiaTheme="minorEastAsia" w:hAnsi="Times New Roman" w:cs="Times New Roman"/>
          <w:sz w:val="24"/>
          <w:szCs w:val="24"/>
        </w:rPr>
        <w:t>s Low cholesterol fortified eggs: </w:t>
      </w:r>
    </w:p>
    <w:p w:rsidR="00CA4232" w:rsidRPr="0020219B" w:rsidRDefault="00CA4232" w:rsidP="00CA4232">
      <w:pPr>
        <w:spacing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b/>
          <w:sz w:val="24"/>
          <w:szCs w:val="24"/>
        </w:rPr>
        <w:t>Vitamin-E enhanced eggs</w:t>
      </w:r>
      <w:r w:rsidRPr="0020219B">
        <w:rPr>
          <w:rFonts w:ascii="Times New Roman" w:eastAsiaTheme="minorEastAsia" w:hAnsi="Times New Roman" w:cs="Times New Roman"/>
          <w:sz w:val="24"/>
          <w:szCs w:val="24"/>
        </w:rPr>
        <w:t xml:space="preserve">: Vitamin E enriched eggs can be produced with a higher amount of vitamin-E as compared to normal eggs by feeding hens on diet high in vitamin-E . The higher contents of vitamin-E can be obtained by supplementation of poultry feed in the form of natural sources found in butter, milk, vegetable and nut oils. </w:t>
      </w:r>
    </w:p>
    <w:p w:rsidR="00CA4232" w:rsidRPr="0020219B" w:rsidRDefault="00CA4232" w:rsidP="00CA4232">
      <w:pPr>
        <w:spacing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b/>
          <w:sz w:val="24"/>
          <w:szCs w:val="24"/>
        </w:rPr>
        <w:t>Pharmaceutical fortified eggs</w:t>
      </w:r>
      <w:r w:rsidRPr="0020219B">
        <w:rPr>
          <w:rFonts w:ascii="Times New Roman" w:eastAsiaTheme="minorEastAsia" w:hAnsi="Times New Roman" w:cs="Times New Roman"/>
          <w:sz w:val="24"/>
          <w:szCs w:val="24"/>
        </w:rPr>
        <w:t xml:space="preserve">: Now a days, researchers are producing genetically modified chickens through the genetic manipulation which are capable to produce certain pharmaceutical compounds and these compounds can be harvested through eggs i.e., insulin which are used for treatment of diabetes. Other techniques are also adopted for the development of antibody </w:t>
      </w:r>
      <w:r w:rsidRPr="0020219B">
        <w:rPr>
          <w:rFonts w:ascii="Times New Roman" w:eastAsiaTheme="minorEastAsia" w:hAnsi="Times New Roman" w:cs="Times New Roman"/>
          <w:sz w:val="24"/>
          <w:szCs w:val="24"/>
        </w:rPr>
        <w:lastRenderedPageBreak/>
        <w:t>enriched eggs. For that the hens are given an antigen and after its administration, hens develops antibody against the antigen which are then concentrated in eggs. This technique can be further expended for development of antibodies in the eggs and through which modified eggs will be able to treat the patients against snake venoms etc.</w:t>
      </w:r>
    </w:p>
    <w:p w:rsidR="00CA4232" w:rsidRPr="0020219B" w:rsidRDefault="00CA4232" w:rsidP="00CA4232">
      <w:pPr>
        <w:spacing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b/>
          <w:sz w:val="24"/>
          <w:szCs w:val="24"/>
        </w:rPr>
        <w:t>Immunomodulating eggs</w:t>
      </w:r>
      <w:r w:rsidRPr="0020219B">
        <w:rPr>
          <w:rFonts w:ascii="Times New Roman" w:eastAsiaTheme="minorEastAsia" w:hAnsi="Times New Roman" w:cs="Times New Roman"/>
          <w:sz w:val="24"/>
          <w:szCs w:val="24"/>
        </w:rPr>
        <w:t>: The eggs naturally contains certain specific compound like lysozyme (G1-globulin), G2 and G3-globulin, ovomacro etc. The globulin antibodies are natural antimicrobials and immuno stimulants in the egg that can be utilized in the cure of immunosuppressed patients like AIDS patient. These eggs have not only high in </w:t>
      </w:r>
      <w:hyperlink r:id="rId38" w:tgtFrame="_blank" w:tooltip="Find more articles at http://www.scialert.net/asci/result.php?searchin=Keywords&amp;cat=&amp;ascicat=ALL&amp;Submit=Search&amp;keyword=nutritional+value (nutritional value)" w:history="1">
        <w:r w:rsidRPr="0020219B">
          <w:rPr>
            <w:rFonts w:ascii="Times New Roman" w:eastAsiaTheme="minorEastAsia" w:hAnsi="Times New Roman" w:cs="Times New Roman"/>
            <w:b/>
            <w:bCs/>
            <w:sz w:val="24"/>
            <w:szCs w:val="24"/>
          </w:rPr>
          <w:t>nutritional value</w:t>
        </w:r>
      </w:hyperlink>
      <w:r w:rsidRPr="0020219B">
        <w:rPr>
          <w:rFonts w:ascii="Times New Roman" w:eastAsiaTheme="minorEastAsia" w:hAnsi="Times New Roman" w:cs="Times New Roman"/>
          <w:sz w:val="24"/>
          <w:szCs w:val="24"/>
        </w:rPr>
        <w:t> but also good immuno stimulant and antiviral properties. Like other component of eggs modification the levels of immunoglobulins in the egg can be improved by dietary manipulation. Certain herbs like rosemary, turmeric, garlic, fenugreek, spirulina, ashwagandha are also possessing immunomodulating properties so by the use of that kind of herb in the feed of the hen also improve the efficiency of the immunomodulating properties of the eggs.</w:t>
      </w:r>
    </w:p>
    <w:p w:rsidR="00CA4232" w:rsidRPr="0020219B" w:rsidRDefault="00CA4232" w:rsidP="00CA4232">
      <w:pPr>
        <w:spacing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b/>
          <w:sz w:val="24"/>
          <w:szCs w:val="24"/>
        </w:rPr>
        <w:t>Mineral enriched eggs</w:t>
      </w:r>
      <w:r w:rsidRPr="0020219B">
        <w:rPr>
          <w:rFonts w:ascii="Times New Roman" w:eastAsiaTheme="minorEastAsia" w:hAnsi="Times New Roman" w:cs="Times New Roman"/>
          <w:sz w:val="24"/>
          <w:szCs w:val="24"/>
        </w:rPr>
        <w:t xml:space="preserve">: Many types of minerals can also be enriched in the production minerals enriched designer eggs. Among these selenium and iodine are one of them followed by chromium and copper. This can be achieved by the dietary manipulation of hen’s diet. These trace minerals are very important for human health because the deficiency of these trace minerals leading to development of certain deficiency disease. </w:t>
      </w:r>
    </w:p>
    <w:p w:rsidR="00CA4232" w:rsidRPr="0020219B" w:rsidRDefault="00CA4232" w:rsidP="00CA4232">
      <w:pPr>
        <w:spacing w:line="360" w:lineRule="auto"/>
        <w:ind w:left="90"/>
        <w:jc w:val="both"/>
        <w:rPr>
          <w:rFonts w:ascii="Times New Roman" w:eastAsiaTheme="minorEastAsia" w:hAnsi="Times New Roman" w:cs="Times New Roman"/>
          <w:sz w:val="24"/>
          <w:szCs w:val="24"/>
        </w:rPr>
      </w:pPr>
      <w:r w:rsidRPr="0020219B">
        <w:rPr>
          <w:rFonts w:ascii="Times New Roman" w:eastAsiaTheme="minorEastAsia" w:hAnsi="Times New Roman" w:cs="Times New Roman"/>
          <w:b/>
          <w:sz w:val="24"/>
          <w:szCs w:val="24"/>
        </w:rPr>
        <w:t>Selenium enriched eggs</w:t>
      </w:r>
      <w:r w:rsidRPr="0020219B">
        <w:rPr>
          <w:rFonts w:ascii="Times New Roman" w:eastAsiaTheme="minorEastAsia" w:hAnsi="Times New Roman" w:cs="Times New Roman"/>
          <w:sz w:val="24"/>
          <w:szCs w:val="24"/>
        </w:rPr>
        <w:t xml:space="preserve">: Now a days, selenium enriched eggs are available in more than 25 countries in the world. Among these Russia is the most advanced country for the production of these eggs. The selenium content of eggs can be easily modified by the supplementation of organic selenium rich feed to the hens. </w:t>
      </w:r>
    </w:p>
    <w:p w:rsidR="00CA4232" w:rsidRPr="0020219B" w:rsidRDefault="00CA4232" w:rsidP="00CA4232">
      <w:pPr>
        <w:spacing w:line="360" w:lineRule="auto"/>
        <w:ind w:left="90"/>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 xml:space="preserve">Iodine-enriched eggs: In developing country like India, Africa, China and in many other countries of the world, some people are suffering from iodine deficiency diseases therefore, iodine enriched eggs could be a good source of iodine in human diet. </w:t>
      </w:r>
    </w:p>
    <w:p w:rsidR="00CA4232" w:rsidRPr="0020219B" w:rsidRDefault="00CA4232" w:rsidP="00CA4232">
      <w:pPr>
        <w:spacing w:line="360" w:lineRule="auto"/>
        <w:ind w:left="90"/>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Organoleptically improved modified eggs:  In general, the acceptability of these eggs are diminished in relation to the aroma and flavor caused by dietary modifications. These off-</w:t>
      </w:r>
      <w:r w:rsidR="00947F12" w:rsidRPr="0020219B">
        <w:rPr>
          <w:rFonts w:ascii="Times New Roman" w:eastAsiaTheme="minorEastAsia" w:hAnsi="Times New Roman" w:cs="Times New Roman"/>
          <w:sz w:val="24"/>
          <w:szCs w:val="24"/>
        </w:rPr>
        <w:t>flavors</w:t>
      </w:r>
      <w:r w:rsidRPr="0020219B">
        <w:rPr>
          <w:rFonts w:ascii="Times New Roman" w:eastAsiaTheme="minorEastAsia" w:hAnsi="Times New Roman" w:cs="Times New Roman"/>
          <w:sz w:val="24"/>
          <w:szCs w:val="24"/>
        </w:rPr>
        <w:t xml:space="preserve"> can concealed by the use of flax seed in combinations of antioxidants in the hen's diet. </w:t>
      </w:r>
    </w:p>
    <w:p w:rsidR="00CA4232" w:rsidRPr="0020219B" w:rsidRDefault="00CA4232" w:rsidP="00CA4232">
      <w:pPr>
        <w:spacing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lastRenderedPageBreak/>
        <w:t xml:space="preserve">In addition to the above mentioned type of fortified eggs there are alsoas discussed above Vitamin-C enriched eggs, Fiber enriched eggs, choline enriched egg etc, More over there are also fortification of other animal source foods. For example as meat is low in Calcium, antioxidants such as vitamin C and E; there are growing research in fortification of these compounds in meat products is underway using other sources of calcium such as finger millet flour, calcium gluconate and citrate. Similarly, as milk does not naturally contain Vitamin D, it fortified by adding vitamin D. Animal source foods are also included in new and/or modified food commodities to enhance the quality of the ration, particularly for groups with specific needs, For example milk is included in new and/or modified food commodities to enhance the quality of the ration, particularly for groups with specific needs. </w:t>
      </w:r>
    </w:p>
    <w:p w:rsidR="00CA4232" w:rsidRPr="0020219B" w:rsidRDefault="00CA4232" w:rsidP="00CA4232">
      <w:pPr>
        <w:spacing w:after="160" w:line="360" w:lineRule="auto"/>
        <w:jc w:val="both"/>
        <w:rPr>
          <w:rFonts w:ascii="Times New Roman" w:eastAsiaTheme="minorEastAsia" w:hAnsi="Times New Roman" w:cs="Times New Roman"/>
          <w:b/>
          <w:sz w:val="24"/>
          <w:szCs w:val="24"/>
        </w:rPr>
      </w:pPr>
      <w:r w:rsidRPr="0020219B">
        <w:rPr>
          <w:rFonts w:ascii="Times New Roman" w:eastAsiaTheme="minorEastAsia" w:hAnsi="Times New Roman" w:cs="Times New Roman"/>
          <w:sz w:val="24"/>
          <w:szCs w:val="24"/>
        </w:rPr>
        <w:t>Though, several initiatives are ongoing around the world, bio- fortification, is not a universal remedy as it presents technical and ethical challenges; some bio-fortified crops particularly that are GMO have shown, up to now, modest results in terms of impact on the nutritional status, thus it requires acceptance from farmers and consumers.</w:t>
      </w:r>
    </w:p>
    <w:p w:rsidR="00CA4232" w:rsidRPr="0020219B" w:rsidRDefault="008A357E" w:rsidP="0003544B">
      <w:pPr>
        <w:pStyle w:val="Heading3"/>
        <w:rPr>
          <w:rFonts w:ascii="Times New Roman" w:hAnsi="Times New Roman" w:cs="Times New Roman"/>
          <w:sz w:val="24"/>
          <w:szCs w:val="24"/>
        </w:rPr>
      </w:pPr>
      <w:bookmarkStart w:id="56" w:name="_Toc499216340"/>
      <w:bookmarkStart w:id="57" w:name="_Toc499374093"/>
      <w:r w:rsidRPr="0020219B">
        <w:rPr>
          <w:rFonts w:ascii="Times New Roman" w:hAnsi="Times New Roman" w:cs="Times New Roman"/>
          <w:sz w:val="24"/>
          <w:szCs w:val="24"/>
        </w:rPr>
        <w:t xml:space="preserve">2.5.3. </w:t>
      </w:r>
      <w:r w:rsidR="00CA4232" w:rsidRPr="0020219B">
        <w:rPr>
          <w:rFonts w:ascii="Times New Roman" w:hAnsi="Times New Roman" w:cs="Times New Roman"/>
          <w:sz w:val="24"/>
          <w:szCs w:val="24"/>
        </w:rPr>
        <w:t>Basic Principles of Food Fortification</w:t>
      </w:r>
      <w:bookmarkEnd w:id="56"/>
      <w:bookmarkEnd w:id="57"/>
    </w:p>
    <w:p w:rsidR="008A357E" w:rsidRPr="0020219B" w:rsidRDefault="008A357E" w:rsidP="0003544B">
      <w:pPr>
        <w:rPr>
          <w:rFonts w:ascii="Times New Roman" w:hAnsi="Times New Roman" w:cs="Times New Roman"/>
          <w:sz w:val="24"/>
          <w:szCs w:val="24"/>
        </w:rPr>
      </w:pPr>
    </w:p>
    <w:p w:rsidR="00CA4232" w:rsidRPr="0020219B" w:rsidRDefault="00CA4232" w:rsidP="00CA4232">
      <w:pPr>
        <w:numPr>
          <w:ilvl w:val="0"/>
          <w:numId w:val="91"/>
        </w:numPr>
        <w:spacing w:after="160" w:line="360" w:lineRule="auto"/>
        <w:contextualSpacing/>
        <w:jc w:val="both"/>
        <w:rPr>
          <w:rFonts w:ascii="Times New Roman" w:hAnsi="Times New Roman" w:cs="Times New Roman"/>
          <w:sz w:val="24"/>
          <w:szCs w:val="24"/>
        </w:rPr>
      </w:pPr>
      <w:r w:rsidRPr="0020219B">
        <w:rPr>
          <w:rFonts w:ascii="Times New Roman" w:hAnsi="Times New Roman" w:cs="Times New Roman"/>
          <w:sz w:val="24"/>
          <w:szCs w:val="24"/>
        </w:rPr>
        <w:t xml:space="preserve">The essential nutrient should be present at a level which will not result in either an excessive or an insignificant intake of the added essential nutrient considering amounts from other sources in the diet”, </w:t>
      </w:r>
    </w:p>
    <w:p w:rsidR="00CA4232" w:rsidRPr="0020219B" w:rsidRDefault="00CA4232" w:rsidP="00CA4232">
      <w:pPr>
        <w:numPr>
          <w:ilvl w:val="0"/>
          <w:numId w:val="91"/>
        </w:numPr>
        <w:spacing w:after="160" w:line="360" w:lineRule="auto"/>
        <w:contextualSpacing/>
        <w:jc w:val="both"/>
        <w:rPr>
          <w:rFonts w:ascii="Times New Roman" w:hAnsi="Times New Roman" w:cs="Times New Roman"/>
          <w:sz w:val="24"/>
          <w:szCs w:val="24"/>
        </w:rPr>
      </w:pPr>
      <w:r w:rsidRPr="0020219B">
        <w:rPr>
          <w:rFonts w:ascii="Times New Roman" w:hAnsi="Times New Roman" w:cs="Times New Roman"/>
          <w:sz w:val="24"/>
          <w:szCs w:val="24"/>
        </w:rPr>
        <w:t xml:space="preserve">The addition of an essential nutrient to a food should not result in an adverse effect on the metabolism of any other nutrient </w:t>
      </w:r>
    </w:p>
    <w:p w:rsidR="00CA4232" w:rsidRPr="0020219B" w:rsidRDefault="00CA4232" w:rsidP="00CA4232">
      <w:pPr>
        <w:spacing w:line="360" w:lineRule="auto"/>
        <w:ind w:left="360"/>
        <w:jc w:val="both"/>
        <w:rPr>
          <w:rFonts w:ascii="Times New Roman" w:eastAsiaTheme="minorEastAsia" w:hAnsi="Times New Roman" w:cs="Times New Roman"/>
          <w:b/>
          <w:sz w:val="24"/>
          <w:szCs w:val="24"/>
        </w:rPr>
      </w:pPr>
      <w:r w:rsidRPr="0020219B">
        <w:rPr>
          <w:rFonts w:ascii="Times New Roman" w:eastAsiaTheme="minorEastAsia" w:hAnsi="Times New Roman" w:cs="Times New Roman"/>
          <w:sz w:val="24"/>
          <w:szCs w:val="24"/>
        </w:rPr>
        <w:t xml:space="preserve">In general, developing modified or enriched foods require due consideration of the safety and quality of the products. In additional enriched or modified foods should be guaranteed and consistent product quality so that consumers should be sure of receiving in these products. The indications and information’s in this regards must be stated on the packaging. The future of such products may be with the modified or enriched foods. </w:t>
      </w:r>
    </w:p>
    <w:p w:rsidR="00CA4232" w:rsidRPr="0020219B" w:rsidRDefault="008A357E" w:rsidP="0003544B">
      <w:pPr>
        <w:pStyle w:val="Heading2"/>
        <w:rPr>
          <w:rFonts w:ascii="Times New Roman" w:hAnsi="Times New Roman" w:cs="Times New Roman"/>
          <w:sz w:val="24"/>
          <w:szCs w:val="24"/>
        </w:rPr>
      </w:pPr>
      <w:bookmarkStart w:id="58" w:name="_Toc499216341"/>
      <w:bookmarkStart w:id="59" w:name="_Toc499374094"/>
      <w:r w:rsidRPr="0020219B">
        <w:rPr>
          <w:rFonts w:ascii="Times New Roman" w:hAnsi="Times New Roman" w:cs="Times New Roman"/>
          <w:sz w:val="24"/>
          <w:szCs w:val="24"/>
        </w:rPr>
        <w:t xml:space="preserve">2.5. </w:t>
      </w:r>
      <w:r w:rsidR="00CA4232" w:rsidRPr="0020219B">
        <w:rPr>
          <w:rFonts w:ascii="Times New Roman" w:hAnsi="Times New Roman" w:cs="Times New Roman"/>
          <w:sz w:val="24"/>
          <w:szCs w:val="24"/>
        </w:rPr>
        <w:t xml:space="preserve">Agriculture-nutrition </w:t>
      </w:r>
      <w:r w:rsidRPr="0020219B">
        <w:rPr>
          <w:rFonts w:ascii="Times New Roman" w:hAnsi="Times New Roman" w:cs="Times New Roman"/>
          <w:sz w:val="24"/>
          <w:szCs w:val="24"/>
        </w:rPr>
        <w:t>i</w:t>
      </w:r>
      <w:r w:rsidR="00CA4232" w:rsidRPr="0020219B">
        <w:rPr>
          <w:rFonts w:ascii="Times New Roman" w:hAnsi="Times New Roman" w:cs="Times New Roman"/>
          <w:sz w:val="24"/>
          <w:szCs w:val="24"/>
        </w:rPr>
        <w:t xml:space="preserve">mpact </w:t>
      </w:r>
      <w:r w:rsidRPr="0020219B">
        <w:rPr>
          <w:rFonts w:ascii="Times New Roman" w:hAnsi="Times New Roman" w:cs="Times New Roman"/>
          <w:sz w:val="24"/>
          <w:szCs w:val="24"/>
        </w:rPr>
        <w:t>p</w:t>
      </w:r>
      <w:r w:rsidR="00CA4232" w:rsidRPr="0020219B">
        <w:rPr>
          <w:rFonts w:ascii="Times New Roman" w:hAnsi="Times New Roman" w:cs="Times New Roman"/>
          <w:sz w:val="24"/>
          <w:szCs w:val="24"/>
        </w:rPr>
        <w:t>athways</w:t>
      </w:r>
      <w:bookmarkEnd w:id="58"/>
      <w:bookmarkEnd w:id="59"/>
    </w:p>
    <w:p w:rsidR="008A357E" w:rsidRPr="0020219B" w:rsidRDefault="008A357E" w:rsidP="0003544B">
      <w:pPr>
        <w:rPr>
          <w:rFonts w:ascii="Times New Roman" w:hAnsi="Times New Roman" w:cs="Times New Roman"/>
          <w:sz w:val="24"/>
          <w:szCs w:val="24"/>
        </w:rPr>
      </w:pPr>
    </w:p>
    <w:p w:rsidR="00CA4232" w:rsidRPr="0020219B" w:rsidRDefault="00CA4232" w:rsidP="00CA4232">
      <w:pPr>
        <w:spacing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 xml:space="preserve">Agricultural livelihoods affect nutrition of individual household members through multiple pathways and interactions as depicted in the figure X.  The pathways are not always linear, and </w:t>
      </w:r>
      <w:r w:rsidRPr="0020219B">
        <w:rPr>
          <w:rFonts w:ascii="Times New Roman" w:eastAsiaTheme="minorEastAsia" w:hAnsi="Times New Roman" w:cs="Times New Roman"/>
          <w:sz w:val="24"/>
          <w:szCs w:val="24"/>
        </w:rPr>
        <w:lastRenderedPageBreak/>
        <w:t>there are many interactions among them. In general, they can be divided into three main routes at the household level:</w:t>
      </w:r>
    </w:p>
    <w:p w:rsidR="00CA4232" w:rsidRPr="0020219B" w:rsidRDefault="008A357E" w:rsidP="0003544B">
      <w:pPr>
        <w:pStyle w:val="Heading3"/>
        <w:rPr>
          <w:rFonts w:ascii="Times New Roman" w:hAnsi="Times New Roman" w:cs="Times New Roman"/>
          <w:sz w:val="24"/>
          <w:szCs w:val="24"/>
        </w:rPr>
      </w:pPr>
      <w:bookmarkStart w:id="60" w:name="_Toc499216342"/>
      <w:bookmarkStart w:id="61" w:name="_Toc499374095"/>
      <w:r w:rsidRPr="0020219B">
        <w:rPr>
          <w:rFonts w:ascii="Times New Roman" w:hAnsi="Times New Roman" w:cs="Times New Roman"/>
          <w:sz w:val="24"/>
          <w:szCs w:val="24"/>
        </w:rPr>
        <w:t>2.5.1. F</w:t>
      </w:r>
      <w:r w:rsidR="00CA4232" w:rsidRPr="0020219B">
        <w:rPr>
          <w:rFonts w:ascii="Times New Roman" w:hAnsi="Times New Roman" w:cs="Times New Roman"/>
          <w:sz w:val="24"/>
          <w:szCs w:val="24"/>
        </w:rPr>
        <w:t xml:space="preserve">ood </w:t>
      </w:r>
      <w:r w:rsidRPr="0020219B">
        <w:rPr>
          <w:rFonts w:ascii="Times New Roman" w:hAnsi="Times New Roman" w:cs="Times New Roman"/>
          <w:sz w:val="24"/>
          <w:szCs w:val="24"/>
        </w:rPr>
        <w:t>p</w:t>
      </w:r>
      <w:r w:rsidR="00CA4232" w:rsidRPr="0020219B">
        <w:rPr>
          <w:rFonts w:ascii="Times New Roman" w:hAnsi="Times New Roman" w:cs="Times New Roman"/>
          <w:sz w:val="24"/>
          <w:szCs w:val="24"/>
        </w:rPr>
        <w:t xml:space="preserve">roduction </w:t>
      </w:r>
      <w:r w:rsidRPr="0020219B">
        <w:rPr>
          <w:rFonts w:ascii="Times New Roman" w:hAnsi="Times New Roman" w:cs="Times New Roman"/>
          <w:sz w:val="24"/>
          <w:szCs w:val="24"/>
        </w:rPr>
        <w:t>p</w:t>
      </w:r>
      <w:r w:rsidR="00CA4232" w:rsidRPr="0020219B">
        <w:rPr>
          <w:rFonts w:ascii="Times New Roman" w:hAnsi="Times New Roman" w:cs="Times New Roman"/>
          <w:sz w:val="24"/>
          <w:szCs w:val="24"/>
        </w:rPr>
        <w:t>athways</w:t>
      </w:r>
      <w:bookmarkEnd w:id="60"/>
      <w:bookmarkEnd w:id="61"/>
    </w:p>
    <w:p w:rsidR="008A357E" w:rsidRPr="0020219B" w:rsidRDefault="008A357E" w:rsidP="0003544B">
      <w:pPr>
        <w:rPr>
          <w:rFonts w:ascii="Times New Roman" w:hAnsi="Times New Roman" w:cs="Times New Roman"/>
          <w:sz w:val="24"/>
          <w:szCs w:val="24"/>
        </w:rPr>
      </w:pPr>
    </w:p>
    <w:p w:rsidR="00CA4232" w:rsidRPr="0020219B" w:rsidRDefault="00CA4232" w:rsidP="00CA4232">
      <w:pPr>
        <w:spacing w:after="16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Household food production can be critically important to the diets and nutrition of individuals in smallholder farmer households. Food production can affect the type, quantity, and seasonality of food available in the household for consumption. At the same time, production may also influence the availability and prices of diverse food in local markets.</w:t>
      </w:r>
    </w:p>
    <w:p w:rsidR="00CA4232" w:rsidRPr="0020219B" w:rsidRDefault="008A357E" w:rsidP="0003544B">
      <w:pPr>
        <w:pStyle w:val="Heading3"/>
        <w:rPr>
          <w:rFonts w:ascii="Times New Roman" w:hAnsi="Times New Roman" w:cs="Times New Roman"/>
          <w:sz w:val="24"/>
          <w:szCs w:val="24"/>
        </w:rPr>
      </w:pPr>
      <w:bookmarkStart w:id="62" w:name="_Toc499216343"/>
      <w:bookmarkStart w:id="63" w:name="_Toc499374096"/>
      <w:r w:rsidRPr="0020219B">
        <w:rPr>
          <w:rFonts w:ascii="Times New Roman" w:hAnsi="Times New Roman" w:cs="Times New Roman"/>
          <w:sz w:val="24"/>
          <w:szCs w:val="24"/>
        </w:rPr>
        <w:t xml:space="preserve">2.5.2. </w:t>
      </w:r>
      <w:r w:rsidR="00CA4232" w:rsidRPr="0020219B">
        <w:rPr>
          <w:rFonts w:ascii="Times New Roman" w:hAnsi="Times New Roman" w:cs="Times New Roman"/>
          <w:sz w:val="24"/>
          <w:szCs w:val="24"/>
        </w:rPr>
        <w:t>Agricul</w:t>
      </w:r>
      <w:r w:rsidR="00CA4232" w:rsidRPr="0020219B">
        <w:rPr>
          <w:rFonts w:ascii="Times New Roman" w:hAnsi="Times New Roman" w:cs="Times New Roman"/>
          <w:sz w:val="24"/>
          <w:szCs w:val="24"/>
        </w:rPr>
        <w:softHyphen/>
        <w:t>tural income pathway</w:t>
      </w:r>
      <w:bookmarkEnd w:id="62"/>
      <w:bookmarkEnd w:id="63"/>
    </w:p>
    <w:p w:rsidR="00143A9D" w:rsidRPr="0020219B" w:rsidRDefault="00143A9D" w:rsidP="0003544B">
      <w:pPr>
        <w:rPr>
          <w:rFonts w:ascii="Times New Roman" w:hAnsi="Times New Roman" w:cs="Times New Roman"/>
          <w:sz w:val="24"/>
          <w:szCs w:val="24"/>
        </w:rPr>
      </w:pPr>
    </w:p>
    <w:p w:rsidR="00CA4232" w:rsidRPr="0020219B" w:rsidRDefault="00CA4232" w:rsidP="00CA4232">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The agriculture income pathway assumes that nutritious, diverse foods are available and affordable in local markets. Increasing the agricultural income enables expenditures on food and health care, affecting diet and health status.  </w:t>
      </w:r>
    </w:p>
    <w:p w:rsidR="00CA4232" w:rsidRPr="0020219B" w:rsidRDefault="00CA4232" w:rsidP="00CA4232">
      <w:pPr>
        <w:autoSpaceDE w:val="0"/>
        <w:autoSpaceDN w:val="0"/>
        <w:adjustRightInd w:val="0"/>
        <w:spacing w:after="0" w:line="360" w:lineRule="auto"/>
        <w:jc w:val="both"/>
        <w:rPr>
          <w:rFonts w:ascii="Times New Roman" w:eastAsiaTheme="minorEastAsia" w:hAnsi="Times New Roman" w:cs="Times New Roman"/>
          <w:sz w:val="24"/>
          <w:szCs w:val="24"/>
        </w:rPr>
      </w:pPr>
    </w:p>
    <w:p w:rsidR="00CA4232" w:rsidRPr="0020219B" w:rsidRDefault="00143A9D" w:rsidP="0003544B">
      <w:pPr>
        <w:pStyle w:val="Heading3"/>
        <w:rPr>
          <w:rFonts w:ascii="Times New Roman" w:hAnsi="Times New Roman" w:cs="Times New Roman"/>
          <w:sz w:val="24"/>
          <w:szCs w:val="24"/>
        </w:rPr>
      </w:pPr>
      <w:bookmarkStart w:id="64" w:name="_Toc499216344"/>
      <w:bookmarkStart w:id="65" w:name="_Toc499374097"/>
      <w:r w:rsidRPr="0020219B">
        <w:rPr>
          <w:rFonts w:ascii="Times New Roman" w:hAnsi="Times New Roman" w:cs="Times New Roman"/>
          <w:sz w:val="24"/>
          <w:szCs w:val="24"/>
        </w:rPr>
        <w:t xml:space="preserve">2.5.3. </w:t>
      </w:r>
      <w:r w:rsidR="00CA4232" w:rsidRPr="0020219B">
        <w:rPr>
          <w:rFonts w:ascii="Times New Roman" w:hAnsi="Times New Roman" w:cs="Times New Roman"/>
          <w:sz w:val="24"/>
          <w:szCs w:val="24"/>
        </w:rPr>
        <w:t>Women’s empowerment pathway</w:t>
      </w:r>
      <w:bookmarkEnd w:id="64"/>
      <w:bookmarkEnd w:id="65"/>
    </w:p>
    <w:p w:rsidR="00143A9D" w:rsidRPr="0020219B" w:rsidRDefault="00143A9D" w:rsidP="0003544B">
      <w:pPr>
        <w:rPr>
          <w:rFonts w:ascii="Times New Roman" w:hAnsi="Times New Roman" w:cs="Times New Roman"/>
          <w:sz w:val="24"/>
          <w:szCs w:val="24"/>
        </w:rPr>
      </w:pPr>
    </w:p>
    <w:p w:rsidR="00CA4232" w:rsidRPr="0020219B" w:rsidRDefault="00CA4232" w:rsidP="00CA4232">
      <w:pPr>
        <w:spacing w:after="16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 xml:space="preserve"> Women’s empowerment incorporates multiple aspects, including the decision-making power related to income, time, labor, assets, and knowledge or preferences of female community members. Women’s decision-making also affects what is produced on the farm, and women’s control of income and assets can affect productivity Increasing the agricultural income that women can control strengthens the income pathway to nutrition as such income is more frequently used on food and health care for the family, particularly for children </w:t>
      </w:r>
    </w:p>
    <w:p w:rsidR="00CA4232" w:rsidRPr="0020219B" w:rsidRDefault="00CA4232" w:rsidP="00CA4232">
      <w:pPr>
        <w:spacing w:line="360" w:lineRule="auto"/>
        <w:contextualSpacing/>
        <w:jc w:val="both"/>
        <w:rPr>
          <w:rFonts w:ascii="Times New Roman" w:hAnsi="Times New Roman" w:cs="Times New Roman"/>
          <w:sz w:val="24"/>
          <w:szCs w:val="24"/>
        </w:rPr>
      </w:pPr>
    </w:p>
    <w:p w:rsidR="00CA4232" w:rsidRPr="0020219B" w:rsidRDefault="00CA4232" w:rsidP="00CA4232">
      <w:pPr>
        <w:spacing w:line="360" w:lineRule="auto"/>
        <w:contextualSpacing/>
        <w:jc w:val="both"/>
        <w:rPr>
          <w:rFonts w:ascii="Times New Roman" w:hAnsi="Times New Roman" w:cs="Times New Roman"/>
          <w:sz w:val="24"/>
          <w:szCs w:val="24"/>
        </w:rPr>
      </w:pPr>
      <w:r w:rsidRPr="0020219B">
        <w:rPr>
          <w:rFonts w:ascii="Times New Roman" w:hAnsi="Times New Roman" w:cs="Times New Roman"/>
          <w:sz w:val="24"/>
          <w:szCs w:val="24"/>
        </w:rPr>
        <w:t xml:space="preserve">Agricultural development interventions can strongly affect women’s use of time as well as their labor burden. Women are typically responsible for a wide range of household and agricultural tasks, including child and infant care and feeding and their own self-care. Activities that influence the amount of time or labor women spend on agriculture-related tasks can affect their own health and energy expenditure, and in turn their capacity to feed and care forinfants, young children, and themselves. Generally, </w:t>
      </w:r>
      <w:r w:rsidRPr="0020219B">
        <w:rPr>
          <w:rFonts w:ascii="Times New Roman" w:hAnsi="Times New Roman" w:cs="Times New Roman"/>
          <w:bCs/>
          <w:sz w:val="24"/>
          <w:szCs w:val="24"/>
        </w:rPr>
        <w:t xml:space="preserve">a vital step in improving nutrition in a household with an </w:t>
      </w:r>
      <w:r w:rsidRPr="0020219B">
        <w:rPr>
          <w:rFonts w:ascii="Times New Roman" w:hAnsi="Times New Roman" w:cs="Times New Roman"/>
          <w:bCs/>
          <w:sz w:val="24"/>
          <w:szCs w:val="24"/>
        </w:rPr>
        <w:lastRenderedPageBreak/>
        <w:t xml:space="preserve">agricultural livelihood requires that farming business decisions give attention to how women are involved. </w:t>
      </w:r>
    </w:p>
    <w:p w:rsidR="00CA4232" w:rsidRPr="0020219B" w:rsidRDefault="00CA4232" w:rsidP="00CA4232">
      <w:pPr>
        <w:autoSpaceDE w:val="0"/>
        <w:autoSpaceDN w:val="0"/>
        <w:adjustRightInd w:val="0"/>
        <w:spacing w:after="0" w:line="360" w:lineRule="auto"/>
        <w:jc w:val="both"/>
        <w:rPr>
          <w:rFonts w:ascii="Times New Roman" w:hAnsi="Times New Roman" w:cs="Times New Roman"/>
          <w:b/>
          <w:bCs/>
          <w:sz w:val="24"/>
          <w:szCs w:val="24"/>
        </w:rPr>
      </w:pPr>
    </w:p>
    <w:p w:rsidR="00CA4232" w:rsidRPr="0020219B" w:rsidRDefault="00143A9D" w:rsidP="0003544B">
      <w:pPr>
        <w:pStyle w:val="Heading3"/>
        <w:rPr>
          <w:rFonts w:ascii="Times New Roman" w:hAnsi="Times New Roman" w:cs="Times New Roman"/>
          <w:sz w:val="24"/>
          <w:szCs w:val="24"/>
        </w:rPr>
      </w:pPr>
      <w:bookmarkStart w:id="66" w:name="_Toc499216345"/>
      <w:bookmarkStart w:id="67" w:name="_Toc499374098"/>
      <w:r w:rsidRPr="0020219B">
        <w:rPr>
          <w:rFonts w:ascii="Times New Roman" w:hAnsi="Times New Roman" w:cs="Times New Roman"/>
          <w:sz w:val="24"/>
          <w:szCs w:val="24"/>
        </w:rPr>
        <w:t xml:space="preserve">2.5.4. </w:t>
      </w:r>
      <w:r w:rsidR="00CA4232" w:rsidRPr="0020219B">
        <w:rPr>
          <w:rFonts w:ascii="Times New Roman" w:hAnsi="Times New Roman" w:cs="Times New Roman"/>
          <w:sz w:val="24"/>
          <w:szCs w:val="24"/>
        </w:rPr>
        <w:t>The Enabling environments</w:t>
      </w:r>
      <w:bookmarkEnd w:id="66"/>
      <w:bookmarkEnd w:id="67"/>
    </w:p>
    <w:p w:rsidR="00143A9D" w:rsidRPr="0020219B" w:rsidRDefault="00143A9D" w:rsidP="0003544B">
      <w:pPr>
        <w:rPr>
          <w:rFonts w:ascii="Times New Roman" w:hAnsi="Times New Roman" w:cs="Times New Roman"/>
          <w:sz w:val="24"/>
          <w:szCs w:val="24"/>
        </w:rPr>
      </w:pPr>
    </w:p>
    <w:p w:rsidR="00CA4232" w:rsidRPr="0020219B" w:rsidRDefault="00CA4232" w:rsidP="00CA4232">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The pathways between agriculture and nutrition are influenced by several key contributors to the enabling environment, which are factors at the community, regional, or national level affecting the household-level pathways.</w:t>
      </w:r>
    </w:p>
    <w:p w:rsidR="00CA4232" w:rsidRPr="0020219B" w:rsidRDefault="00CA4232" w:rsidP="00CA4232">
      <w:pPr>
        <w:autoSpaceDE w:val="0"/>
        <w:autoSpaceDN w:val="0"/>
        <w:adjustRightInd w:val="0"/>
        <w:spacing w:after="0" w:line="360" w:lineRule="auto"/>
        <w:jc w:val="both"/>
        <w:rPr>
          <w:rFonts w:ascii="Times New Roman" w:eastAsiaTheme="minorEastAsia" w:hAnsi="Times New Roman" w:cs="Times New Roman"/>
          <w:sz w:val="24"/>
          <w:szCs w:val="24"/>
        </w:rPr>
      </w:pPr>
    </w:p>
    <w:p w:rsidR="00CA4232" w:rsidRPr="0020219B" w:rsidRDefault="00CA4232" w:rsidP="00CA4232">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b/>
          <w:bCs/>
          <w:sz w:val="24"/>
          <w:szCs w:val="24"/>
        </w:rPr>
        <w:t xml:space="preserve">Food Market Environment </w:t>
      </w:r>
    </w:p>
    <w:p w:rsidR="00CA4232" w:rsidRPr="0020219B" w:rsidRDefault="00CA4232" w:rsidP="00CA4232">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The food market environment affects the kinds of foods that are available and likely to be purchased, as well as those that are likely to be produced by farm households as a response to price signals and market incentives. Purchase decisions are affected not only by the relative price of different foods, but also factors such as convenience of purchase and preparation, available information about foods, and related perceptions of quality and safety. The food environment therefore inter</w:t>
      </w:r>
      <w:r w:rsidRPr="0020219B">
        <w:rPr>
          <w:rFonts w:ascii="Times New Roman" w:hAnsi="Times New Roman" w:cs="Times New Roman"/>
          <w:sz w:val="24"/>
          <w:szCs w:val="24"/>
        </w:rPr>
        <w:softHyphen/>
        <w:t>acts with household decision-making and food purchases in many ways and has a significant influence on household and individual nutrition.</w:t>
      </w:r>
    </w:p>
    <w:p w:rsidR="00CA4232" w:rsidRPr="0020219B" w:rsidRDefault="00CA4232" w:rsidP="00CA4232">
      <w:pPr>
        <w:autoSpaceDE w:val="0"/>
        <w:autoSpaceDN w:val="0"/>
        <w:adjustRightInd w:val="0"/>
        <w:spacing w:after="0" w:line="360" w:lineRule="auto"/>
        <w:jc w:val="both"/>
        <w:rPr>
          <w:rFonts w:ascii="Times New Roman" w:hAnsi="Times New Roman" w:cs="Times New Roman"/>
          <w:b/>
          <w:bCs/>
          <w:sz w:val="24"/>
          <w:szCs w:val="24"/>
        </w:rPr>
      </w:pPr>
    </w:p>
    <w:p w:rsidR="00CA4232" w:rsidRPr="0020219B" w:rsidRDefault="00CA4232" w:rsidP="00CA4232">
      <w:pPr>
        <w:autoSpaceDE w:val="0"/>
        <w:autoSpaceDN w:val="0"/>
        <w:adjustRightInd w:val="0"/>
        <w:spacing w:after="0" w:line="360" w:lineRule="auto"/>
        <w:jc w:val="both"/>
        <w:rPr>
          <w:rFonts w:ascii="Times New Roman" w:hAnsi="Times New Roman" w:cs="Times New Roman"/>
          <w:b/>
          <w:bCs/>
          <w:sz w:val="24"/>
          <w:szCs w:val="24"/>
        </w:rPr>
      </w:pPr>
      <w:r w:rsidRPr="0020219B">
        <w:rPr>
          <w:rFonts w:ascii="Times New Roman" w:hAnsi="Times New Roman" w:cs="Times New Roman"/>
          <w:b/>
          <w:bCs/>
          <w:sz w:val="24"/>
          <w:szCs w:val="24"/>
        </w:rPr>
        <w:t xml:space="preserve">Natural Resources Environment </w:t>
      </w:r>
    </w:p>
    <w:p w:rsidR="00CA4232" w:rsidRPr="0020219B" w:rsidRDefault="00CA4232" w:rsidP="00CA4232">
      <w:pPr>
        <w:autoSpaceDE w:val="0"/>
        <w:autoSpaceDN w:val="0"/>
        <w:adjustRightInd w:val="0"/>
        <w:spacing w:after="0" w:line="360" w:lineRule="auto"/>
        <w:jc w:val="both"/>
        <w:rPr>
          <w:rFonts w:ascii="Times New Roman" w:hAnsi="Times New Roman" w:cs="Times New Roman"/>
          <w:bCs/>
          <w:sz w:val="24"/>
          <w:szCs w:val="24"/>
        </w:rPr>
      </w:pPr>
      <w:r w:rsidRPr="0020219B">
        <w:rPr>
          <w:rFonts w:ascii="Times New Roman" w:hAnsi="Times New Roman" w:cs="Times New Roman"/>
          <w:sz w:val="24"/>
          <w:szCs w:val="24"/>
        </w:rPr>
        <w:t>All pathways between agriculture and nutrition are affected by natural resources: water, soil, climate, and biodiversity. Natural resource endowment affects agricultural pro</w:t>
      </w:r>
      <w:r w:rsidRPr="0020219B">
        <w:rPr>
          <w:rFonts w:ascii="Times New Roman" w:hAnsi="Times New Roman" w:cs="Times New Roman"/>
          <w:sz w:val="24"/>
          <w:szCs w:val="24"/>
        </w:rPr>
        <w:softHyphen/>
        <w:t>duction potential and, therefore, management strategies for income generation and food availability. Appropriate management of scarce natural resources, such as sus</w:t>
      </w:r>
      <w:r w:rsidRPr="0020219B">
        <w:rPr>
          <w:rFonts w:ascii="Times New Roman" w:hAnsi="Times New Roman" w:cs="Times New Roman"/>
          <w:sz w:val="24"/>
          <w:szCs w:val="24"/>
        </w:rPr>
        <w:softHyphen/>
        <w:t xml:space="preserve">tainable harvesting, use and drainage of water, soil fertility management, and managing access to productive land, is critical to a successful farming business. </w:t>
      </w:r>
    </w:p>
    <w:p w:rsidR="00CA4232" w:rsidRPr="0020219B" w:rsidRDefault="00CA4232" w:rsidP="00CA4232">
      <w:pPr>
        <w:autoSpaceDE w:val="0"/>
        <w:autoSpaceDN w:val="0"/>
        <w:adjustRightInd w:val="0"/>
        <w:spacing w:after="0" w:line="360" w:lineRule="auto"/>
        <w:jc w:val="both"/>
        <w:rPr>
          <w:rFonts w:ascii="Times New Roman" w:hAnsi="Times New Roman" w:cs="Times New Roman"/>
          <w:bCs/>
          <w:sz w:val="24"/>
          <w:szCs w:val="24"/>
        </w:rPr>
      </w:pPr>
      <w:r w:rsidRPr="0020219B">
        <w:rPr>
          <w:rFonts w:ascii="Times New Roman" w:hAnsi="Times New Roman" w:cs="Times New Roman"/>
          <w:bCs/>
          <w:sz w:val="24"/>
          <w:szCs w:val="24"/>
        </w:rPr>
        <w:t>In general, successful interventions along any of the pathways will require purposeful planning toward nutritional goals while mitigating ever-changing natural resource constraints.</w:t>
      </w:r>
    </w:p>
    <w:p w:rsidR="00CA4232" w:rsidRPr="0020219B" w:rsidRDefault="00CA4232" w:rsidP="00CA4232">
      <w:pPr>
        <w:autoSpaceDE w:val="0"/>
        <w:autoSpaceDN w:val="0"/>
        <w:adjustRightInd w:val="0"/>
        <w:spacing w:after="0" w:line="360" w:lineRule="auto"/>
        <w:jc w:val="both"/>
        <w:rPr>
          <w:rFonts w:ascii="Times New Roman" w:eastAsiaTheme="minorEastAsia" w:hAnsi="Times New Roman" w:cs="Times New Roman"/>
          <w:bCs/>
          <w:sz w:val="24"/>
          <w:szCs w:val="24"/>
        </w:rPr>
      </w:pPr>
    </w:p>
    <w:p w:rsidR="00CA4232" w:rsidRPr="0020219B" w:rsidRDefault="00CA4232" w:rsidP="00CA4232">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b/>
          <w:bCs/>
          <w:sz w:val="24"/>
          <w:szCs w:val="24"/>
        </w:rPr>
        <w:t xml:space="preserve">Health, Water, and Sanitation Environment </w:t>
      </w:r>
    </w:p>
    <w:p w:rsidR="00CA4232" w:rsidRPr="0020219B" w:rsidRDefault="00CA4232" w:rsidP="00CA4232">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lastRenderedPageBreak/>
        <w:t>Nutritional status is strongly influenced by the health, water, and sanitation environment and access to health services.. A key component of nutrition-sensitive agriculture therefore includes consider</w:t>
      </w:r>
      <w:r w:rsidRPr="0020219B">
        <w:rPr>
          <w:rFonts w:ascii="Times New Roman" w:hAnsi="Times New Roman" w:cs="Times New Roman"/>
          <w:sz w:val="24"/>
          <w:szCs w:val="24"/>
        </w:rPr>
        <w:softHyphen/>
        <w:t>ation of the activities’ potential effects on the health, water, and sanitation environment.</w:t>
      </w:r>
    </w:p>
    <w:p w:rsidR="00CA4232" w:rsidRPr="0020219B" w:rsidRDefault="00CA4232" w:rsidP="00CA4232">
      <w:pPr>
        <w:autoSpaceDE w:val="0"/>
        <w:autoSpaceDN w:val="0"/>
        <w:adjustRightInd w:val="0"/>
        <w:spacing w:after="0" w:line="360" w:lineRule="auto"/>
        <w:jc w:val="both"/>
        <w:rPr>
          <w:rFonts w:ascii="Times New Roman" w:eastAsiaTheme="minorEastAsia" w:hAnsi="Times New Roman" w:cs="Times New Roman"/>
          <w:sz w:val="24"/>
          <w:szCs w:val="24"/>
        </w:rPr>
      </w:pPr>
    </w:p>
    <w:p w:rsidR="00CA4232" w:rsidRPr="0020219B" w:rsidRDefault="00CA4232" w:rsidP="00CA4232">
      <w:pPr>
        <w:autoSpaceDE w:val="0"/>
        <w:autoSpaceDN w:val="0"/>
        <w:adjustRightInd w:val="0"/>
        <w:spacing w:after="0" w:line="360" w:lineRule="auto"/>
        <w:jc w:val="both"/>
        <w:rPr>
          <w:rFonts w:ascii="Times New Roman" w:hAnsi="Times New Roman" w:cs="Times New Roman"/>
          <w:b/>
          <w:bCs/>
          <w:sz w:val="24"/>
          <w:szCs w:val="24"/>
        </w:rPr>
      </w:pPr>
      <w:r w:rsidRPr="0020219B">
        <w:rPr>
          <w:rFonts w:ascii="Times New Roman" w:hAnsi="Times New Roman" w:cs="Times New Roman"/>
          <w:b/>
          <w:bCs/>
          <w:sz w:val="24"/>
          <w:szCs w:val="24"/>
        </w:rPr>
        <w:t xml:space="preserve">Nutrition/Health Knowledge and Norms </w:t>
      </w:r>
    </w:p>
    <w:p w:rsidR="00CA4232" w:rsidRPr="0020219B" w:rsidRDefault="00CA4232" w:rsidP="00CA4232">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The knowledge held by key family and community members has a major bearing on the decisions made within house</w:t>
      </w:r>
      <w:r w:rsidRPr="0020219B">
        <w:rPr>
          <w:rFonts w:ascii="Times New Roman" w:hAnsi="Times New Roman" w:cs="Times New Roman"/>
          <w:sz w:val="24"/>
          <w:szCs w:val="24"/>
        </w:rPr>
        <w:softHyphen/>
        <w:t xml:space="preserve">holds related to agriculture and nutrition. Interventions that promote knowledge of nutrition and health may affect decisions around food production, purchase, and consumption to enhance positive outcomes for both the agriculture and nutrition sectors while avoiding negative impacts. </w:t>
      </w:r>
    </w:p>
    <w:p w:rsidR="00CA4232" w:rsidRPr="0020219B" w:rsidRDefault="00CA4232" w:rsidP="00CA4232">
      <w:pPr>
        <w:spacing w:line="360" w:lineRule="auto"/>
        <w:jc w:val="both"/>
        <w:rPr>
          <w:rFonts w:ascii="Times New Roman" w:eastAsiaTheme="minorEastAsia" w:hAnsi="Times New Roman" w:cs="Times New Roman"/>
          <w:b/>
          <w:bCs/>
          <w:sz w:val="24"/>
          <w:szCs w:val="24"/>
        </w:rPr>
      </w:pPr>
    </w:p>
    <w:p w:rsidR="00CA4232" w:rsidRPr="0020219B" w:rsidRDefault="00143A9D" w:rsidP="0003544B">
      <w:pPr>
        <w:pStyle w:val="Caption"/>
        <w:rPr>
          <w:rFonts w:ascii="Times New Roman" w:eastAsiaTheme="minorEastAsia" w:hAnsi="Times New Roman" w:cs="Times New Roman"/>
          <w:noProof/>
          <w:sz w:val="24"/>
          <w:szCs w:val="24"/>
        </w:rPr>
      </w:pPr>
      <w:r w:rsidRPr="0020219B">
        <w:rPr>
          <w:rFonts w:ascii="Times New Roman" w:hAnsi="Times New Roman" w:cs="Times New Roman"/>
          <w:b w:val="0"/>
          <w:sz w:val="24"/>
          <w:szCs w:val="24"/>
        </w:rPr>
        <w:t xml:space="preserve">Figure </w:t>
      </w:r>
      <w:r w:rsidR="00E60B2F" w:rsidRPr="0020219B">
        <w:rPr>
          <w:rFonts w:ascii="Times New Roman" w:hAnsi="Times New Roman" w:cs="Times New Roman"/>
          <w:b w:val="0"/>
          <w:sz w:val="24"/>
          <w:szCs w:val="24"/>
        </w:rPr>
        <w:fldChar w:fldCharType="begin"/>
      </w:r>
      <w:r w:rsidRPr="0020219B">
        <w:rPr>
          <w:rFonts w:ascii="Times New Roman" w:hAnsi="Times New Roman" w:cs="Times New Roman"/>
          <w:b w:val="0"/>
          <w:sz w:val="24"/>
          <w:szCs w:val="24"/>
        </w:rPr>
        <w:instrText xml:space="preserve"> SEQ Figure \* ARABIC </w:instrText>
      </w:r>
      <w:r w:rsidR="00E60B2F" w:rsidRPr="0020219B">
        <w:rPr>
          <w:rFonts w:ascii="Times New Roman" w:hAnsi="Times New Roman" w:cs="Times New Roman"/>
          <w:b w:val="0"/>
          <w:sz w:val="24"/>
          <w:szCs w:val="24"/>
        </w:rPr>
        <w:fldChar w:fldCharType="separate"/>
      </w:r>
      <w:r w:rsidR="0050020E">
        <w:rPr>
          <w:rFonts w:ascii="Times New Roman" w:hAnsi="Times New Roman" w:cs="Times New Roman"/>
          <w:b w:val="0"/>
          <w:noProof/>
          <w:sz w:val="24"/>
          <w:szCs w:val="24"/>
        </w:rPr>
        <w:t>12</w:t>
      </w:r>
      <w:r w:rsidR="00E60B2F" w:rsidRPr="0020219B">
        <w:rPr>
          <w:rFonts w:ascii="Times New Roman" w:hAnsi="Times New Roman" w:cs="Times New Roman"/>
          <w:b w:val="0"/>
          <w:sz w:val="24"/>
          <w:szCs w:val="24"/>
        </w:rPr>
        <w:fldChar w:fldCharType="end"/>
      </w:r>
      <w:r w:rsidR="00CA4232" w:rsidRPr="0020219B">
        <w:rPr>
          <w:rFonts w:ascii="Times New Roman" w:eastAsiaTheme="minorEastAsia" w:hAnsi="Times New Roman" w:cs="Times New Roman"/>
          <w:b w:val="0"/>
          <w:bCs w:val="0"/>
          <w:sz w:val="24"/>
          <w:szCs w:val="24"/>
        </w:rPr>
        <w:t xml:space="preserve">. Conceptual pathway between agriculture and Nutrition </w:t>
      </w:r>
    </w:p>
    <w:p w:rsidR="00CA4232" w:rsidRPr="0020219B" w:rsidRDefault="00CA4232" w:rsidP="00CA4232">
      <w:pPr>
        <w:spacing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noProof/>
          <w:sz w:val="24"/>
          <w:szCs w:val="24"/>
        </w:rPr>
        <w:drawing>
          <wp:inline distT="0" distB="0" distL="0" distR="0">
            <wp:extent cx="6086475" cy="386715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086475" cy="3867150"/>
                    </a:xfrm>
                    <a:prstGeom prst="rect">
                      <a:avLst/>
                    </a:prstGeom>
                    <a:noFill/>
                    <a:ln>
                      <a:noFill/>
                    </a:ln>
                  </pic:spPr>
                </pic:pic>
              </a:graphicData>
            </a:graphic>
          </wp:inline>
        </w:drawing>
      </w:r>
    </w:p>
    <w:p w:rsidR="00CA4232" w:rsidRPr="0020219B" w:rsidRDefault="00CA4232" w:rsidP="00CA4232">
      <w:pPr>
        <w:autoSpaceDE w:val="0"/>
        <w:autoSpaceDN w:val="0"/>
        <w:adjustRightInd w:val="0"/>
        <w:spacing w:after="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Source: Feed the future (</w:t>
      </w:r>
      <w:r w:rsidRPr="0020219B">
        <w:rPr>
          <w:rFonts w:ascii="Times New Roman" w:eastAsiaTheme="minorEastAsia" w:hAnsi="Times New Roman" w:cs="Times New Roman"/>
          <w:color w:val="000000"/>
          <w:sz w:val="24"/>
          <w:szCs w:val="24"/>
        </w:rPr>
        <w:t xml:space="preserve">2014) </w:t>
      </w:r>
      <w:r w:rsidRPr="0020219B">
        <w:rPr>
          <w:rFonts w:ascii="Times New Roman" w:eastAsiaTheme="minorEastAsia" w:hAnsi="Times New Roman" w:cs="Times New Roman"/>
          <w:sz w:val="24"/>
          <w:szCs w:val="24"/>
        </w:rPr>
        <w:t xml:space="preserve">Understanding and Applying Primary Pathways and Principles </w:t>
      </w:r>
    </w:p>
    <w:p w:rsidR="0050020E" w:rsidRDefault="0050020E">
      <w:pPr>
        <w:rPr>
          <w:rFonts w:ascii="Times New Roman" w:hAnsi="Times New Roman" w:cs="Times New Roman"/>
          <w:sz w:val="24"/>
          <w:szCs w:val="24"/>
        </w:rPr>
      </w:pPr>
      <w:bookmarkStart w:id="68" w:name="_Toc499216346"/>
      <w:r>
        <w:rPr>
          <w:rFonts w:ascii="Times New Roman" w:hAnsi="Times New Roman" w:cs="Times New Roman"/>
          <w:sz w:val="24"/>
          <w:szCs w:val="24"/>
        </w:rPr>
        <w:br w:type="page"/>
      </w:r>
    </w:p>
    <w:p w:rsidR="00CA4232" w:rsidRPr="0020219B" w:rsidRDefault="00CA4232" w:rsidP="0003544B">
      <w:pPr>
        <w:rPr>
          <w:rFonts w:ascii="Times New Roman" w:hAnsi="Times New Roman" w:cs="Times New Roman"/>
          <w:sz w:val="24"/>
          <w:szCs w:val="24"/>
        </w:rPr>
      </w:pPr>
      <w:r w:rsidRPr="0020219B">
        <w:rPr>
          <w:rFonts w:ascii="Times New Roman" w:hAnsi="Times New Roman" w:cs="Times New Roman"/>
          <w:sz w:val="24"/>
          <w:szCs w:val="24"/>
        </w:rPr>
        <w:lastRenderedPageBreak/>
        <w:t>SUMMARY</w:t>
      </w:r>
      <w:bookmarkEnd w:id="68"/>
    </w:p>
    <w:p w:rsidR="00CA4232" w:rsidRPr="0020219B" w:rsidRDefault="00CA4232" w:rsidP="00CA4232">
      <w:pPr>
        <w:autoSpaceDE w:val="0"/>
        <w:autoSpaceDN w:val="0"/>
        <w:adjustRightInd w:val="0"/>
        <w:spacing w:after="240" w:line="360" w:lineRule="auto"/>
        <w:jc w:val="both"/>
        <w:rPr>
          <w:rFonts w:ascii="Times New Roman" w:eastAsiaTheme="minorEastAsia" w:hAnsi="Times New Roman" w:cs="Times New Roman"/>
          <w:color w:val="000000"/>
          <w:sz w:val="24"/>
          <w:szCs w:val="24"/>
        </w:rPr>
      </w:pPr>
      <w:r w:rsidRPr="0020219B">
        <w:rPr>
          <w:rFonts w:ascii="Times New Roman" w:eastAsiaTheme="minorEastAsia" w:hAnsi="Times New Roman" w:cs="Times New Roman"/>
          <w:b/>
          <w:bCs/>
          <w:color w:val="235B8F"/>
          <w:sz w:val="24"/>
          <w:szCs w:val="24"/>
        </w:rPr>
        <w:t>Dietary Diversity</w:t>
      </w:r>
      <w:r w:rsidRPr="0020219B">
        <w:rPr>
          <w:rFonts w:ascii="Times New Roman" w:eastAsiaTheme="minorEastAsia" w:hAnsi="Times New Roman" w:cs="Times New Roman"/>
          <w:bCs/>
          <w:color w:val="235B8F"/>
          <w:sz w:val="24"/>
          <w:szCs w:val="24"/>
        </w:rPr>
        <w:t xml:space="preserve"> refers to </w:t>
      </w:r>
      <w:r w:rsidRPr="0020219B">
        <w:rPr>
          <w:rFonts w:ascii="Times New Roman" w:eastAsiaTheme="minorEastAsia" w:hAnsi="Times New Roman" w:cs="Times New Roman"/>
          <w:color w:val="235B8F"/>
          <w:sz w:val="24"/>
          <w:szCs w:val="24"/>
        </w:rPr>
        <w:t xml:space="preserve">the number of food groups consumed over a given period of time. </w:t>
      </w:r>
      <w:r w:rsidRPr="0020219B">
        <w:rPr>
          <w:rFonts w:ascii="Times New Roman" w:eastAsiaTheme="minorEastAsia" w:hAnsi="Times New Roman" w:cs="Times New Roman"/>
          <w:color w:val="000000"/>
          <w:sz w:val="24"/>
          <w:szCs w:val="24"/>
        </w:rPr>
        <w:t xml:space="preserve">Different foods from each food group provide more of some nutrients than others, and can complement each other for essential micronutrients. Dietary diversity therefore provide balanced diet that improve the quality of nutrients consumed by the family. </w:t>
      </w:r>
      <w:r w:rsidRPr="0020219B">
        <w:rPr>
          <w:rFonts w:ascii="Times New Roman" w:eastAsiaTheme="minorEastAsia" w:hAnsi="Times New Roman" w:cs="Times New Roman"/>
          <w:iCs/>
          <w:color w:val="000000"/>
          <w:sz w:val="24"/>
          <w:szCs w:val="24"/>
        </w:rPr>
        <w:t>There are four dietary diversification strategies : p</w:t>
      </w:r>
      <w:r w:rsidRPr="0020219B">
        <w:rPr>
          <w:rFonts w:ascii="Times New Roman" w:eastAsiaTheme="minorEastAsia" w:hAnsi="Times New Roman" w:cs="Times New Roman"/>
          <w:color w:val="000000"/>
          <w:sz w:val="24"/>
          <w:szCs w:val="24"/>
        </w:rPr>
        <w:t xml:space="preserve">roducing variety and nutritious agricultural foods, reducing post-harvest loss and improve post-harvest processing, designing nutrition behavior change communication,  income generation activities. </w:t>
      </w:r>
    </w:p>
    <w:p w:rsidR="00CA4232" w:rsidRPr="0020219B" w:rsidRDefault="00CA4232" w:rsidP="00CA4232">
      <w:pPr>
        <w:autoSpaceDE w:val="0"/>
        <w:autoSpaceDN w:val="0"/>
        <w:adjustRightInd w:val="0"/>
        <w:spacing w:after="240" w:line="360" w:lineRule="auto"/>
        <w:jc w:val="both"/>
        <w:rPr>
          <w:rFonts w:ascii="Times New Roman" w:eastAsiaTheme="minorEastAsia" w:hAnsi="Times New Roman" w:cs="Times New Roman"/>
          <w:color w:val="000000"/>
          <w:sz w:val="24"/>
          <w:szCs w:val="24"/>
        </w:rPr>
      </w:pPr>
      <w:r w:rsidRPr="0020219B">
        <w:rPr>
          <w:rFonts w:ascii="Times New Roman" w:eastAsiaTheme="minorEastAsia" w:hAnsi="Times New Roman" w:cs="Times New Roman"/>
          <w:b/>
          <w:color w:val="000000"/>
          <w:sz w:val="24"/>
          <w:szCs w:val="24"/>
        </w:rPr>
        <w:t>Agricultural food production diversification</w:t>
      </w:r>
      <w:r w:rsidRPr="0020219B">
        <w:rPr>
          <w:rFonts w:ascii="Times New Roman" w:eastAsiaTheme="minorEastAsia" w:hAnsi="Times New Roman" w:cs="Times New Roman"/>
          <w:color w:val="000000"/>
          <w:sz w:val="24"/>
          <w:szCs w:val="24"/>
        </w:rPr>
        <w:t xml:space="preserve"> is the practice of producing a variety of crops or animals, or both, on one farm, as distinguished from specializing in a single commodity. Excessive agricultural intensification does not ensure universal access to diverse diets and, in some cases, endanger the long-term sustainability of the agricultural resource base. Therefore, several recent development initiatives have promoted smallholder diversification through introducing additional crop and livestock species with the intention to improve household nutrition, In adopting any policy for food production diversification the factors to consider include, labor requirements for production, The acceptability of the product, the availability of markets for the surplus. </w:t>
      </w:r>
    </w:p>
    <w:p w:rsidR="00CA4232" w:rsidRPr="0020219B" w:rsidRDefault="00CA4232" w:rsidP="00CA4232">
      <w:pPr>
        <w:autoSpaceDE w:val="0"/>
        <w:autoSpaceDN w:val="0"/>
        <w:adjustRightInd w:val="0"/>
        <w:spacing w:after="240" w:line="360" w:lineRule="auto"/>
        <w:jc w:val="both"/>
        <w:rPr>
          <w:rFonts w:ascii="Times New Roman" w:eastAsiaTheme="minorEastAsia" w:hAnsi="Times New Roman" w:cs="Times New Roman"/>
          <w:color w:val="000000"/>
          <w:sz w:val="24"/>
          <w:szCs w:val="24"/>
        </w:rPr>
      </w:pPr>
      <w:r w:rsidRPr="0020219B">
        <w:rPr>
          <w:rFonts w:ascii="Times New Roman" w:eastAsiaTheme="minorEastAsia" w:hAnsi="Times New Roman" w:cs="Times New Roman"/>
          <w:color w:val="000000"/>
          <w:sz w:val="24"/>
          <w:szCs w:val="24"/>
        </w:rPr>
        <w:t>In addition to production diversification, the nutri</w:t>
      </w:r>
      <w:r w:rsidR="00143A9D" w:rsidRPr="0020219B">
        <w:rPr>
          <w:rFonts w:ascii="Times New Roman" w:eastAsiaTheme="minorEastAsia" w:hAnsi="Times New Roman" w:cs="Times New Roman"/>
          <w:color w:val="000000"/>
          <w:sz w:val="24"/>
          <w:szCs w:val="24"/>
        </w:rPr>
        <w:t>tion</w:t>
      </w:r>
      <w:r w:rsidRPr="0020219B">
        <w:rPr>
          <w:rFonts w:ascii="Times New Roman" w:eastAsiaTheme="minorEastAsia" w:hAnsi="Times New Roman" w:cs="Times New Roman"/>
          <w:color w:val="000000"/>
          <w:sz w:val="24"/>
          <w:szCs w:val="24"/>
        </w:rPr>
        <w:t xml:space="preserve"> value of foods can be enriched by various mechanism such as food and bio fortification, Food fortification is the practice of “deliberately increasing the content of essential micronutrients in a food so as to improve the nutritional quality of the food supply and to provide a public health benefit with minimal risk to health methods. There are different types of food fortification which include; Mass (or universal) fortification, </w:t>
      </w:r>
      <w:r w:rsidR="00B20999" w:rsidRPr="0020219B">
        <w:rPr>
          <w:rFonts w:ascii="Times New Roman" w:eastAsiaTheme="minorEastAsia" w:hAnsi="Times New Roman" w:cs="Times New Roman"/>
          <w:color w:val="000000"/>
          <w:sz w:val="24"/>
          <w:szCs w:val="24"/>
        </w:rPr>
        <w:t>targeted</w:t>
      </w:r>
      <w:r w:rsidRPr="0020219B">
        <w:rPr>
          <w:rFonts w:ascii="Times New Roman" w:eastAsiaTheme="minorEastAsia" w:hAnsi="Times New Roman" w:cs="Times New Roman"/>
          <w:color w:val="000000"/>
          <w:sz w:val="24"/>
          <w:szCs w:val="24"/>
        </w:rPr>
        <w:t xml:space="preserve"> fortification, Voluntary, market-driven fortification. </w:t>
      </w:r>
    </w:p>
    <w:p w:rsidR="00CA4232" w:rsidRPr="0020219B" w:rsidRDefault="00B20999" w:rsidP="00CA4232">
      <w:pPr>
        <w:autoSpaceDE w:val="0"/>
        <w:autoSpaceDN w:val="0"/>
        <w:adjustRightInd w:val="0"/>
        <w:spacing w:after="240" w:line="360" w:lineRule="auto"/>
        <w:jc w:val="both"/>
        <w:rPr>
          <w:rFonts w:ascii="Times New Roman" w:eastAsiaTheme="minorEastAsia" w:hAnsi="Times New Roman" w:cs="Times New Roman"/>
          <w:color w:val="000000"/>
          <w:sz w:val="24"/>
          <w:szCs w:val="24"/>
        </w:rPr>
      </w:pPr>
      <w:r>
        <w:rPr>
          <w:rFonts w:ascii="Times New Roman" w:eastAsiaTheme="minorEastAsia" w:hAnsi="Times New Roman" w:cs="Times New Roman"/>
          <w:color w:val="000000"/>
          <w:sz w:val="24"/>
          <w:szCs w:val="24"/>
        </w:rPr>
        <w:t xml:space="preserve">Bio fortification </w:t>
      </w:r>
      <w:r w:rsidR="00CA4232" w:rsidRPr="0020219B">
        <w:rPr>
          <w:rFonts w:ascii="Times New Roman" w:eastAsiaTheme="minorEastAsia" w:hAnsi="Times New Roman" w:cs="Times New Roman"/>
          <w:color w:val="000000"/>
          <w:sz w:val="24"/>
          <w:szCs w:val="24"/>
        </w:rPr>
        <w:t xml:space="preserve">is one of the methods of Food fortification which applies agricultural or horticultural process of adding nutrients through plant breeding of or by adding nutrients to fertilizers or water supplies. Though fortification of Plant Source food is highly promoted there is relatively limited initiative to promote fortification of animal source food. However, some efforts have been made to fortify various animal source foods such as meat, milk and eggs. This </w:t>
      </w:r>
      <w:r w:rsidR="00CA4232" w:rsidRPr="0020219B">
        <w:rPr>
          <w:rFonts w:ascii="Times New Roman" w:eastAsiaTheme="minorEastAsia" w:hAnsi="Times New Roman" w:cs="Times New Roman"/>
          <w:color w:val="000000"/>
          <w:sz w:val="24"/>
          <w:szCs w:val="24"/>
        </w:rPr>
        <w:lastRenderedPageBreak/>
        <w:t>has particularly focused not only on adding some of the nutrients that are deficient in the foods, but also to reduce those nutrients that might cause human health problems.</w:t>
      </w:r>
    </w:p>
    <w:p w:rsidR="00CA4232" w:rsidRPr="0020219B" w:rsidRDefault="00CA4232" w:rsidP="00CA4232">
      <w:pPr>
        <w:autoSpaceDE w:val="0"/>
        <w:autoSpaceDN w:val="0"/>
        <w:adjustRightInd w:val="0"/>
        <w:spacing w:after="0" w:line="360" w:lineRule="auto"/>
        <w:jc w:val="both"/>
        <w:rPr>
          <w:rFonts w:ascii="Times New Roman" w:eastAsiaTheme="minorEastAsia" w:hAnsi="Times New Roman" w:cs="Times New Roman"/>
          <w:sz w:val="24"/>
          <w:szCs w:val="24"/>
        </w:rPr>
      </w:pPr>
    </w:p>
    <w:p w:rsidR="00CA4232" w:rsidRPr="0020219B" w:rsidRDefault="00B20999" w:rsidP="00CA4232">
      <w:pPr>
        <w:spacing w:after="0" w:line="360" w:lineRule="auto"/>
        <w:jc w:val="both"/>
        <w:rPr>
          <w:rFonts w:ascii="Times New Roman" w:eastAsia="Times New Roman" w:hAnsi="Times New Roman" w:cs="Times New Roman"/>
          <w:b/>
          <w:sz w:val="24"/>
          <w:szCs w:val="24"/>
          <w:u w:val="single"/>
        </w:rPr>
      </w:pPr>
      <w:r w:rsidRPr="0020219B">
        <w:rPr>
          <w:rFonts w:ascii="Times New Roman" w:eastAsia="Times New Roman" w:hAnsi="Times New Roman" w:cs="Times New Roman"/>
          <w:b/>
          <w:sz w:val="24"/>
          <w:szCs w:val="24"/>
          <w:u w:val="single"/>
        </w:rPr>
        <w:t>Self-assessment</w:t>
      </w:r>
      <w:r w:rsidR="00CA4232" w:rsidRPr="0020219B">
        <w:rPr>
          <w:rFonts w:ascii="Times New Roman" w:eastAsia="Times New Roman" w:hAnsi="Times New Roman" w:cs="Times New Roman"/>
          <w:b/>
          <w:sz w:val="24"/>
          <w:szCs w:val="24"/>
          <w:u w:val="single"/>
        </w:rPr>
        <w:t xml:space="preserve"> questions</w:t>
      </w:r>
    </w:p>
    <w:p w:rsidR="00CA4232" w:rsidRPr="0020219B" w:rsidRDefault="00CA4232" w:rsidP="00CA4232">
      <w:pPr>
        <w:numPr>
          <w:ilvl w:val="0"/>
          <w:numId w:val="86"/>
        </w:numPr>
        <w:spacing w:after="0" w:line="360" w:lineRule="auto"/>
        <w:jc w:val="both"/>
        <w:rPr>
          <w:rFonts w:ascii="Times New Roman" w:eastAsia="Times New Roman" w:hAnsi="Times New Roman" w:cs="Times New Roman"/>
          <w:sz w:val="24"/>
          <w:szCs w:val="24"/>
        </w:rPr>
      </w:pPr>
      <w:r w:rsidRPr="0020219B">
        <w:rPr>
          <w:rFonts w:ascii="Times New Roman" w:eastAsia="Times New Roman" w:hAnsi="Times New Roman" w:cs="Times New Roman"/>
          <w:sz w:val="24"/>
          <w:szCs w:val="24"/>
        </w:rPr>
        <w:t xml:space="preserve">Define diet diversity and agricultural food production diversity and discuss the basic concepts of each terms. </w:t>
      </w:r>
    </w:p>
    <w:p w:rsidR="00CA4232" w:rsidRPr="0020219B" w:rsidRDefault="00CA4232" w:rsidP="00CA4232">
      <w:pPr>
        <w:numPr>
          <w:ilvl w:val="0"/>
          <w:numId w:val="86"/>
        </w:numPr>
        <w:spacing w:before="100" w:beforeAutospacing="1" w:after="100" w:afterAutospacing="1"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Compare and contrast the nutritional values of plant and animal source foods in terms of the major food groups.</w:t>
      </w:r>
    </w:p>
    <w:p w:rsidR="00CA4232" w:rsidRPr="0020219B" w:rsidRDefault="00CA4232" w:rsidP="00CA4232">
      <w:pPr>
        <w:numPr>
          <w:ilvl w:val="0"/>
          <w:numId w:val="86"/>
        </w:numPr>
        <w:spacing w:before="100" w:beforeAutospacing="1" w:after="100" w:afterAutospacing="1"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Describe the various dietary and food production diversity strategies</w:t>
      </w:r>
    </w:p>
    <w:p w:rsidR="00CA4232" w:rsidRPr="0020219B" w:rsidRDefault="00CA4232" w:rsidP="00CA4232">
      <w:pPr>
        <w:numPr>
          <w:ilvl w:val="0"/>
          <w:numId w:val="86"/>
        </w:numPr>
        <w:spacing w:before="100" w:beforeAutospacing="1" w:after="100" w:afterAutospacing="1"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 xml:space="preserve">Discus the importance of </w:t>
      </w:r>
      <w:r w:rsidRPr="0020219B">
        <w:rPr>
          <w:rFonts w:ascii="Times New Roman" w:eastAsia="Times New Roman" w:hAnsi="Times New Roman" w:cs="Times New Roman"/>
          <w:sz w:val="24"/>
          <w:szCs w:val="24"/>
        </w:rPr>
        <w:t>agricultural</w:t>
      </w:r>
      <w:r w:rsidR="00C20913">
        <w:rPr>
          <w:rFonts w:ascii="Times New Roman" w:eastAsia="Times New Roman" w:hAnsi="Times New Roman" w:cs="Times New Roman"/>
          <w:sz w:val="24"/>
          <w:szCs w:val="24"/>
        </w:rPr>
        <w:t xml:space="preserve"> food production diversity for </w:t>
      </w:r>
      <w:r w:rsidRPr="0020219B">
        <w:rPr>
          <w:rFonts w:ascii="Times New Roman" w:eastAsia="Times New Roman" w:hAnsi="Times New Roman" w:cs="Times New Roman"/>
          <w:sz w:val="24"/>
          <w:szCs w:val="24"/>
        </w:rPr>
        <w:t>diet diversity</w:t>
      </w:r>
    </w:p>
    <w:p w:rsidR="00CA4232" w:rsidRPr="0020219B" w:rsidRDefault="00CA4232" w:rsidP="00CA4232">
      <w:pPr>
        <w:numPr>
          <w:ilvl w:val="0"/>
          <w:numId w:val="86"/>
        </w:numPr>
        <w:spacing w:before="100" w:beforeAutospacing="1" w:after="100" w:afterAutospacing="1"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Define food fortification and biofortification mechanisms and explain their roles in nutition security.</w:t>
      </w:r>
    </w:p>
    <w:p w:rsidR="00CA4232" w:rsidRPr="0020219B" w:rsidRDefault="00CA4232" w:rsidP="00CA4232">
      <w:pPr>
        <w:numPr>
          <w:ilvl w:val="0"/>
          <w:numId w:val="86"/>
        </w:numPr>
        <w:spacing w:before="100" w:beforeAutospacing="1" w:after="100" w:afterAutospacing="1"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 xml:space="preserve">Give examples of fortified plant and animal source foods. </w:t>
      </w:r>
    </w:p>
    <w:p w:rsidR="00CA4232" w:rsidRPr="0020219B" w:rsidRDefault="00C20913" w:rsidP="00CA4232">
      <w:pPr>
        <w:spacing w:after="0" w:line="360" w:lineRule="auto"/>
        <w:jc w:val="both"/>
        <w:rPr>
          <w:rFonts w:ascii="Times New Roman" w:eastAsiaTheme="minorEastAsia" w:hAnsi="Times New Roman" w:cs="Times New Roman"/>
          <w:b/>
          <w:bCs/>
          <w:iCs/>
          <w:sz w:val="24"/>
          <w:szCs w:val="24"/>
        </w:rPr>
      </w:pPr>
      <w:r w:rsidRPr="0020219B">
        <w:rPr>
          <w:rFonts w:ascii="Times New Roman" w:eastAsiaTheme="minorEastAsia" w:hAnsi="Times New Roman" w:cs="Times New Roman"/>
          <w:b/>
          <w:bCs/>
          <w:sz w:val="24"/>
          <w:szCs w:val="24"/>
        </w:rPr>
        <w:t>Learning</w:t>
      </w:r>
      <w:r>
        <w:rPr>
          <w:rFonts w:ascii="Times New Roman" w:eastAsiaTheme="minorEastAsia" w:hAnsi="Times New Roman" w:cs="Times New Roman"/>
          <w:b/>
          <w:bCs/>
          <w:sz w:val="24"/>
          <w:szCs w:val="24"/>
        </w:rPr>
        <w:t xml:space="preserve"> activity: </w:t>
      </w:r>
      <w:r w:rsidR="00CA4232" w:rsidRPr="0020219B">
        <w:rPr>
          <w:rFonts w:ascii="Times New Roman" w:eastAsiaTheme="minorEastAsia" w:hAnsi="Times New Roman" w:cs="Times New Roman"/>
          <w:b/>
          <w:sz w:val="24"/>
          <w:szCs w:val="24"/>
        </w:rPr>
        <w:t>Case Study</w:t>
      </w:r>
    </w:p>
    <w:p w:rsidR="00CA4232" w:rsidRPr="0020219B" w:rsidRDefault="00CA4232" w:rsidP="00CA4232">
      <w:pPr>
        <w:spacing w:after="0" w:line="360" w:lineRule="auto"/>
        <w:jc w:val="both"/>
        <w:rPr>
          <w:rFonts w:ascii="Times New Roman" w:eastAsiaTheme="minorEastAsia" w:hAnsi="Times New Roman" w:cs="Times New Roman"/>
          <w:b/>
          <w:bCs/>
          <w:iCs/>
          <w:sz w:val="24"/>
          <w:szCs w:val="24"/>
        </w:rPr>
      </w:pPr>
      <w:r w:rsidRPr="0020219B">
        <w:rPr>
          <w:rFonts w:ascii="Times New Roman" w:eastAsiaTheme="minorEastAsia" w:hAnsi="Times New Roman" w:cs="Times New Roman"/>
          <w:b/>
          <w:bCs/>
          <w:iCs/>
          <w:sz w:val="24"/>
          <w:szCs w:val="24"/>
        </w:rPr>
        <w:t>Objective:  Students wi</w:t>
      </w:r>
      <w:r w:rsidR="00C20913">
        <w:rPr>
          <w:rFonts w:ascii="Times New Roman" w:eastAsiaTheme="minorEastAsia" w:hAnsi="Times New Roman" w:cs="Times New Roman"/>
          <w:b/>
          <w:bCs/>
          <w:iCs/>
          <w:sz w:val="24"/>
          <w:szCs w:val="24"/>
        </w:rPr>
        <w:t xml:space="preserve">ll able to analyze and suggest </w:t>
      </w:r>
      <w:r w:rsidRPr="0020219B">
        <w:rPr>
          <w:rFonts w:ascii="Times New Roman" w:eastAsiaTheme="minorEastAsia" w:hAnsi="Times New Roman" w:cs="Times New Roman"/>
          <w:b/>
          <w:bCs/>
          <w:iCs/>
          <w:sz w:val="24"/>
          <w:szCs w:val="24"/>
        </w:rPr>
        <w:t>household dietary diversity strategies</w:t>
      </w:r>
    </w:p>
    <w:p w:rsidR="00CA4232" w:rsidRPr="0020219B" w:rsidRDefault="00CA4232" w:rsidP="00CA4232">
      <w:pPr>
        <w:spacing w:after="0" w:line="360" w:lineRule="auto"/>
        <w:jc w:val="both"/>
        <w:rPr>
          <w:rFonts w:ascii="Times New Roman" w:eastAsiaTheme="minorEastAsia" w:hAnsi="Times New Roman" w:cs="Times New Roman"/>
          <w:bCs/>
          <w:iCs/>
          <w:sz w:val="24"/>
          <w:szCs w:val="24"/>
        </w:rPr>
      </w:pPr>
      <w:r w:rsidRPr="0020219B">
        <w:rPr>
          <w:rFonts w:ascii="Times New Roman" w:eastAsiaTheme="minorEastAsia" w:hAnsi="Times New Roman" w:cs="Times New Roman"/>
          <w:b/>
          <w:sz w:val="24"/>
          <w:szCs w:val="24"/>
        </w:rPr>
        <w:t>Instruction:</w:t>
      </w:r>
      <w:r w:rsidRPr="0020219B">
        <w:rPr>
          <w:rFonts w:ascii="Times New Roman" w:eastAsiaTheme="minorEastAsia" w:hAnsi="Times New Roman" w:cs="Times New Roman"/>
          <w:sz w:val="24"/>
          <w:szCs w:val="24"/>
        </w:rPr>
        <w:t xml:space="preserve"> S</w:t>
      </w:r>
      <w:r w:rsidR="00C20913">
        <w:rPr>
          <w:rFonts w:ascii="Times New Roman" w:eastAsiaTheme="minorEastAsia" w:hAnsi="Times New Roman" w:cs="Times New Roman"/>
          <w:sz w:val="24"/>
          <w:szCs w:val="24"/>
        </w:rPr>
        <w:t>tudents will discuss for 15 min</w:t>
      </w:r>
      <w:r w:rsidRPr="0020219B">
        <w:rPr>
          <w:rFonts w:ascii="Times New Roman" w:eastAsiaTheme="minorEastAsia" w:hAnsi="Times New Roman" w:cs="Times New Roman"/>
          <w:sz w:val="24"/>
          <w:szCs w:val="24"/>
        </w:rPr>
        <w:t xml:space="preserve"> in small group and present to the class </w:t>
      </w:r>
    </w:p>
    <w:p w:rsidR="00CA4232" w:rsidRPr="0020219B" w:rsidRDefault="00CA4232" w:rsidP="00CA4232">
      <w:pPr>
        <w:spacing w:after="0" w:line="360" w:lineRule="auto"/>
        <w:jc w:val="both"/>
        <w:rPr>
          <w:rFonts w:ascii="Times New Roman" w:eastAsiaTheme="minorEastAsia" w:hAnsi="Times New Roman" w:cs="Times New Roman"/>
          <w:b/>
          <w:sz w:val="24"/>
          <w:szCs w:val="24"/>
        </w:rPr>
      </w:pPr>
      <w:r w:rsidRPr="0020219B">
        <w:rPr>
          <w:rFonts w:ascii="Times New Roman" w:eastAsiaTheme="minorEastAsia" w:hAnsi="Times New Roman" w:cs="Times New Roman"/>
          <w:b/>
          <w:sz w:val="24"/>
          <w:szCs w:val="24"/>
        </w:rPr>
        <w:t>Case Scenario</w:t>
      </w:r>
    </w:p>
    <w:p w:rsidR="00CA4232" w:rsidRPr="0020219B" w:rsidRDefault="00CA4232" w:rsidP="00CA4232">
      <w:pPr>
        <w:spacing w:after="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Hailu and Yenatfanta are smallholder farmers with 4 children living in one of the highland areas of Ethiopia. They used to grow wheat and barley on their 1.5 hectares of land, and get 13 quintals of the crop every year.  They also have two lactating cows. They usually sell milk and rarely butter. They send their children to school. The common household food is ‘enjera’ and bread made of these cereals. Recently, they have shifted to grow eucalyptus tree and ‘khat’ on half of their la</w:t>
      </w:r>
      <w:r w:rsidR="00C20913">
        <w:rPr>
          <w:rFonts w:ascii="Times New Roman" w:eastAsiaTheme="minorEastAsia" w:hAnsi="Times New Roman" w:cs="Times New Roman"/>
          <w:sz w:val="24"/>
          <w:szCs w:val="24"/>
        </w:rPr>
        <w:t>nd.</w:t>
      </w:r>
    </w:p>
    <w:p w:rsidR="00CA4232" w:rsidRPr="0020219B" w:rsidRDefault="00CA4232" w:rsidP="00CA4232">
      <w:pPr>
        <w:spacing w:after="0" w:line="360" w:lineRule="auto"/>
        <w:jc w:val="both"/>
        <w:rPr>
          <w:rFonts w:ascii="Times New Roman" w:eastAsiaTheme="minorEastAsia" w:hAnsi="Times New Roman" w:cs="Times New Roman"/>
          <w:sz w:val="24"/>
          <w:szCs w:val="24"/>
        </w:rPr>
      </w:pPr>
    </w:p>
    <w:p w:rsidR="00CA4232" w:rsidRPr="0020219B" w:rsidRDefault="00CA4232" w:rsidP="00CA4232">
      <w:pPr>
        <w:spacing w:after="0" w:line="360" w:lineRule="auto"/>
        <w:jc w:val="both"/>
        <w:rPr>
          <w:rFonts w:ascii="Times New Roman" w:eastAsiaTheme="minorEastAsia" w:hAnsi="Times New Roman" w:cs="Times New Roman"/>
          <w:b/>
          <w:sz w:val="24"/>
          <w:szCs w:val="24"/>
        </w:rPr>
      </w:pPr>
      <w:r w:rsidRPr="0020219B">
        <w:rPr>
          <w:rFonts w:ascii="Times New Roman" w:eastAsiaTheme="minorEastAsia" w:hAnsi="Times New Roman" w:cs="Times New Roman"/>
          <w:b/>
          <w:sz w:val="24"/>
          <w:szCs w:val="24"/>
        </w:rPr>
        <w:t>From the scenario, discuss in a group the following questions:</w:t>
      </w:r>
    </w:p>
    <w:p w:rsidR="00CA4232" w:rsidRPr="0020219B" w:rsidRDefault="00CA4232" w:rsidP="00CA4232">
      <w:pPr>
        <w:numPr>
          <w:ilvl w:val="0"/>
          <w:numId w:val="93"/>
        </w:numPr>
        <w:spacing w:after="0" w:line="360" w:lineRule="auto"/>
        <w:jc w:val="both"/>
        <w:rPr>
          <w:rFonts w:ascii="Times New Roman" w:eastAsia="Times New Roman" w:hAnsi="Times New Roman" w:cs="Times New Roman"/>
          <w:sz w:val="24"/>
          <w:szCs w:val="24"/>
        </w:rPr>
      </w:pPr>
      <w:r w:rsidRPr="0020219B">
        <w:rPr>
          <w:rFonts w:ascii="Times New Roman" w:eastAsia="Times New Roman" w:hAnsi="Times New Roman" w:cs="Times New Roman"/>
          <w:sz w:val="24"/>
          <w:szCs w:val="24"/>
        </w:rPr>
        <w:t xml:space="preserve">How do you evaluate the dietary diversity of this family? </w:t>
      </w:r>
    </w:p>
    <w:p w:rsidR="00CA4232" w:rsidRPr="0020219B" w:rsidRDefault="00CA4232" w:rsidP="00CA4232">
      <w:pPr>
        <w:numPr>
          <w:ilvl w:val="0"/>
          <w:numId w:val="93"/>
        </w:numPr>
        <w:spacing w:after="0" w:line="360" w:lineRule="auto"/>
        <w:jc w:val="both"/>
        <w:rPr>
          <w:rFonts w:ascii="Times New Roman" w:eastAsia="Times New Roman" w:hAnsi="Times New Roman" w:cs="Times New Roman"/>
          <w:sz w:val="24"/>
          <w:szCs w:val="24"/>
        </w:rPr>
      </w:pPr>
      <w:r w:rsidRPr="0020219B">
        <w:rPr>
          <w:rFonts w:ascii="Times New Roman" w:eastAsia="Times New Roman" w:hAnsi="Times New Roman" w:cs="Times New Roman"/>
          <w:sz w:val="24"/>
          <w:szCs w:val="24"/>
        </w:rPr>
        <w:t xml:space="preserve">How can this family improve production and consumption of diversified food? </w:t>
      </w:r>
    </w:p>
    <w:p w:rsidR="00CA4232" w:rsidRPr="0020219B" w:rsidRDefault="00CA4232" w:rsidP="00CA4232">
      <w:pPr>
        <w:spacing w:after="0" w:line="360" w:lineRule="auto"/>
        <w:jc w:val="both"/>
        <w:rPr>
          <w:rFonts w:ascii="Times New Roman" w:eastAsiaTheme="minorEastAsia" w:hAnsi="Times New Roman" w:cs="Times New Roman"/>
          <w:b/>
          <w:sz w:val="24"/>
          <w:szCs w:val="24"/>
        </w:rPr>
      </w:pPr>
    </w:p>
    <w:p w:rsidR="00CA4232" w:rsidRPr="0020219B" w:rsidRDefault="00CA4232" w:rsidP="00CA4232">
      <w:pPr>
        <w:spacing w:after="0" w:line="360" w:lineRule="auto"/>
        <w:jc w:val="both"/>
        <w:rPr>
          <w:rFonts w:ascii="Times New Roman" w:eastAsiaTheme="minorEastAsia" w:hAnsi="Times New Roman" w:cs="Times New Roman"/>
          <w:b/>
          <w:sz w:val="24"/>
          <w:szCs w:val="24"/>
        </w:rPr>
      </w:pPr>
      <w:r w:rsidRPr="0020219B">
        <w:rPr>
          <w:rFonts w:ascii="Times New Roman" w:eastAsiaTheme="minorEastAsia" w:hAnsi="Times New Roman" w:cs="Times New Roman"/>
          <w:b/>
          <w:sz w:val="24"/>
          <w:szCs w:val="24"/>
        </w:rPr>
        <w:t xml:space="preserve">Reflection: </w:t>
      </w:r>
      <w:r w:rsidRPr="0020219B">
        <w:rPr>
          <w:rFonts w:ascii="Times New Roman" w:eastAsiaTheme="minorEastAsia" w:hAnsi="Times New Roman" w:cs="Times New Roman"/>
          <w:sz w:val="24"/>
          <w:szCs w:val="24"/>
        </w:rPr>
        <w:t>ask participants to think about how they can integrate food diversification interventions into their daily work.</w:t>
      </w:r>
    </w:p>
    <w:p w:rsidR="00CA4232" w:rsidRPr="0020219B" w:rsidRDefault="00CA4232" w:rsidP="00CA4232">
      <w:pPr>
        <w:tabs>
          <w:tab w:val="left" w:pos="342"/>
        </w:tabs>
        <w:spacing w:after="0" w:line="360" w:lineRule="auto"/>
        <w:ind w:left="342"/>
        <w:jc w:val="both"/>
        <w:rPr>
          <w:rFonts w:ascii="Times New Roman" w:eastAsia="Times New Roman" w:hAnsi="Times New Roman" w:cs="Times New Roman"/>
          <w:b/>
          <w:sz w:val="24"/>
          <w:szCs w:val="24"/>
        </w:rPr>
      </w:pPr>
    </w:p>
    <w:p w:rsidR="00CA4232" w:rsidRPr="0020219B" w:rsidRDefault="00CA4232" w:rsidP="00CA4232">
      <w:pPr>
        <w:keepNext/>
        <w:keepLines/>
        <w:spacing w:before="480" w:after="0" w:line="360" w:lineRule="auto"/>
        <w:jc w:val="both"/>
        <w:outlineLvl w:val="0"/>
        <w:rPr>
          <w:rFonts w:ascii="Times New Roman" w:eastAsiaTheme="majorEastAsia" w:hAnsi="Times New Roman" w:cs="Times New Roman"/>
          <w:b/>
          <w:bCs/>
          <w:sz w:val="24"/>
          <w:szCs w:val="24"/>
        </w:rPr>
      </w:pPr>
    </w:p>
    <w:bookmarkEnd w:id="31"/>
    <w:p w:rsidR="00CA4232" w:rsidRPr="0020219B" w:rsidRDefault="00CA4232" w:rsidP="00CA4232">
      <w:pPr>
        <w:spacing w:line="360" w:lineRule="auto"/>
        <w:jc w:val="both"/>
        <w:rPr>
          <w:rFonts w:ascii="Times New Roman" w:eastAsiaTheme="minorEastAsia" w:hAnsi="Times New Roman" w:cs="Times New Roman"/>
          <w:b/>
          <w:sz w:val="24"/>
          <w:szCs w:val="24"/>
        </w:rPr>
      </w:pPr>
      <w:r w:rsidRPr="0020219B">
        <w:rPr>
          <w:rFonts w:ascii="Times New Roman" w:eastAsiaTheme="minorEastAsia" w:hAnsi="Times New Roman" w:cs="Times New Roman"/>
          <w:b/>
          <w:sz w:val="24"/>
          <w:szCs w:val="24"/>
        </w:rPr>
        <w:br w:type="page"/>
      </w:r>
    </w:p>
    <w:p w:rsidR="00CA4232" w:rsidRPr="00C20913" w:rsidRDefault="00C20913" w:rsidP="0003544B">
      <w:pPr>
        <w:rPr>
          <w:rFonts w:ascii="Times New Roman" w:hAnsi="Times New Roman" w:cs="Times New Roman"/>
          <w:b/>
          <w:sz w:val="24"/>
          <w:szCs w:val="24"/>
        </w:rPr>
      </w:pPr>
      <w:bookmarkStart w:id="69" w:name="_Toc499216347"/>
      <w:r w:rsidRPr="00C20913">
        <w:rPr>
          <w:rFonts w:ascii="Times New Roman" w:hAnsi="Times New Roman" w:cs="Times New Roman"/>
          <w:b/>
          <w:sz w:val="24"/>
          <w:szCs w:val="24"/>
        </w:rPr>
        <w:lastRenderedPageBreak/>
        <w:t>References</w:t>
      </w:r>
      <w:bookmarkEnd w:id="69"/>
    </w:p>
    <w:p w:rsidR="00CA4232" w:rsidRPr="0020219B" w:rsidRDefault="00CA4232" w:rsidP="00CA4232">
      <w:pPr>
        <w:spacing w:after="0" w:line="360" w:lineRule="auto"/>
        <w:jc w:val="both"/>
        <w:rPr>
          <w:rFonts w:ascii="Times New Roman" w:eastAsiaTheme="minorEastAsia" w:hAnsi="Times New Roman" w:cs="Times New Roman"/>
          <w:sz w:val="24"/>
          <w:szCs w:val="24"/>
        </w:rPr>
      </w:pPr>
    </w:p>
    <w:p w:rsidR="00CA4232" w:rsidRPr="0020219B" w:rsidRDefault="00CA4232" w:rsidP="00CA4232">
      <w:pPr>
        <w:spacing w:after="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 xml:space="preserve">FAO (Food and Agriculture Organizations of the United States) (2017).  Nutrition-sensitive agriculture and food systems in practice. Options for intervention.  ISBN 978-92-109696-3. </w:t>
      </w:r>
    </w:p>
    <w:p w:rsidR="00CA4232" w:rsidRPr="0020219B" w:rsidRDefault="00CA4232" w:rsidP="00CA4232">
      <w:pPr>
        <w:autoSpaceDE w:val="0"/>
        <w:autoSpaceDN w:val="0"/>
        <w:adjustRightInd w:val="0"/>
        <w:spacing w:after="0" w:line="360" w:lineRule="auto"/>
        <w:jc w:val="both"/>
        <w:rPr>
          <w:rFonts w:ascii="Times New Roman" w:eastAsiaTheme="minorEastAsia" w:hAnsi="Times New Roman" w:cs="Times New Roman"/>
          <w:sz w:val="24"/>
          <w:szCs w:val="24"/>
        </w:rPr>
      </w:pPr>
    </w:p>
    <w:p w:rsidR="00CA4232" w:rsidRPr="0020219B" w:rsidRDefault="00E60B2F" w:rsidP="00CA4232">
      <w:pPr>
        <w:autoSpaceDE w:val="0"/>
        <w:autoSpaceDN w:val="0"/>
        <w:adjustRightInd w:val="0"/>
        <w:spacing w:after="0" w:line="360" w:lineRule="auto"/>
        <w:jc w:val="both"/>
        <w:rPr>
          <w:rFonts w:ascii="Times New Roman" w:eastAsiaTheme="minorEastAsia" w:hAnsi="Times New Roman" w:cs="Times New Roman"/>
          <w:sz w:val="24"/>
          <w:szCs w:val="24"/>
        </w:rPr>
      </w:pPr>
      <w:hyperlink r:id="rId40" w:history="1">
        <w:r w:rsidR="00CA4232" w:rsidRPr="0020219B">
          <w:rPr>
            <w:rFonts w:ascii="Times New Roman" w:eastAsiaTheme="minorEastAsia" w:hAnsi="Times New Roman" w:cs="Times New Roman"/>
            <w:sz w:val="24"/>
            <w:szCs w:val="24"/>
            <w:u w:val="single"/>
          </w:rPr>
          <w:t>Http://www.ifpri.org/sites/default/files/publications/rr131.pdf</w:t>
        </w:r>
      </w:hyperlink>
      <w:r w:rsidR="00CA4232" w:rsidRPr="0020219B">
        <w:rPr>
          <w:rFonts w:ascii="Times New Roman" w:eastAsiaTheme="minorEastAsia" w:hAnsi="Times New Roman" w:cs="Times New Roman"/>
          <w:sz w:val="24"/>
          <w:szCs w:val="24"/>
        </w:rPr>
        <w:t>.</w:t>
      </w:r>
    </w:p>
    <w:p w:rsidR="00CA4232" w:rsidRPr="0020219B" w:rsidRDefault="00CA4232" w:rsidP="00CA4232">
      <w:pPr>
        <w:spacing w:after="0" w:line="360" w:lineRule="auto"/>
        <w:jc w:val="both"/>
        <w:rPr>
          <w:rFonts w:ascii="Times New Roman" w:eastAsiaTheme="minorEastAsia" w:hAnsi="Times New Roman" w:cs="Times New Roman"/>
          <w:sz w:val="24"/>
          <w:szCs w:val="24"/>
        </w:rPr>
      </w:pPr>
    </w:p>
    <w:p w:rsidR="00CA4232" w:rsidRPr="0020219B" w:rsidRDefault="00CA4232" w:rsidP="00CA4232">
      <w:pPr>
        <w:spacing w:after="0" w:line="360" w:lineRule="auto"/>
        <w:jc w:val="both"/>
        <w:rPr>
          <w:rFonts w:ascii="Times New Roman" w:eastAsiaTheme="minorEastAsia" w:hAnsi="Times New Roman" w:cs="Times New Roman"/>
          <w:sz w:val="24"/>
          <w:szCs w:val="24"/>
        </w:rPr>
      </w:pPr>
      <w:r w:rsidRPr="0020219B">
        <w:rPr>
          <w:rFonts w:ascii="Times New Roman" w:eastAsiaTheme="minorEastAsia" w:hAnsi="Times New Roman" w:cs="Times New Roman"/>
          <w:sz w:val="24"/>
          <w:szCs w:val="24"/>
        </w:rPr>
        <w:t>Ministry of Agriculture and Natural Resources and Ministry of Livestock and Fisheries (2017). Nationally Harmonized Nutrition Sensitive Agriculture Training Manual for Agricultural Development Agents. Addis Ababa, Ethiopia</w:t>
      </w:r>
    </w:p>
    <w:p w:rsidR="00CA4232" w:rsidRPr="0020219B" w:rsidRDefault="00CA4232" w:rsidP="00CA4232">
      <w:pPr>
        <w:autoSpaceDE w:val="0"/>
        <w:autoSpaceDN w:val="0"/>
        <w:adjustRightInd w:val="0"/>
        <w:spacing w:after="0" w:line="360" w:lineRule="auto"/>
        <w:jc w:val="both"/>
        <w:rPr>
          <w:rFonts w:ascii="Times New Roman" w:eastAsiaTheme="minorEastAsia" w:hAnsi="Times New Roman" w:cs="Times New Roman"/>
          <w:sz w:val="24"/>
          <w:szCs w:val="24"/>
        </w:rPr>
      </w:pPr>
    </w:p>
    <w:p w:rsidR="00CA4232" w:rsidRPr="0020219B" w:rsidRDefault="00D05E1F" w:rsidP="00CA4232">
      <w:pPr>
        <w:spacing w:after="0" w:line="36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Suzanne P. Murphy </w:t>
      </w:r>
      <w:r w:rsidR="00CA4232" w:rsidRPr="0020219B">
        <w:rPr>
          <w:rFonts w:ascii="Times New Roman" w:eastAsiaTheme="minorEastAsia" w:hAnsi="Times New Roman" w:cs="Times New Roman"/>
          <w:sz w:val="24"/>
          <w:szCs w:val="24"/>
        </w:rPr>
        <w:t>and Lindsay H. Alleny (2003). Nutritional Importance of Animal Source</w:t>
      </w:r>
      <w:r>
        <w:rPr>
          <w:rFonts w:ascii="Times New Roman" w:eastAsiaTheme="minorEastAsia" w:hAnsi="Times New Roman" w:cs="Times New Roman"/>
          <w:sz w:val="24"/>
          <w:szCs w:val="24"/>
        </w:rPr>
        <w:t xml:space="preserve"> Foods</w:t>
      </w:r>
      <w:r w:rsidR="00CA4232" w:rsidRPr="0020219B">
        <w:rPr>
          <w:rFonts w:ascii="Times New Roman" w:eastAsiaTheme="minorEastAsia" w:hAnsi="Times New Roman" w:cs="Times New Roman"/>
          <w:sz w:val="24"/>
          <w:szCs w:val="24"/>
        </w:rPr>
        <w:t xml:space="preserve"> Foods.J. Nutr.133: 3932S–3935S.Cancer Research Center of Hawaii, University of Hawaii, Honolulu, HI 96813 and Department of Nutrition, University of California, Davis, CA 95616. </w:t>
      </w:r>
    </w:p>
    <w:p w:rsidR="00CA4232" w:rsidRPr="0020219B" w:rsidRDefault="00CA4232" w:rsidP="00CA4232">
      <w:pPr>
        <w:spacing w:after="0" w:line="360" w:lineRule="auto"/>
        <w:jc w:val="both"/>
        <w:rPr>
          <w:rFonts w:ascii="Times New Roman" w:eastAsiaTheme="minorEastAsia" w:hAnsi="Times New Roman" w:cs="Times New Roman"/>
          <w:sz w:val="24"/>
          <w:szCs w:val="24"/>
        </w:rPr>
      </w:pPr>
    </w:p>
    <w:p w:rsidR="00C20913" w:rsidRDefault="00C20913">
      <w:pPr>
        <w:rPr>
          <w:rFonts w:ascii="Times New Roman" w:hAnsi="Times New Roman" w:cs="Times New Roman"/>
          <w:b/>
          <w:color w:val="000000" w:themeColor="text1"/>
          <w:sz w:val="24"/>
          <w:szCs w:val="24"/>
          <w:lang w:val="en-CA"/>
        </w:rPr>
      </w:pPr>
      <w:r>
        <w:rPr>
          <w:rFonts w:ascii="Times New Roman" w:hAnsi="Times New Roman" w:cs="Times New Roman"/>
          <w:b/>
          <w:color w:val="000000" w:themeColor="text1"/>
          <w:sz w:val="24"/>
          <w:szCs w:val="24"/>
        </w:rPr>
        <w:br w:type="page"/>
      </w:r>
    </w:p>
    <w:p w:rsidR="00152DED" w:rsidRPr="00C20913" w:rsidRDefault="00152DED" w:rsidP="00C20913">
      <w:pPr>
        <w:pStyle w:val="ListParagraph"/>
        <w:spacing w:after="0" w:line="360" w:lineRule="auto"/>
        <w:ind w:left="0"/>
        <w:rPr>
          <w:rFonts w:ascii="Times New Roman" w:hAnsi="Times New Roman" w:cs="Times New Roman"/>
          <w:color w:val="0070C0"/>
          <w:sz w:val="24"/>
          <w:szCs w:val="24"/>
        </w:rPr>
      </w:pPr>
      <w:r w:rsidRPr="00C20913">
        <w:rPr>
          <w:rFonts w:ascii="Times New Roman" w:hAnsi="Times New Roman" w:cs="Times New Roman"/>
          <w:b/>
          <w:color w:val="0070C0"/>
          <w:sz w:val="24"/>
          <w:szCs w:val="24"/>
        </w:rPr>
        <w:lastRenderedPageBreak/>
        <w:t>Chapter 3</w:t>
      </w:r>
      <w:bookmarkStart w:id="70" w:name="_Toc499303473"/>
      <w:r w:rsidR="00C20913" w:rsidRPr="00C20913">
        <w:rPr>
          <w:rFonts w:ascii="Times New Roman" w:hAnsi="Times New Roman" w:cs="Times New Roman"/>
          <w:b/>
          <w:color w:val="0070C0"/>
          <w:sz w:val="24"/>
          <w:szCs w:val="24"/>
        </w:rPr>
        <w:t>:</w:t>
      </w:r>
      <w:r w:rsidRPr="00C20913">
        <w:rPr>
          <w:rFonts w:ascii="Times New Roman" w:eastAsiaTheme="majorEastAsia" w:hAnsi="Times New Roman" w:cs="Times New Roman"/>
          <w:b/>
          <w:bCs/>
          <w:color w:val="0070C0"/>
          <w:sz w:val="24"/>
          <w:szCs w:val="24"/>
        </w:rPr>
        <w:t>Safe</w:t>
      </w:r>
      <w:r w:rsidRPr="00C20913">
        <w:rPr>
          <w:rFonts w:ascii="Times New Roman" w:hAnsi="Times New Roman" w:cs="Times New Roman"/>
          <w:b/>
          <w:color w:val="0070C0"/>
          <w:sz w:val="24"/>
          <w:szCs w:val="24"/>
        </w:rPr>
        <w:t xml:space="preserve"> Production and Post-Harvest Handling of Agricultural Products</w:t>
      </w:r>
      <w:bookmarkEnd w:id="70"/>
    </w:p>
    <w:p w:rsidR="00C20913" w:rsidRDefault="00C20913" w:rsidP="0003544B">
      <w:pPr>
        <w:rPr>
          <w:rFonts w:ascii="Times New Roman" w:hAnsi="Times New Roman" w:cs="Times New Roman"/>
          <w:sz w:val="24"/>
          <w:szCs w:val="24"/>
        </w:rPr>
      </w:pPr>
      <w:bookmarkStart w:id="71" w:name="_Toc499303474"/>
    </w:p>
    <w:p w:rsidR="00152DED" w:rsidRPr="00C20913" w:rsidRDefault="00152DED" w:rsidP="0003544B">
      <w:pPr>
        <w:rPr>
          <w:rFonts w:ascii="Times New Roman" w:hAnsi="Times New Roman" w:cs="Times New Roman"/>
          <w:b/>
          <w:sz w:val="24"/>
          <w:szCs w:val="24"/>
        </w:rPr>
      </w:pPr>
      <w:r w:rsidRPr="00C20913">
        <w:rPr>
          <w:rFonts w:ascii="Times New Roman" w:hAnsi="Times New Roman" w:cs="Times New Roman"/>
          <w:b/>
          <w:sz w:val="24"/>
          <w:szCs w:val="24"/>
        </w:rPr>
        <w:t>Introduction</w:t>
      </w:r>
      <w:bookmarkEnd w:id="71"/>
    </w:p>
    <w:p w:rsidR="00152DED" w:rsidRPr="0020219B" w:rsidRDefault="00152DED" w:rsidP="00152DED">
      <w:pPr>
        <w:pStyle w:val="Footer"/>
        <w:tabs>
          <w:tab w:val="clear" w:pos="4680"/>
          <w:tab w:val="clear" w:pos="9360"/>
        </w:tabs>
        <w:spacing w:line="276" w:lineRule="auto"/>
        <w:rPr>
          <w:rFonts w:ascii="Times New Roman" w:hAnsi="Times New Roman" w:cs="Times New Roman"/>
          <w:color w:val="000000" w:themeColor="text1"/>
          <w:sz w:val="24"/>
          <w:szCs w:val="24"/>
          <w:lang w:val="en-CA"/>
        </w:rPr>
      </w:pPr>
    </w:p>
    <w:p w:rsidR="00152DED" w:rsidRPr="0020219B" w:rsidRDefault="00152DED" w:rsidP="00152DED">
      <w:pPr>
        <w:autoSpaceDE w:val="0"/>
        <w:autoSpaceDN w:val="0"/>
        <w:adjustRightInd w:val="0"/>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bCs/>
          <w:color w:val="000000" w:themeColor="text1"/>
          <w:sz w:val="24"/>
          <w:szCs w:val="24"/>
        </w:rPr>
        <w:t xml:space="preserve">Food safety is a scientific discipline describing handling, preparation and storage of food in ways that prevent foodborne illness. </w:t>
      </w:r>
      <w:r w:rsidRPr="0020219B">
        <w:rPr>
          <w:rFonts w:ascii="Times New Roman" w:hAnsi="Times New Roman" w:cs="Times New Roman"/>
          <w:color w:val="000000" w:themeColor="text1"/>
          <w:sz w:val="24"/>
          <w:szCs w:val="24"/>
        </w:rPr>
        <w:t>This comprises a number of practices that should be followed to avoid possible health risks. The pathways within this route of thought are safety among food value chain (production, industry, the market and then between the market and the consumer). In seeing industry to market practices, food safety concerns contain the origins of food including the practices relating to </w:t>
      </w:r>
      <w:hyperlink r:id="rId41" w:tooltip="Food labelling regulations" w:history="1">
        <w:r w:rsidRPr="0020219B">
          <w:rPr>
            <w:rStyle w:val="Hyperlink"/>
            <w:rFonts w:ascii="Times New Roman" w:hAnsi="Times New Roman" w:cs="Times New Roman"/>
            <w:color w:val="000000" w:themeColor="text1"/>
            <w:sz w:val="24"/>
            <w:szCs w:val="24"/>
          </w:rPr>
          <w:t>food labeling</w:t>
        </w:r>
      </w:hyperlink>
      <w:r w:rsidRPr="0020219B">
        <w:rPr>
          <w:rFonts w:ascii="Times New Roman" w:hAnsi="Times New Roman" w:cs="Times New Roman"/>
          <w:color w:val="000000" w:themeColor="text1"/>
          <w:sz w:val="24"/>
          <w:szCs w:val="24"/>
        </w:rPr>
        <w:t>, food </w:t>
      </w:r>
      <w:hyperlink r:id="rId42" w:tooltip="Hygiene" w:history="1">
        <w:r w:rsidRPr="0020219B">
          <w:rPr>
            <w:rStyle w:val="Hyperlink"/>
            <w:rFonts w:ascii="Times New Roman" w:hAnsi="Times New Roman" w:cs="Times New Roman"/>
            <w:color w:val="000000" w:themeColor="text1"/>
            <w:sz w:val="24"/>
            <w:szCs w:val="24"/>
          </w:rPr>
          <w:t>hygiene</w:t>
        </w:r>
      </w:hyperlink>
      <w:r w:rsidRPr="0020219B">
        <w:rPr>
          <w:rFonts w:ascii="Times New Roman" w:hAnsi="Times New Roman" w:cs="Times New Roman"/>
          <w:color w:val="000000" w:themeColor="text1"/>
          <w:sz w:val="24"/>
          <w:szCs w:val="24"/>
        </w:rPr>
        <w:t>, food additives and  pesticide residues, as well as rules on biotechnology and food and guidelines for the management of governmental import and export inspection and certification systems for foods. In considering market to consumer practices, the usual thought is that food must be safe in the market and the concern is safe delivery and preparation of the food for the consumer.</w:t>
      </w:r>
    </w:p>
    <w:p w:rsidR="00152DED" w:rsidRPr="0020219B" w:rsidRDefault="00152DED" w:rsidP="00152DED">
      <w:pPr>
        <w:autoSpaceDE w:val="0"/>
        <w:autoSpaceDN w:val="0"/>
        <w:adjustRightInd w:val="0"/>
        <w:spacing w:after="0" w:line="360" w:lineRule="auto"/>
        <w:jc w:val="both"/>
        <w:rPr>
          <w:rFonts w:ascii="Times New Roman" w:hAnsi="Times New Roman" w:cs="Times New Roman"/>
          <w:color w:val="000000" w:themeColor="text1"/>
          <w:sz w:val="24"/>
          <w:szCs w:val="24"/>
        </w:rPr>
      </w:pPr>
    </w:p>
    <w:p w:rsidR="00152DED" w:rsidRPr="0020219B" w:rsidRDefault="00152DED" w:rsidP="00152DED">
      <w:pPr>
        <w:autoSpaceDE w:val="0"/>
        <w:autoSpaceDN w:val="0"/>
        <w:adjustRightInd w:val="0"/>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 xml:space="preserve">Postharvest handling is the stage of production immediately following harvest, including cooling, cleaning, sorting and packing. The instant agricultural produce is removed from the ground, or separated from its parent plant, it begins to deteriorate. Post-harvest treatment largely determines final quality, whether a </w:t>
      </w:r>
      <w:r w:rsidR="00582217">
        <w:rPr>
          <w:rFonts w:ascii="Times New Roman" w:hAnsi="Times New Roman" w:cs="Times New Roman"/>
          <w:color w:val="000000" w:themeColor="text1"/>
          <w:sz w:val="24"/>
          <w:szCs w:val="24"/>
        </w:rPr>
        <w:t>product</w:t>
      </w:r>
      <w:r w:rsidRPr="0020219B">
        <w:rPr>
          <w:rFonts w:ascii="Times New Roman" w:hAnsi="Times New Roman" w:cs="Times New Roman"/>
          <w:color w:val="000000" w:themeColor="text1"/>
          <w:sz w:val="24"/>
          <w:szCs w:val="24"/>
        </w:rPr>
        <w:t xml:space="preserve"> is sold for fresh consumption, or used as an ingredient in a processed food product. The most important goals of post-harvest handling are keeping the product cool, to avoid moisture loss and slow down undesirable chemical changes, and avoiding physical damage such as bruising, to delay spoilage. Sanitation is also an important factor, to reduce the possibility of pathogens that could be carried by fresh produce, for example, as residue from contaminated washing water. </w:t>
      </w:r>
    </w:p>
    <w:p w:rsidR="00152DED" w:rsidRPr="0020219B" w:rsidRDefault="00152DED" w:rsidP="00152DED">
      <w:pPr>
        <w:spacing w:after="0" w:line="360" w:lineRule="auto"/>
        <w:jc w:val="both"/>
        <w:rPr>
          <w:rFonts w:ascii="Times New Roman" w:hAnsi="Times New Roman" w:cs="Times New Roman"/>
          <w:b/>
          <w:color w:val="000000" w:themeColor="text1"/>
          <w:sz w:val="24"/>
          <w:szCs w:val="24"/>
        </w:rPr>
      </w:pPr>
    </w:p>
    <w:p w:rsidR="00152DED" w:rsidRPr="0020219B" w:rsidRDefault="00152DED" w:rsidP="00152DED">
      <w:pPr>
        <w:spacing w:after="0" w:line="360" w:lineRule="auto"/>
        <w:jc w:val="both"/>
        <w:rPr>
          <w:rFonts w:ascii="Times New Roman" w:hAnsi="Times New Roman" w:cs="Times New Roman"/>
          <w:b/>
          <w:color w:val="000000" w:themeColor="text1"/>
          <w:sz w:val="24"/>
          <w:szCs w:val="24"/>
        </w:rPr>
      </w:pPr>
      <w:r w:rsidRPr="0020219B">
        <w:rPr>
          <w:rFonts w:ascii="Times New Roman" w:hAnsi="Times New Roman" w:cs="Times New Roman"/>
          <w:b/>
          <w:color w:val="000000" w:themeColor="text1"/>
          <w:sz w:val="24"/>
          <w:szCs w:val="24"/>
        </w:rPr>
        <w:t xml:space="preserve">Learning Objectives </w:t>
      </w:r>
    </w:p>
    <w:p w:rsidR="00152DED" w:rsidRPr="0020219B" w:rsidRDefault="00152DED" w:rsidP="00152DED">
      <w:pPr>
        <w:autoSpaceDE w:val="0"/>
        <w:autoSpaceDN w:val="0"/>
        <w:adjustRightInd w:val="0"/>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 xml:space="preserve">At the end of this chapter students will be able to </w:t>
      </w:r>
    </w:p>
    <w:p w:rsidR="00152DED" w:rsidRPr="0020219B" w:rsidRDefault="00152DED" w:rsidP="00152DED">
      <w:pPr>
        <w:pStyle w:val="ListParagraph"/>
        <w:numPr>
          <w:ilvl w:val="0"/>
          <w:numId w:val="22"/>
        </w:numPr>
        <w:autoSpaceDE w:val="0"/>
        <w:autoSpaceDN w:val="0"/>
        <w:adjustRightInd w:val="0"/>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 xml:space="preserve">Apply safe production and post-harvest handling of agricultural produce </w:t>
      </w:r>
    </w:p>
    <w:p w:rsidR="00152DED" w:rsidRPr="0020219B" w:rsidRDefault="00152DED" w:rsidP="00152DED">
      <w:pPr>
        <w:pStyle w:val="ListParagraph"/>
        <w:numPr>
          <w:ilvl w:val="0"/>
          <w:numId w:val="22"/>
        </w:numPr>
        <w:spacing w:after="0" w:line="360" w:lineRule="auto"/>
        <w:contextualSpacing w:val="0"/>
        <w:rPr>
          <w:rFonts w:ascii="Times New Roman" w:eastAsia="Calibri" w:hAnsi="Times New Roman" w:cs="Times New Roman"/>
          <w:color w:val="000000" w:themeColor="text1"/>
          <w:sz w:val="24"/>
          <w:szCs w:val="24"/>
        </w:rPr>
      </w:pPr>
      <w:r w:rsidRPr="0020219B">
        <w:rPr>
          <w:rFonts w:ascii="Times New Roman" w:eastAsia="Calibri" w:hAnsi="Times New Roman" w:cs="Times New Roman"/>
          <w:color w:val="000000" w:themeColor="text1"/>
          <w:sz w:val="24"/>
          <w:szCs w:val="24"/>
        </w:rPr>
        <w:t xml:space="preserve">Describe Good Agricultural Practice (GAP) and Good Hygienic Practice (GHP) </w:t>
      </w:r>
    </w:p>
    <w:p w:rsidR="00152DED" w:rsidRPr="0020219B" w:rsidRDefault="00152DED" w:rsidP="00152DED">
      <w:pPr>
        <w:pStyle w:val="ListParagraph"/>
        <w:numPr>
          <w:ilvl w:val="0"/>
          <w:numId w:val="22"/>
        </w:numPr>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 xml:space="preserve">Identify the effect of post-harvest handling, processing and preservation on nutrient content of foods  </w:t>
      </w:r>
    </w:p>
    <w:p w:rsidR="00152DED" w:rsidRPr="0020219B" w:rsidRDefault="00152DED" w:rsidP="00C20913">
      <w:pPr>
        <w:pStyle w:val="Heading2"/>
        <w:numPr>
          <w:ilvl w:val="1"/>
          <w:numId w:val="25"/>
        </w:numPr>
        <w:ind w:left="360"/>
        <w:rPr>
          <w:rFonts w:ascii="Times New Roman" w:hAnsi="Times New Roman" w:cs="Times New Roman"/>
          <w:color w:val="000000" w:themeColor="text1"/>
          <w:sz w:val="24"/>
          <w:szCs w:val="24"/>
        </w:rPr>
      </w:pPr>
      <w:bookmarkStart w:id="72" w:name="_Toc499303475"/>
      <w:bookmarkStart w:id="73" w:name="_Toc499374099"/>
      <w:r w:rsidRPr="0020219B">
        <w:rPr>
          <w:rFonts w:ascii="Times New Roman" w:hAnsi="Times New Roman" w:cs="Times New Roman"/>
          <w:color w:val="000000" w:themeColor="text1"/>
          <w:sz w:val="24"/>
          <w:szCs w:val="24"/>
        </w:rPr>
        <w:lastRenderedPageBreak/>
        <w:t>Safety of Agricultural Products</w:t>
      </w:r>
      <w:bookmarkEnd w:id="72"/>
      <w:bookmarkEnd w:id="73"/>
    </w:p>
    <w:p w:rsidR="00152DED" w:rsidRPr="0020219B" w:rsidRDefault="00152DED" w:rsidP="00152DED">
      <w:pPr>
        <w:pStyle w:val="Heading3"/>
        <w:rPr>
          <w:rFonts w:ascii="Times New Roman" w:hAnsi="Times New Roman" w:cs="Times New Roman"/>
          <w:color w:val="000000" w:themeColor="text1"/>
          <w:sz w:val="24"/>
          <w:szCs w:val="24"/>
        </w:rPr>
      </w:pPr>
    </w:p>
    <w:p w:rsidR="00152DED" w:rsidRPr="0020219B" w:rsidRDefault="00152DED" w:rsidP="00152DED">
      <w:pPr>
        <w:pStyle w:val="Heading3"/>
        <w:rPr>
          <w:rFonts w:ascii="Times New Roman" w:hAnsi="Times New Roman" w:cs="Times New Roman"/>
          <w:color w:val="000000" w:themeColor="text1"/>
          <w:sz w:val="24"/>
          <w:szCs w:val="24"/>
        </w:rPr>
      </w:pPr>
      <w:bookmarkStart w:id="74" w:name="_Toc499303476"/>
      <w:bookmarkStart w:id="75" w:name="_Toc499374100"/>
      <w:r w:rsidRPr="0020219B">
        <w:rPr>
          <w:rFonts w:ascii="Times New Roman" w:hAnsi="Times New Roman" w:cs="Times New Roman"/>
          <w:color w:val="000000" w:themeColor="text1"/>
          <w:sz w:val="24"/>
          <w:szCs w:val="24"/>
        </w:rPr>
        <w:t>3.3.1. Definition of food safety and related terms</w:t>
      </w:r>
      <w:bookmarkEnd w:id="74"/>
      <w:bookmarkEnd w:id="75"/>
    </w:p>
    <w:p w:rsidR="00152DED" w:rsidRPr="0020219B" w:rsidRDefault="00152DED" w:rsidP="00152DED">
      <w:pPr>
        <w:pStyle w:val="ListParagraph"/>
        <w:numPr>
          <w:ilvl w:val="0"/>
          <w:numId w:val="23"/>
        </w:numPr>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 xml:space="preserve">Food: Any substance, consisting essentially protein, carbohydrate, and fat used in the body of an organism to sustain growth, repair, and vital process and to furnish energy; also together with supplementary substances (as minerals, vitamins and condiments). </w:t>
      </w:r>
    </w:p>
    <w:p w:rsidR="00152DED" w:rsidRPr="0020219B" w:rsidRDefault="00152DED" w:rsidP="00152DED">
      <w:pPr>
        <w:pStyle w:val="ListParagraph"/>
        <w:numPr>
          <w:ilvl w:val="0"/>
          <w:numId w:val="23"/>
        </w:numPr>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Food Hygiene: All measures necessary to guarantee the safety of food at all stages of the food chain.</w:t>
      </w:r>
    </w:p>
    <w:p w:rsidR="00152DED" w:rsidRPr="0020219B" w:rsidRDefault="00152DED" w:rsidP="00152DED">
      <w:pPr>
        <w:pStyle w:val="ListParagraph"/>
        <w:numPr>
          <w:ilvl w:val="0"/>
          <w:numId w:val="23"/>
        </w:numPr>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Foodborne Illness: Sickness or injury caused by eating food containing a microbiological, chemical or physical hazard(s). Foreign Material: Any substance or object that does not naturally or normally belong in a food product.</w:t>
      </w:r>
    </w:p>
    <w:p w:rsidR="00152DED" w:rsidRPr="0020219B" w:rsidRDefault="00152DED" w:rsidP="00152DED">
      <w:pPr>
        <w:pStyle w:val="ListParagraph"/>
        <w:numPr>
          <w:ilvl w:val="0"/>
          <w:numId w:val="23"/>
        </w:numPr>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 xml:space="preserve">Good Agricultural Practices (GAP’s): This refers to an integrated management system and the resulting ‘best-practices’ designed to ensure the efficient production of safe agricultural products. </w:t>
      </w:r>
    </w:p>
    <w:p w:rsidR="00152DED" w:rsidRPr="0020219B" w:rsidRDefault="00152DED" w:rsidP="00152DED">
      <w:pPr>
        <w:pStyle w:val="ListParagraph"/>
        <w:numPr>
          <w:ilvl w:val="0"/>
          <w:numId w:val="23"/>
        </w:numPr>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 xml:space="preserve">Good Manufacturing Practices (GMP’s): General procedures to reduce food safety hazards. </w:t>
      </w:r>
    </w:p>
    <w:p w:rsidR="00152DED" w:rsidRPr="0020219B" w:rsidRDefault="00152DED" w:rsidP="00152DED">
      <w:pPr>
        <w:pStyle w:val="ListParagraph"/>
        <w:numPr>
          <w:ilvl w:val="0"/>
          <w:numId w:val="23"/>
        </w:numPr>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Good Hygienic Practices (GHP): The basic rules for the clean and healthy handling, storage, processing, distribution and final preparation of all food along the food production chain.</w:t>
      </w:r>
    </w:p>
    <w:p w:rsidR="00152DED" w:rsidRPr="0020219B" w:rsidRDefault="00152DED" w:rsidP="00152DED">
      <w:pPr>
        <w:pStyle w:val="NormalWeb"/>
        <w:numPr>
          <w:ilvl w:val="0"/>
          <w:numId w:val="23"/>
        </w:numPr>
        <w:shd w:val="clear" w:color="auto" w:fill="FFFFFF"/>
        <w:spacing w:before="0" w:beforeAutospacing="0" w:after="0" w:afterAutospacing="0" w:line="360" w:lineRule="auto"/>
        <w:jc w:val="both"/>
        <w:rPr>
          <w:color w:val="000000" w:themeColor="text1"/>
        </w:rPr>
      </w:pPr>
      <w:r w:rsidRPr="0020219B">
        <w:rPr>
          <w:color w:val="000000" w:themeColor="text1"/>
        </w:rPr>
        <w:t>Hazard Analysis Critical Control Pont (HACCP)</w:t>
      </w:r>
      <w:r w:rsidRPr="0020219B">
        <w:rPr>
          <w:b/>
          <w:color w:val="000000" w:themeColor="text1"/>
        </w:rPr>
        <w:t xml:space="preserve">: </w:t>
      </w:r>
      <w:r w:rsidRPr="0020219B">
        <w:rPr>
          <w:color w:val="000000" w:themeColor="text1"/>
        </w:rPr>
        <w:t xml:space="preserve">It is a systematic food safety assurance method to identify, evaluate and control of food hazards. </w:t>
      </w:r>
    </w:p>
    <w:p w:rsidR="00152DED" w:rsidRPr="0020219B" w:rsidRDefault="00152DED" w:rsidP="00152DED">
      <w:pPr>
        <w:pStyle w:val="ListParagraph"/>
        <w:numPr>
          <w:ilvl w:val="0"/>
          <w:numId w:val="23"/>
        </w:numPr>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Hygiene: Conditions and practices followed to maintain health including sanitation and personal cleanliness.</w:t>
      </w:r>
    </w:p>
    <w:p w:rsidR="00152DED" w:rsidRPr="0020219B" w:rsidRDefault="00152DED" w:rsidP="00152DED">
      <w:pPr>
        <w:pStyle w:val="ListParagraph"/>
        <w:numPr>
          <w:ilvl w:val="0"/>
          <w:numId w:val="23"/>
        </w:numPr>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Pesticide: A substance used to prevent, destroy or repel any insect, nematode, rodent, predatory animal, parasite, bacteria, fungus, weed or other form of plant or animal life.</w:t>
      </w:r>
    </w:p>
    <w:p w:rsidR="00152DED" w:rsidRPr="0020219B" w:rsidRDefault="00152DED" w:rsidP="00152DED">
      <w:pPr>
        <w:pStyle w:val="Heading3"/>
        <w:rPr>
          <w:rFonts w:ascii="Times New Roman" w:hAnsi="Times New Roman" w:cs="Times New Roman"/>
          <w:color w:val="000000" w:themeColor="text1"/>
          <w:sz w:val="24"/>
          <w:szCs w:val="24"/>
        </w:rPr>
      </w:pPr>
    </w:p>
    <w:p w:rsidR="00152DED" w:rsidRPr="0020219B" w:rsidRDefault="00152DED" w:rsidP="00152DED">
      <w:pPr>
        <w:pStyle w:val="Heading3"/>
        <w:rPr>
          <w:rFonts w:ascii="Times New Roman" w:hAnsi="Times New Roman" w:cs="Times New Roman"/>
          <w:color w:val="000000" w:themeColor="text1"/>
          <w:sz w:val="24"/>
          <w:szCs w:val="24"/>
        </w:rPr>
      </w:pPr>
      <w:bookmarkStart w:id="76" w:name="_Toc499303477"/>
      <w:bookmarkStart w:id="77" w:name="_Toc499374101"/>
      <w:r w:rsidRPr="0020219B">
        <w:rPr>
          <w:rFonts w:ascii="Times New Roman" w:hAnsi="Times New Roman" w:cs="Times New Roman"/>
          <w:color w:val="000000" w:themeColor="text1"/>
          <w:sz w:val="24"/>
          <w:szCs w:val="24"/>
        </w:rPr>
        <w:t>3.2.2. Food quality versus food safety</w:t>
      </w:r>
      <w:bookmarkEnd w:id="76"/>
      <w:bookmarkEnd w:id="77"/>
    </w:p>
    <w:p w:rsidR="00152DED" w:rsidRPr="0020219B" w:rsidRDefault="00152DED" w:rsidP="00152DED">
      <w:pPr>
        <w:autoSpaceDE w:val="0"/>
        <w:autoSpaceDN w:val="0"/>
        <w:adjustRightInd w:val="0"/>
        <w:spacing w:after="0" w:line="360" w:lineRule="auto"/>
        <w:jc w:val="both"/>
        <w:rPr>
          <w:rFonts w:ascii="Times New Roman" w:hAnsi="Times New Roman" w:cs="Times New Roman"/>
          <w:color w:val="000000" w:themeColor="text1"/>
          <w:sz w:val="24"/>
          <w:szCs w:val="24"/>
        </w:rPr>
      </w:pPr>
    </w:p>
    <w:p w:rsidR="00152DED" w:rsidRPr="0020219B" w:rsidRDefault="00152DED" w:rsidP="00152DED">
      <w:pPr>
        <w:autoSpaceDE w:val="0"/>
        <w:autoSpaceDN w:val="0"/>
        <w:adjustRightInd w:val="0"/>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 xml:space="preserve">Food safety and food quality are two important terms which describe aspects of food products and the characters of the processors. The terms </w:t>
      </w:r>
      <w:r w:rsidRPr="0020219B">
        <w:rPr>
          <w:rFonts w:ascii="Times New Roman" w:hAnsi="Times New Roman" w:cs="Times New Roman"/>
          <w:iCs/>
          <w:color w:val="000000" w:themeColor="text1"/>
          <w:sz w:val="24"/>
          <w:szCs w:val="24"/>
        </w:rPr>
        <w:t>food quality</w:t>
      </w:r>
      <w:r w:rsidRPr="0020219B">
        <w:rPr>
          <w:rFonts w:ascii="Times New Roman" w:hAnsi="Times New Roman" w:cs="Times New Roman"/>
          <w:color w:val="000000" w:themeColor="text1"/>
          <w:sz w:val="24"/>
          <w:szCs w:val="24"/>
        </w:rPr>
        <w:t xml:space="preserve"> and </w:t>
      </w:r>
      <w:r w:rsidRPr="0020219B">
        <w:rPr>
          <w:rFonts w:ascii="Times New Roman" w:hAnsi="Times New Roman" w:cs="Times New Roman"/>
          <w:iCs/>
          <w:color w:val="000000" w:themeColor="text1"/>
          <w:sz w:val="24"/>
          <w:szCs w:val="24"/>
        </w:rPr>
        <w:t xml:space="preserve">food safety </w:t>
      </w:r>
      <w:r w:rsidRPr="0020219B">
        <w:rPr>
          <w:rFonts w:ascii="Times New Roman" w:hAnsi="Times New Roman" w:cs="Times New Roman"/>
          <w:color w:val="000000" w:themeColor="text1"/>
          <w:sz w:val="24"/>
          <w:szCs w:val="24"/>
        </w:rPr>
        <w:t xml:space="preserve">are important in any </w:t>
      </w:r>
      <w:r w:rsidRPr="0020219B">
        <w:rPr>
          <w:rFonts w:ascii="Times New Roman" w:hAnsi="Times New Roman" w:cs="Times New Roman"/>
          <w:color w:val="000000" w:themeColor="text1"/>
          <w:sz w:val="24"/>
          <w:szCs w:val="24"/>
        </w:rPr>
        <w:lastRenderedPageBreak/>
        <w:t xml:space="preserve">food manufacturing environment, and often used interchangeably, but there is a distinct relationship between food quality and food safety. </w:t>
      </w:r>
    </w:p>
    <w:p w:rsidR="00152DED" w:rsidRPr="0020219B" w:rsidRDefault="00152DED" w:rsidP="00152DED">
      <w:pPr>
        <w:spacing w:after="0" w:line="360" w:lineRule="auto"/>
        <w:jc w:val="both"/>
        <w:rPr>
          <w:rFonts w:ascii="Times New Roman" w:hAnsi="Times New Roman" w:cs="Times New Roman"/>
          <w:b/>
          <w:color w:val="000000" w:themeColor="text1"/>
          <w:sz w:val="24"/>
          <w:szCs w:val="24"/>
        </w:rPr>
      </w:pPr>
      <w:r w:rsidRPr="0020219B">
        <w:rPr>
          <w:rFonts w:ascii="Times New Roman" w:hAnsi="Times New Roman" w:cs="Times New Roman"/>
          <w:b/>
          <w:color w:val="000000" w:themeColor="text1"/>
          <w:sz w:val="24"/>
          <w:szCs w:val="24"/>
        </w:rPr>
        <w:t>Food quality</w:t>
      </w:r>
    </w:p>
    <w:p w:rsidR="00152DED" w:rsidRPr="0020219B" w:rsidRDefault="00152DED" w:rsidP="00152DED">
      <w:pPr>
        <w:autoSpaceDE w:val="0"/>
        <w:autoSpaceDN w:val="0"/>
        <w:adjustRightInd w:val="0"/>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 xml:space="preserve">Food quality can be defined as a total of traits and criteria which characterize food as regards its nutritional value, sensory value, convenience as well as safety for a consumer’s health. Good quality exists when the product complies with the requirements specified by the client. This means quality is a term defined by the consumer, buyer, grader, or any other client based on a number of subjective and objective measurements of the food product. </w:t>
      </w:r>
    </w:p>
    <w:p w:rsidR="00152DED" w:rsidRPr="0020219B" w:rsidRDefault="00152DED" w:rsidP="00152DED">
      <w:pPr>
        <w:spacing w:after="0" w:line="360" w:lineRule="auto"/>
        <w:jc w:val="both"/>
        <w:rPr>
          <w:rFonts w:ascii="Times New Roman" w:hAnsi="Times New Roman" w:cs="Times New Roman"/>
          <w:b/>
          <w:color w:val="000000" w:themeColor="text1"/>
          <w:sz w:val="24"/>
          <w:szCs w:val="24"/>
        </w:rPr>
      </w:pPr>
    </w:p>
    <w:p w:rsidR="00152DED" w:rsidRPr="0020219B" w:rsidRDefault="00152DED" w:rsidP="00152DED">
      <w:pPr>
        <w:spacing w:after="0" w:line="360" w:lineRule="auto"/>
        <w:jc w:val="both"/>
        <w:rPr>
          <w:rFonts w:ascii="Times New Roman" w:hAnsi="Times New Roman" w:cs="Times New Roman"/>
          <w:b/>
          <w:color w:val="000000" w:themeColor="text1"/>
          <w:sz w:val="24"/>
          <w:szCs w:val="24"/>
        </w:rPr>
      </w:pPr>
      <w:r w:rsidRPr="0020219B">
        <w:rPr>
          <w:rFonts w:ascii="Times New Roman" w:hAnsi="Times New Roman" w:cs="Times New Roman"/>
          <w:b/>
          <w:color w:val="000000" w:themeColor="text1"/>
          <w:sz w:val="24"/>
          <w:szCs w:val="24"/>
        </w:rPr>
        <w:t xml:space="preserve">Food safety </w:t>
      </w:r>
    </w:p>
    <w:p w:rsidR="00152DED" w:rsidRPr="0020219B" w:rsidRDefault="00152DED" w:rsidP="00152DED">
      <w:pPr>
        <w:autoSpaceDE w:val="0"/>
        <w:autoSpaceDN w:val="0"/>
        <w:adjustRightInd w:val="0"/>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Food safety is a component of quality and an assurance that food will not cause adverse harm to the consumer when it is prepared and/or consumed according to its intended use to final consumers. Food safety is not negotiable. All requirements relating to the safety characteristics of a food must be met; there must be no unacceptable health risk associated with a food.Safety differs from many other quality attributes since it is a quality attribute that is difficult to observe. A product can appear to be of high quality, i.e. well colored, appetizing, flavorful, etc. and yet be unsafe because it is contaminated with undetected pathogenic organisms, toxic chemicals, or physical hazards. On the other hand, a product that seems to lack many of the visible quality attributes can be safe.</w:t>
      </w:r>
    </w:p>
    <w:p w:rsidR="00152DED" w:rsidRPr="0020219B" w:rsidRDefault="00152DED" w:rsidP="00152DED">
      <w:pPr>
        <w:spacing w:after="0" w:line="360" w:lineRule="auto"/>
        <w:rPr>
          <w:rFonts w:ascii="Times New Roman" w:hAnsi="Times New Roman" w:cs="Times New Roman"/>
          <w:color w:val="000000" w:themeColor="text1"/>
          <w:sz w:val="24"/>
          <w:szCs w:val="24"/>
        </w:rPr>
      </w:pPr>
    </w:p>
    <w:p w:rsidR="00152DED" w:rsidRPr="0020219B" w:rsidRDefault="00152DED" w:rsidP="00152DED">
      <w:pPr>
        <w:pStyle w:val="Heading3"/>
        <w:rPr>
          <w:rFonts w:ascii="Times New Roman" w:hAnsi="Times New Roman" w:cs="Times New Roman"/>
          <w:color w:val="000000" w:themeColor="text1"/>
          <w:sz w:val="24"/>
          <w:szCs w:val="24"/>
        </w:rPr>
      </w:pPr>
      <w:bookmarkStart w:id="78" w:name="_Toc499303478"/>
      <w:bookmarkStart w:id="79" w:name="_Toc499374102"/>
      <w:r w:rsidRPr="0020219B">
        <w:rPr>
          <w:rFonts w:ascii="Times New Roman" w:hAnsi="Times New Roman" w:cs="Times New Roman"/>
          <w:color w:val="000000" w:themeColor="text1"/>
          <w:sz w:val="24"/>
          <w:szCs w:val="24"/>
        </w:rPr>
        <w:t>3.2.3. Food safety hazards</w:t>
      </w:r>
      <w:bookmarkEnd w:id="78"/>
      <w:bookmarkEnd w:id="79"/>
    </w:p>
    <w:p w:rsidR="00152DED" w:rsidRPr="0020219B" w:rsidRDefault="00152DED" w:rsidP="00152DED">
      <w:pPr>
        <w:autoSpaceDE w:val="0"/>
        <w:autoSpaceDN w:val="0"/>
        <w:adjustRightInd w:val="0"/>
        <w:spacing w:after="0" w:line="360" w:lineRule="auto"/>
        <w:jc w:val="both"/>
        <w:rPr>
          <w:rFonts w:ascii="Times New Roman" w:hAnsi="Times New Roman" w:cs="Times New Roman"/>
          <w:color w:val="000000" w:themeColor="text1"/>
          <w:sz w:val="24"/>
          <w:szCs w:val="24"/>
        </w:rPr>
      </w:pPr>
    </w:p>
    <w:p w:rsidR="00152DED" w:rsidRPr="0020219B" w:rsidRDefault="00152DED" w:rsidP="00152DED">
      <w:pPr>
        <w:autoSpaceDE w:val="0"/>
        <w:autoSpaceDN w:val="0"/>
        <w:adjustRightInd w:val="0"/>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The safety of a food can be related directly to certain harmful substances that are present in the food; these substances are food safety hazards. Any substance that is reasonably likely to cause harm, injury or illness, when present above an established acceptable level, is a food safety hazard. An unacceptable level of a food safety hazard in a food presents a health risk to the consumer.</w:t>
      </w:r>
    </w:p>
    <w:p w:rsidR="00152DED" w:rsidRPr="0020219B" w:rsidRDefault="00152DED" w:rsidP="00152DED">
      <w:pPr>
        <w:autoSpaceDE w:val="0"/>
        <w:autoSpaceDN w:val="0"/>
        <w:adjustRightInd w:val="0"/>
        <w:spacing w:after="0" w:line="360" w:lineRule="auto"/>
        <w:jc w:val="both"/>
        <w:rPr>
          <w:rFonts w:ascii="Times New Roman" w:hAnsi="Times New Roman" w:cs="Times New Roman"/>
          <w:color w:val="000000" w:themeColor="text1"/>
          <w:sz w:val="24"/>
          <w:szCs w:val="24"/>
        </w:rPr>
      </w:pPr>
    </w:p>
    <w:p w:rsidR="00152DED" w:rsidRPr="0020219B" w:rsidRDefault="00152DED" w:rsidP="00152DED">
      <w:pPr>
        <w:pStyle w:val="BodyText"/>
        <w:spacing w:line="360" w:lineRule="auto"/>
        <w:rPr>
          <w:color w:val="000000" w:themeColor="text1"/>
          <w:szCs w:val="24"/>
        </w:rPr>
      </w:pPr>
      <w:r w:rsidRPr="0020219B">
        <w:rPr>
          <w:color w:val="000000" w:themeColor="text1"/>
          <w:szCs w:val="24"/>
        </w:rPr>
        <w:t xml:space="preserve">There are three recognized categories of food safety hazards: biological hazards, chemical hazards, and physical hazards. The origin of these hazards in foods can be from naturally occurring substances or agents in foods, from deterioration or decomposition of foods, or from </w:t>
      </w:r>
      <w:r w:rsidRPr="0020219B">
        <w:rPr>
          <w:color w:val="000000" w:themeColor="text1"/>
          <w:szCs w:val="24"/>
        </w:rPr>
        <w:lastRenderedPageBreak/>
        <w:t>contamination of the foods with the hazard at various stages of their production, harvesting, storing, processing, distribution, preparation, and utilization.</w:t>
      </w:r>
    </w:p>
    <w:p w:rsidR="00152DED" w:rsidRPr="0020219B" w:rsidRDefault="00152DED" w:rsidP="00152DED">
      <w:pPr>
        <w:pStyle w:val="Heading4"/>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 xml:space="preserve">3.2.4.1. Biological hazards </w:t>
      </w:r>
    </w:p>
    <w:p w:rsidR="00152DED" w:rsidRPr="0020219B" w:rsidRDefault="00152DED" w:rsidP="00152DED">
      <w:pPr>
        <w:pStyle w:val="BodyText"/>
        <w:spacing w:line="360" w:lineRule="auto"/>
        <w:rPr>
          <w:color w:val="000000" w:themeColor="text1"/>
          <w:szCs w:val="24"/>
        </w:rPr>
      </w:pPr>
      <w:r w:rsidRPr="0020219B">
        <w:rPr>
          <w:color w:val="000000" w:themeColor="text1"/>
          <w:szCs w:val="24"/>
        </w:rPr>
        <w:t>Raw produce can become contaminated with pathogenic and non-pathogenic microorganisms at a number of different stages, by several means, from production through to consumption. Biological hazards occur in foods includes bacteria, fungi, virus and parasites. Pathogens can contaminate at any point along the food chain, at the farm, packing shed, processing plant, transportation vehicle, retail store or food service operation, and at home. The foods that are commonly involved in these food poisoning incidents include meat and poultry and their products, seafood and seafood products, egg and egg products, milk and dairy products, fruits and vegetables and their products, cereals, legumes, oilseeds/ low-acid canned foods, and water.</w:t>
      </w:r>
    </w:p>
    <w:p w:rsidR="00152DED" w:rsidRPr="0020219B" w:rsidRDefault="00152DED" w:rsidP="00152DED">
      <w:pPr>
        <w:pStyle w:val="Heading4"/>
        <w:jc w:val="center"/>
        <w:rPr>
          <w:rFonts w:ascii="Times New Roman" w:hAnsi="Times New Roman" w:cs="Times New Roman"/>
          <w:color w:val="000000" w:themeColor="text1"/>
          <w:sz w:val="24"/>
          <w:szCs w:val="24"/>
        </w:rPr>
      </w:pPr>
    </w:p>
    <w:p w:rsidR="00152DED" w:rsidRPr="0020219B" w:rsidRDefault="00152DED" w:rsidP="00152DED">
      <w:pPr>
        <w:pStyle w:val="Heading4"/>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 xml:space="preserve">3.2.4.2. Chemical hazards </w:t>
      </w:r>
    </w:p>
    <w:p w:rsidR="00152DED" w:rsidRPr="0020219B" w:rsidRDefault="00152DED" w:rsidP="00152DED">
      <w:pPr>
        <w:autoSpaceDE w:val="0"/>
        <w:autoSpaceDN w:val="0"/>
        <w:adjustRightInd w:val="0"/>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 xml:space="preserve">Chemical hazards occur when a chemical enters the food and person ingests it. These chemicals include cleaning agents, </w:t>
      </w:r>
      <w:r w:rsidRPr="0020219B">
        <w:rPr>
          <w:rFonts w:ascii="Times New Roman" w:hAnsi="Times New Roman" w:cs="Times New Roman"/>
          <w:bCs/>
          <w:color w:val="000000" w:themeColor="text1"/>
          <w:sz w:val="24"/>
          <w:szCs w:val="24"/>
        </w:rPr>
        <w:t>sanitizer</w:t>
      </w:r>
      <w:r w:rsidRPr="0020219B">
        <w:rPr>
          <w:rFonts w:ascii="Times New Roman" w:hAnsi="Times New Roman" w:cs="Times New Roman"/>
          <w:color w:val="000000" w:themeColor="text1"/>
          <w:sz w:val="24"/>
          <w:szCs w:val="24"/>
        </w:rPr>
        <w:t xml:space="preserve">, pesticides, certain metals, or unapproved food containers and naturally occurred toxins like oxalate in rhubarb, alkaloids in potatoes, toxins in mushrooms and in shellfish. Agricultural and industrial inputs are source of chemical hazards. Agricultural residues are a group of residual chemical or biochemical substances found in foods and are directly attributable to certain substances that have been approved for use in the production of crops and livestock for food. They include residues of permitted pesticides, herbicides, fungicides, drugs, hormones, and antibiotics. Some of these residues are considered as added harmful substances attributable to human actions and are regulated by governments. </w:t>
      </w:r>
    </w:p>
    <w:p w:rsidR="00152DED" w:rsidRPr="0020219B" w:rsidRDefault="00152DED" w:rsidP="00152DED">
      <w:pPr>
        <w:autoSpaceDE w:val="0"/>
        <w:autoSpaceDN w:val="0"/>
        <w:adjustRightInd w:val="0"/>
        <w:spacing w:after="0" w:line="360" w:lineRule="auto"/>
        <w:jc w:val="both"/>
        <w:rPr>
          <w:rFonts w:ascii="Times New Roman" w:hAnsi="Times New Roman" w:cs="Times New Roman"/>
          <w:color w:val="000000" w:themeColor="text1"/>
          <w:sz w:val="24"/>
          <w:szCs w:val="24"/>
        </w:rPr>
      </w:pPr>
    </w:p>
    <w:p w:rsidR="00152DED" w:rsidRPr="0020219B" w:rsidRDefault="00152DED" w:rsidP="00152DED">
      <w:pPr>
        <w:pStyle w:val="BodyText"/>
        <w:spacing w:line="360" w:lineRule="auto"/>
        <w:rPr>
          <w:color w:val="000000" w:themeColor="text1"/>
          <w:szCs w:val="24"/>
        </w:rPr>
      </w:pPr>
      <w:r w:rsidRPr="0020219B">
        <w:rPr>
          <w:color w:val="000000" w:themeColor="text1"/>
          <w:szCs w:val="24"/>
        </w:rPr>
        <w:t xml:space="preserve">Several harmful chemicals that enter the environment as a result of industrial activity have been shown to be present in foods. These substances include heavy metals (lead, mercury, arsenic), organo-chlorinated compounds such as polychlorinated biphenyls (PCBs), and are considered as industrial or environmental contaminants. </w:t>
      </w:r>
    </w:p>
    <w:p w:rsidR="00152DED" w:rsidRPr="0020219B" w:rsidRDefault="00152DED" w:rsidP="00152DED">
      <w:pPr>
        <w:pStyle w:val="BodyText"/>
        <w:spacing w:line="360" w:lineRule="auto"/>
        <w:rPr>
          <w:color w:val="000000" w:themeColor="text1"/>
          <w:szCs w:val="24"/>
        </w:rPr>
      </w:pPr>
    </w:p>
    <w:p w:rsidR="00152DED" w:rsidRPr="0020219B" w:rsidRDefault="00152DED" w:rsidP="00152DED">
      <w:pPr>
        <w:pStyle w:val="Heading4"/>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lastRenderedPageBreak/>
        <w:t xml:space="preserve">3.2.4.3. Physical hazards </w:t>
      </w:r>
    </w:p>
    <w:p w:rsidR="00152DED" w:rsidRPr="0020219B" w:rsidRDefault="00152DED" w:rsidP="00152DED">
      <w:pPr>
        <w:pStyle w:val="BodyText"/>
        <w:spacing w:line="360" w:lineRule="auto"/>
        <w:rPr>
          <w:color w:val="000000" w:themeColor="text1"/>
          <w:szCs w:val="24"/>
        </w:rPr>
      </w:pPr>
      <w:r w:rsidRPr="0020219B">
        <w:rPr>
          <w:color w:val="000000" w:themeColor="text1"/>
          <w:szCs w:val="24"/>
        </w:rPr>
        <w:t>Physical hazards include organic or inorganic substances, commonly referred to as foreign objects, foreign matter, or extraneous materials. Hard and sharp physical hazards are of particular concern. Depending on their size and dimensions, hard and sharp physical hazards can cause injury to the mouth or teeth, or can cause serious injuries if swallowed. In addition, some physical hazards, depending on their size, shape, and texture, have the potential to cause choking if swallowed. Physical hazards in foods can be particularly harmful to infants. Certain hard and sharp foreign objects that are natural components of food (e.g., prune, date or olive pits; fish bones nutshells) are not considered physical hazards since it is expected that the consumer will be aware that these objects are natural components of the foods. However, if the food carries a label stating that the hard and sharp object has been removed(e.g., pitted prunes), the presence of the hard and sharp object in the food represents a hazard, since it is not expected by the consumer. The common hazards considered as avoidable physical hazards in foods include broken glass, pieces of hard or soft plastic materials, stones, pieces of metal, pieces of wood and personal articles.A variety of personal articles can become foreign objects in foods, resulting from unintentional adulteration by employees during preparation, handling, processing, and packaging. Personal articles that have been found in foods include jewelry, pens or pencils or their parts, Band-Aids, and ear plugs.</w:t>
      </w:r>
    </w:p>
    <w:p w:rsidR="00152DED" w:rsidRPr="0020219B" w:rsidRDefault="00152DED" w:rsidP="00152DED">
      <w:pPr>
        <w:autoSpaceDE w:val="0"/>
        <w:autoSpaceDN w:val="0"/>
        <w:adjustRightInd w:val="0"/>
        <w:spacing w:after="0" w:line="360" w:lineRule="auto"/>
        <w:rPr>
          <w:rFonts w:ascii="Times New Roman" w:hAnsi="Times New Roman" w:cs="Times New Roman"/>
          <w:b/>
          <w:color w:val="000000" w:themeColor="text1"/>
          <w:sz w:val="24"/>
          <w:szCs w:val="24"/>
        </w:rPr>
      </w:pPr>
    </w:p>
    <w:p w:rsidR="00152DED" w:rsidRPr="0020219B" w:rsidRDefault="00152DED" w:rsidP="00152DED">
      <w:pPr>
        <w:pStyle w:val="Heading3"/>
        <w:rPr>
          <w:rFonts w:ascii="Times New Roman" w:hAnsi="Times New Roman" w:cs="Times New Roman"/>
          <w:color w:val="000000" w:themeColor="text1"/>
          <w:sz w:val="24"/>
          <w:szCs w:val="24"/>
        </w:rPr>
      </w:pPr>
      <w:bookmarkStart w:id="80" w:name="_Toc499303479"/>
      <w:bookmarkStart w:id="81" w:name="_Toc499374103"/>
      <w:r w:rsidRPr="0020219B">
        <w:rPr>
          <w:rFonts w:ascii="Times New Roman" w:hAnsi="Times New Roman" w:cs="Times New Roman"/>
          <w:color w:val="000000" w:themeColor="text1"/>
          <w:sz w:val="24"/>
          <w:szCs w:val="24"/>
        </w:rPr>
        <w:t>3.2.5. Safety and Quality Management</w:t>
      </w:r>
      <w:r w:rsidR="00F37F03">
        <w:rPr>
          <w:rFonts w:ascii="Times New Roman" w:hAnsi="Times New Roman" w:cs="Times New Roman"/>
          <w:color w:val="000000" w:themeColor="text1"/>
          <w:sz w:val="24"/>
          <w:szCs w:val="24"/>
        </w:rPr>
        <w:t xml:space="preserve"> </w:t>
      </w:r>
      <w:r w:rsidRPr="0020219B">
        <w:rPr>
          <w:rFonts w:ascii="Times New Roman" w:hAnsi="Times New Roman" w:cs="Times New Roman"/>
          <w:color w:val="000000" w:themeColor="text1"/>
          <w:sz w:val="24"/>
          <w:szCs w:val="24"/>
        </w:rPr>
        <w:t>Systems</w:t>
      </w:r>
      <w:bookmarkEnd w:id="80"/>
      <w:bookmarkEnd w:id="81"/>
    </w:p>
    <w:p w:rsidR="00152DED" w:rsidRPr="0020219B" w:rsidRDefault="00152DED" w:rsidP="00152DED">
      <w:pPr>
        <w:pStyle w:val="NormalWeb"/>
        <w:shd w:val="clear" w:color="auto" w:fill="FFFFFF"/>
        <w:spacing w:before="0" w:beforeAutospacing="0" w:after="0" w:afterAutospacing="0" w:line="360" w:lineRule="auto"/>
        <w:jc w:val="both"/>
        <w:rPr>
          <w:color w:val="000000" w:themeColor="text1"/>
        </w:rPr>
      </w:pPr>
    </w:p>
    <w:p w:rsidR="00152DED" w:rsidRPr="0020219B" w:rsidRDefault="00152DED" w:rsidP="00152DED">
      <w:pPr>
        <w:pStyle w:val="NormalWeb"/>
        <w:shd w:val="clear" w:color="auto" w:fill="FFFFFF"/>
        <w:spacing w:before="0" w:beforeAutospacing="0" w:after="0" w:afterAutospacing="0" w:line="360" w:lineRule="auto"/>
        <w:jc w:val="both"/>
        <w:rPr>
          <w:color w:val="000000" w:themeColor="text1"/>
        </w:rPr>
      </w:pPr>
      <w:r w:rsidRPr="0020219B">
        <w:rPr>
          <w:color w:val="000000" w:themeColor="text1"/>
        </w:rPr>
        <w:t xml:space="preserve">In order to preserve the various quality features in food products, various safety and quality assurance systems have been developed. Some of the systems are obligatory by law and some voluntary to be implemented by the food chain members. The distinction between obligatory and voluntary systems is based on the safety (hazard-free products) being the quality of food required by law. Thus, obligatory systems have been established to assure food safety, and are subsequently called “safety assurance systems”. These include Good Hygiene Practices (GHP), Good Agricultural Practice and Good Manufacturing Practices (GMP) which are generally called accepted best practices and Hazard Analysis and Critical Control Point (HACCP), which is preventive methods applied, to different extents, by most enterprises that export food in order to reduce the risk of microbial, chemical and physical contamination. </w:t>
      </w:r>
    </w:p>
    <w:p w:rsidR="00152DED" w:rsidRPr="0020219B" w:rsidRDefault="00152DED" w:rsidP="00152DED">
      <w:pPr>
        <w:pStyle w:val="Heading4"/>
        <w:rPr>
          <w:rFonts w:ascii="Times New Roman" w:hAnsi="Times New Roman" w:cs="Times New Roman"/>
          <w:color w:val="000000" w:themeColor="text1"/>
          <w:sz w:val="24"/>
          <w:szCs w:val="24"/>
        </w:rPr>
      </w:pPr>
    </w:p>
    <w:p w:rsidR="00152DED" w:rsidRPr="0020219B" w:rsidRDefault="00152DED" w:rsidP="00152DED">
      <w:pPr>
        <w:pStyle w:val="Heading4"/>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3.2.5.1. Good agricultural practice (GAP)</w:t>
      </w:r>
    </w:p>
    <w:p w:rsidR="00152DED" w:rsidRPr="0020219B" w:rsidRDefault="00152DED" w:rsidP="00152DED">
      <w:pPr>
        <w:pStyle w:val="BodyText"/>
        <w:spacing w:line="360" w:lineRule="auto"/>
        <w:rPr>
          <w:color w:val="000000" w:themeColor="text1"/>
          <w:szCs w:val="24"/>
        </w:rPr>
      </w:pPr>
      <w:r w:rsidRPr="0020219B">
        <w:rPr>
          <w:color w:val="000000" w:themeColor="text1"/>
          <w:szCs w:val="24"/>
        </w:rPr>
        <w:t xml:space="preserve">GAP focuses on the best practices to be used for producing agricultural products to ensure the quality and safety of the final product. GAP is guidelines, which ensure that all agricultural practices, in particular pest and disease control are in accordance with Integrated Crop Management (ICM) and Integrated Pest Management (IPM) practices. GAP aims at ensuring sustainable agriculture by minimizing hazards for the workforce, other actors along the food chain, consumers and the environment while ensuring economically viable production. With the increasing need for food quality and safety through the chain, the trend goes towards integrating HACCP and traceability concepts into GAP systems. </w:t>
      </w:r>
    </w:p>
    <w:p w:rsidR="00152DED" w:rsidRPr="0020219B" w:rsidRDefault="00152DED" w:rsidP="00152DED">
      <w:pPr>
        <w:pStyle w:val="BodyText"/>
        <w:spacing w:line="360" w:lineRule="auto"/>
        <w:rPr>
          <w:color w:val="000000" w:themeColor="text1"/>
          <w:szCs w:val="24"/>
        </w:rPr>
      </w:pPr>
    </w:p>
    <w:p w:rsidR="00152DED" w:rsidRPr="0020219B" w:rsidRDefault="00152DED" w:rsidP="00152DED">
      <w:pPr>
        <w:pStyle w:val="Heading4"/>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3.2.5.2. Good hygienic practice (GHP)</w:t>
      </w:r>
    </w:p>
    <w:p w:rsidR="00152DED" w:rsidRPr="0020219B" w:rsidRDefault="00152DED" w:rsidP="00152DED">
      <w:pPr>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Guidelines for GHP aim at establishing processing,</w:t>
      </w:r>
      <w:r w:rsidR="00F37F03">
        <w:rPr>
          <w:rFonts w:ascii="Times New Roman" w:hAnsi="Times New Roman" w:cs="Times New Roman"/>
          <w:color w:val="000000" w:themeColor="text1"/>
          <w:sz w:val="24"/>
          <w:szCs w:val="24"/>
        </w:rPr>
        <w:t xml:space="preserve"> </w:t>
      </w:r>
      <w:r w:rsidRPr="0020219B">
        <w:rPr>
          <w:rFonts w:ascii="Times New Roman" w:hAnsi="Times New Roman" w:cs="Times New Roman"/>
          <w:color w:val="000000" w:themeColor="text1"/>
          <w:sz w:val="24"/>
          <w:szCs w:val="24"/>
        </w:rPr>
        <w:t>handling, transport and distribution procedures that are appropriate to prevent perishing due to micro-organisms,</w:t>
      </w:r>
      <w:r w:rsidR="00F37F03">
        <w:rPr>
          <w:rFonts w:ascii="Times New Roman" w:hAnsi="Times New Roman" w:cs="Times New Roman"/>
          <w:color w:val="000000" w:themeColor="text1"/>
          <w:sz w:val="24"/>
          <w:szCs w:val="24"/>
        </w:rPr>
        <w:t xml:space="preserve"> </w:t>
      </w:r>
      <w:r w:rsidR="00877B9D">
        <w:rPr>
          <w:rFonts w:ascii="Times New Roman" w:hAnsi="Times New Roman" w:cs="Times New Roman"/>
          <w:color w:val="000000" w:themeColor="text1"/>
          <w:sz w:val="24"/>
          <w:szCs w:val="24"/>
        </w:rPr>
        <w:t>growth of pathogens on food sta</w:t>
      </w:r>
      <w:r w:rsidRPr="0020219B">
        <w:rPr>
          <w:rFonts w:ascii="Times New Roman" w:hAnsi="Times New Roman" w:cs="Times New Roman"/>
          <w:color w:val="000000" w:themeColor="text1"/>
          <w:sz w:val="24"/>
          <w:szCs w:val="24"/>
        </w:rPr>
        <w:t>ff, contamination with chemical residues or contaminants (e.g. mycotoxins). Basic rules are set out in the</w:t>
      </w:r>
      <w:r w:rsidRPr="0020219B">
        <w:rPr>
          <w:rFonts w:ascii="Times New Roman" w:hAnsi="Times New Roman" w:cs="Times New Roman"/>
          <w:noProof/>
          <w:color w:val="000000" w:themeColor="text1"/>
          <w:w w:val="96"/>
          <w:sz w:val="24"/>
          <w:szCs w:val="24"/>
        </w:rPr>
        <w:t> ‘</w:t>
      </w:r>
      <w:r w:rsidRPr="0020219B">
        <w:rPr>
          <w:rFonts w:ascii="Times New Roman" w:hAnsi="Times New Roman" w:cs="Times New Roman"/>
          <w:color w:val="000000" w:themeColor="text1"/>
          <w:sz w:val="24"/>
          <w:szCs w:val="24"/>
        </w:rPr>
        <w:t>Codex General Principles of Food hygiene.</w:t>
      </w:r>
      <w:r w:rsidR="00F37F03">
        <w:rPr>
          <w:rFonts w:ascii="Times New Roman" w:hAnsi="Times New Roman" w:cs="Times New Roman"/>
          <w:color w:val="000000" w:themeColor="text1"/>
          <w:sz w:val="24"/>
          <w:szCs w:val="24"/>
        </w:rPr>
        <w:t xml:space="preserve"> </w:t>
      </w:r>
      <w:r w:rsidRPr="0020219B">
        <w:rPr>
          <w:rFonts w:ascii="Times New Roman" w:hAnsi="Times New Roman" w:cs="Times New Roman"/>
          <w:color w:val="000000" w:themeColor="text1"/>
          <w:sz w:val="24"/>
          <w:szCs w:val="24"/>
        </w:rPr>
        <w:t>They include requirements for the design of facilities,</w:t>
      </w:r>
      <w:r w:rsidR="00F37F03">
        <w:rPr>
          <w:rFonts w:ascii="Times New Roman" w:hAnsi="Times New Roman" w:cs="Times New Roman"/>
          <w:color w:val="000000" w:themeColor="text1"/>
          <w:sz w:val="24"/>
          <w:szCs w:val="24"/>
        </w:rPr>
        <w:t xml:space="preserve"> </w:t>
      </w:r>
      <w:r w:rsidRPr="0020219B">
        <w:rPr>
          <w:rFonts w:ascii="Times New Roman" w:hAnsi="Times New Roman" w:cs="Times New Roman"/>
          <w:color w:val="000000" w:themeColor="text1"/>
          <w:sz w:val="24"/>
          <w:szCs w:val="24"/>
        </w:rPr>
        <w:t>control of operations (including temperature,</w:t>
      </w:r>
      <w:r w:rsidR="00F37F03">
        <w:rPr>
          <w:rFonts w:ascii="Times New Roman" w:hAnsi="Times New Roman" w:cs="Times New Roman"/>
          <w:color w:val="000000" w:themeColor="text1"/>
          <w:sz w:val="24"/>
          <w:szCs w:val="24"/>
        </w:rPr>
        <w:t xml:space="preserve"> </w:t>
      </w:r>
      <w:r w:rsidRPr="0020219B">
        <w:rPr>
          <w:rFonts w:ascii="Times New Roman" w:hAnsi="Times New Roman" w:cs="Times New Roman"/>
          <w:color w:val="000000" w:themeColor="text1"/>
          <w:sz w:val="24"/>
          <w:szCs w:val="24"/>
        </w:rPr>
        <w:t>raw materials, water supply,</w:t>
      </w:r>
      <w:r w:rsidR="00F37F03">
        <w:rPr>
          <w:rFonts w:ascii="Times New Roman" w:hAnsi="Times New Roman" w:cs="Times New Roman"/>
          <w:color w:val="000000" w:themeColor="text1"/>
          <w:sz w:val="24"/>
          <w:szCs w:val="24"/>
        </w:rPr>
        <w:t xml:space="preserve"> </w:t>
      </w:r>
      <w:r w:rsidRPr="0020219B">
        <w:rPr>
          <w:rFonts w:ascii="Times New Roman" w:hAnsi="Times New Roman" w:cs="Times New Roman"/>
          <w:color w:val="000000" w:themeColor="text1"/>
          <w:sz w:val="24"/>
          <w:szCs w:val="24"/>
        </w:rPr>
        <w:t>documentation,</w:t>
      </w:r>
      <w:r w:rsidR="00F37F03">
        <w:rPr>
          <w:rFonts w:ascii="Times New Roman" w:hAnsi="Times New Roman" w:cs="Times New Roman"/>
          <w:color w:val="000000" w:themeColor="text1"/>
          <w:sz w:val="24"/>
          <w:szCs w:val="24"/>
        </w:rPr>
        <w:t xml:space="preserve"> </w:t>
      </w:r>
      <w:r w:rsidRPr="0020219B">
        <w:rPr>
          <w:rFonts w:ascii="Times New Roman" w:hAnsi="Times New Roman" w:cs="Times New Roman"/>
          <w:color w:val="000000" w:themeColor="text1"/>
          <w:sz w:val="24"/>
          <w:szCs w:val="24"/>
        </w:rPr>
        <w:t>and recall procedures),maintenance and sanitation,</w:t>
      </w:r>
      <w:r w:rsidR="00F37F03">
        <w:rPr>
          <w:rFonts w:ascii="Times New Roman" w:hAnsi="Times New Roman" w:cs="Times New Roman"/>
          <w:color w:val="000000" w:themeColor="text1"/>
          <w:sz w:val="24"/>
          <w:szCs w:val="24"/>
        </w:rPr>
        <w:t xml:space="preserve"> </w:t>
      </w:r>
      <w:r w:rsidRPr="0020219B">
        <w:rPr>
          <w:rFonts w:ascii="Times New Roman" w:hAnsi="Times New Roman" w:cs="Times New Roman"/>
          <w:color w:val="000000" w:themeColor="text1"/>
          <w:sz w:val="24"/>
          <w:szCs w:val="24"/>
        </w:rPr>
        <w:t>personal hygiene and training of personnel. Hygienic practices form an integral part of all food safety management systems, as for example within the HACCP system.</w:t>
      </w:r>
    </w:p>
    <w:p w:rsidR="00152DED" w:rsidRPr="0020219B" w:rsidRDefault="00152DED" w:rsidP="00152DED">
      <w:pPr>
        <w:spacing w:after="0" w:line="360" w:lineRule="auto"/>
        <w:ind w:left="360"/>
        <w:jc w:val="both"/>
        <w:rPr>
          <w:rFonts w:ascii="Times New Roman" w:hAnsi="Times New Roman" w:cs="Times New Roman"/>
          <w:color w:val="000000" w:themeColor="text1"/>
          <w:sz w:val="24"/>
          <w:szCs w:val="24"/>
        </w:rPr>
      </w:pPr>
    </w:p>
    <w:p w:rsidR="00152DED" w:rsidRPr="0020219B" w:rsidRDefault="00152DED" w:rsidP="00152DED">
      <w:pPr>
        <w:pStyle w:val="Heading4"/>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3.2.5.3.Good manufacturing practices (GMP)</w:t>
      </w:r>
    </w:p>
    <w:p w:rsidR="00152DED" w:rsidRPr="0020219B" w:rsidRDefault="00152DED" w:rsidP="00152DED">
      <w:pPr>
        <w:pStyle w:val="BodyText"/>
        <w:autoSpaceDE/>
        <w:autoSpaceDN/>
        <w:adjustRightInd/>
        <w:spacing w:line="360" w:lineRule="auto"/>
        <w:rPr>
          <w:color w:val="000000" w:themeColor="text1"/>
          <w:szCs w:val="24"/>
        </w:rPr>
      </w:pPr>
      <w:r w:rsidRPr="0020219B">
        <w:rPr>
          <w:color w:val="000000" w:themeColor="text1"/>
          <w:szCs w:val="24"/>
        </w:rPr>
        <w:t>There are many reactions occurring during processing and manufacturing of raw materials that cause changes in composition, nutritional value, physical structure and sensory properties. The objectives of GMP are to control these changes so as to develop the desired qualities in the product, to ensure food safety and to stop or slow down any deterioration in the food. Good Manufacturing Practices means understanding, analyzing and controlling the manufacturing process.</w:t>
      </w:r>
    </w:p>
    <w:p w:rsidR="00152DED" w:rsidRPr="0020219B" w:rsidRDefault="00152DED" w:rsidP="00152DED">
      <w:pPr>
        <w:pStyle w:val="BodyText"/>
        <w:autoSpaceDE/>
        <w:autoSpaceDN/>
        <w:adjustRightInd/>
        <w:spacing w:line="360" w:lineRule="auto"/>
        <w:rPr>
          <w:color w:val="000000" w:themeColor="text1"/>
          <w:szCs w:val="24"/>
        </w:rPr>
      </w:pPr>
    </w:p>
    <w:p w:rsidR="00152DED" w:rsidRPr="0020219B" w:rsidRDefault="00152DED" w:rsidP="00152DED">
      <w:pPr>
        <w:pStyle w:val="Heading4"/>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lastRenderedPageBreak/>
        <w:t>3.2.5.5. Hazard Analysis and Critical Control Point (HACCP)</w:t>
      </w:r>
    </w:p>
    <w:p w:rsidR="00152DED" w:rsidRPr="0020219B" w:rsidRDefault="00152DED" w:rsidP="00152DED">
      <w:pPr>
        <w:pStyle w:val="BodyText"/>
        <w:autoSpaceDE/>
        <w:autoSpaceDN/>
        <w:adjustRightInd/>
        <w:spacing w:line="360" w:lineRule="auto"/>
        <w:rPr>
          <w:color w:val="000000" w:themeColor="text1"/>
          <w:szCs w:val="24"/>
        </w:rPr>
      </w:pPr>
      <w:r w:rsidRPr="0020219B">
        <w:rPr>
          <w:color w:val="000000" w:themeColor="text1"/>
          <w:szCs w:val="24"/>
        </w:rPr>
        <w:t xml:space="preserve">The hazard analysis critical control points (HACCP) is a common sense approach to identifying, quantifying and controlling food safety hazards. It sets up a framework allowing the detailed examination of a process to identify hazards and where the hazards can be controlled. HACCP system is a food safety management strategy which has been widely tested and established as an effective means of preventing food-borne diseases were correctly implemented. It is considered a scientific and systematic system for assuring food safety, which can be applied throughout the whole food chain. HACCP further strengthen preventive and systematic approaches to assuring food safety. </w:t>
      </w:r>
    </w:p>
    <w:p w:rsidR="00152DED" w:rsidRPr="0020219B" w:rsidRDefault="00152DED" w:rsidP="00152DED">
      <w:pPr>
        <w:pStyle w:val="BodyText"/>
        <w:autoSpaceDE/>
        <w:autoSpaceDN/>
        <w:adjustRightInd/>
        <w:spacing w:line="360" w:lineRule="auto"/>
        <w:rPr>
          <w:color w:val="000000" w:themeColor="text1"/>
          <w:szCs w:val="24"/>
        </w:rPr>
      </w:pPr>
    </w:p>
    <w:p w:rsidR="00152DED" w:rsidRPr="0020219B" w:rsidRDefault="00152DED" w:rsidP="00152DED">
      <w:pPr>
        <w:pStyle w:val="BodyText"/>
        <w:spacing w:line="360" w:lineRule="auto"/>
        <w:rPr>
          <w:color w:val="000000" w:themeColor="text1"/>
          <w:szCs w:val="24"/>
        </w:rPr>
      </w:pPr>
      <w:r w:rsidRPr="0020219B">
        <w:rPr>
          <w:color w:val="000000" w:themeColor="text1"/>
          <w:szCs w:val="24"/>
        </w:rPr>
        <w:t>It is a management system in which food safety is addressed through the analysis and control of biological, chemical and physical hazards from raw material production, procurement and handling to manufacturing, distribution and consumption of the finished product. HACCP, which is recognized for its science-based approach, consists of a set of seven principles that have been adopted internationally through the work of Codex Alimentarius Commission.The seven principles of HACCP are:</w:t>
      </w:r>
    </w:p>
    <w:p w:rsidR="00152DED" w:rsidRPr="0020219B" w:rsidRDefault="00152DED" w:rsidP="00152DED">
      <w:pPr>
        <w:numPr>
          <w:ilvl w:val="0"/>
          <w:numId w:val="28"/>
        </w:numPr>
        <w:autoSpaceDE w:val="0"/>
        <w:autoSpaceDN w:val="0"/>
        <w:adjustRightInd w:val="0"/>
        <w:spacing w:after="0" w:line="360" w:lineRule="auto"/>
        <w:ind w:left="567" w:hanging="284"/>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Assesses the hazard, list the steps in the process where significant hazards can occur and describe the prevention measures;</w:t>
      </w:r>
    </w:p>
    <w:p w:rsidR="00152DED" w:rsidRPr="0020219B" w:rsidRDefault="00152DED" w:rsidP="00152DED">
      <w:pPr>
        <w:numPr>
          <w:ilvl w:val="0"/>
          <w:numId w:val="28"/>
        </w:numPr>
        <w:autoSpaceDE w:val="0"/>
        <w:autoSpaceDN w:val="0"/>
        <w:adjustRightInd w:val="0"/>
        <w:spacing w:after="0" w:line="360" w:lineRule="auto"/>
        <w:ind w:left="567" w:hanging="284"/>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Determines critical control points (CCPS) in the process;</w:t>
      </w:r>
    </w:p>
    <w:p w:rsidR="00152DED" w:rsidRPr="0020219B" w:rsidRDefault="00152DED" w:rsidP="00152DED">
      <w:pPr>
        <w:numPr>
          <w:ilvl w:val="0"/>
          <w:numId w:val="28"/>
        </w:numPr>
        <w:autoSpaceDE w:val="0"/>
        <w:autoSpaceDN w:val="0"/>
        <w:adjustRightInd w:val="0"/>
        <w:spacing w:after="0" w:line="360" w:lineRule="auto"/>
        <w:ind w:left="567" w:hanging="284"/>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Establishes critical limits for each CCP;</w:t>
      </w:r>
    </w:p>
    <w:p w:rsidR="00152DED" w:rsidRPr="0020219B" w:rsidRDefault="00152DED" w:rsidP="00152DED">
      <w:pPr>
        <w:numPr>
          <w:ilvl w:val="0"/>
          <w:numId w:val="28"/>
        </w:numPr>
        <w:autoSpaceDE w:val="0"/>
        <w:autoSpaceDN w:val="0"/>
        <w:adjustRightInd w:val="0"/>
        <w:spacing w:after="0" w:line="360" w:lineRule="auto"/>
        <w:ind w:left="567" w:hanging="284"/>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Establishes procedure to monitor each CCP</w:t>
      </w:r>
    </w:p>
    <w:p w:rsidR="00152DED" w:rsidRPr="0020219B" w:rsidRDefault="00152DED" w:rsidP="00152DED">
      <w:pPr>
        <w:numPr>
          <w:ilvl w:val="0"/>
          <w:numId w:val="28"/>
        </w:numPr>
        <w:autoSpaceDE w:val="0"/>
        <w:autoSpaceDN w:val="0"/>
        <w:adjustRightInd w:val="0"/>
        <w:spacing w:after="0" w:line="360" w:lineRule="auto"/>
        <w:ind w:left="567" w:hanging="284"/>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Establish corrective actions to be taken when monitoring indicates a deviation from the CCP limits;</w:t>
      </w:r>
    </w:p>
    <w:p w:rsidR="00152DED" w:rsidRPr="0020219B" w:rsidRDefault="00152DED" w:rsidP="00152DED">
      <w:pPr>
        <w:numPr>
          <w:ilvl w:val="0"/>
          <w:numId w:val="28"/>
        </w:numPr>
        <w:autoSpaceDE w:val="0"/>
        <w:autoSpaceDN w:val="0"/>
        <w:adjustRightInd w:val="0"/>
        <w:spacing w:after="0" w:line="360" w:lineRule="auto"/>
        <w:ind w:left="567" w:hanging="284"/>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Establish record keeping for the HACCP system; and</w:t>
      </w:r>
    </w:p>
    <w:p w:rsidR="00152DED" w:rsidRPr="0020219B" w:rsidRDefault="00152DED" w:rsidP="00152DED">
      <w:pPr>
        <w:numPr>
          <w:ilvl w:val="0"/>
          <w:numId w:val="28"/>
        </w:numPr>
        <w:spacing w:after="0" w:line="360" w:lineRule="auto"/>
        <w:ind w:left="567" w:hanging="284"/>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Establish procedures to verify that the HACCP system is working correctly.</w:t>
      </w:r>
    </w:p>
    <w:p w:rsidR="00152DED" w:rsidRPr="0020219B" w:rsidRDefault="00152DED" w:rsidP="00152DED">
      <w:pPr>
        <w:pStyle w:val="BodyText"/>
        <w:autoSpaceDE/>
        <w:autoSpaceDN/>
        <w:adjustRightInd/>
        <w:spacing w:line="360" w:lineRule="auto"/>
        <w:rPr>
          <w:color w:val="000000" w:themeColor="text1"/>
          <w:szCs w:val="24"/>
        </w:rPr>
      </w:pPr>
    </w:p>
    <w:p w:rsidR="00152DED" w:rsidRPr="0020219B" w:rsidRDefault="00152DED" w:rsidP="00152DED">
      <w:pPr>
        <w:pStyle w:val="Heading3"/>
        <w:rPr>
          <w:rFonts w:ascii="Times New Roman" w:hAnsi="Times New Roman" w:cs="Times New Roman"/>
          <w:color w:val="000000" w:themeColor="text1"/>
          <w:sz w:val="24"/>
          <w:szCs w:val="24"/>
        </w:rPr>
      </w:pPr>
      <w:bookmarkStart w:id="82" w:name="_Toc499303480"/>
      <w:bookmarkStart w:id="83" w:name="_Toc499374104"/>
      <w:r w:rsidRPr="0020219B">
        <w:rPr>
          <w:rFonts w:ascii="Times New Roman" w:hAnsi="Times New Roman" w:cs="Times New Roman"/>
          <w:color w:val="000000" w:themeColor="text1"/>
          <w:sz w:val="24"/>
          <w:szCs w:val="24"/>
        </w:rPr>
        <w:t>3.2.6. Food safety and nutrition linkage</w:t>
      </w:r>
      <w:bookmarkEnd w:id="82"/>
      <w:bookmarkEnd w:id="83"/>
    </w:p>
    <w:p w:rsidR="00152DED" w:rsidRPr="0020219B" w:rsidRDefault="00152DED" w:rsidP="00152DED">
      <w:pPr>
        <w:spacing w:after="0" w:line="360" w:lineRule="auto"/>
        <w:jc w:val="both"/>
        <w:rPr>
          <w:rFonts w:ascii="Times New Roman" w:hAnsi="Times New Roman" w:cs="Times New Roman"/>
          <w:color w:val="000000" w:themeColor="text1"/>
          <w:sz w:val="24"/>
          <w:szCs w:val="24"/>
        </w:rPr>
      </w:pPr>
    </w:p>
    <w:p w:rsidR="00152DED" w:rsidRPr="0020219B" w:rsidRDefault="00152DED" w:rsidP="00152DED">
      <w:pPr>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Access to safe and adequate food is a basic human need. Food safety is the assurance that food will not cause harm to the end user. Food can be unsafe at different points from farm to plate: production, distribution, retail/sale, preparation and consumption.</w:t>
      </w:r>
      <w:r w:rsidR="00ED4093">
        <w:rPr>
          <w:rFonts w:ascii="Times New Roman" w:hAnsi="Times New Roman" w:cs="Times New Roman"/>
          <w:color w:val="000000" w:themeColor="text1"/>
          <w:sz w:val="24"/>
          <w:szCs w:val="24"/>
        </w:rPr>
        <w:t xml:space="preserve"> </w:t>
      </w:r>
      <w:r w:rsidRPr="0020219B">
        <w:rPr>
          <w:rFonts w:ascii="Times New Roman" w:hAnsi="Times New Roman" w:cs="Times New Roman"/>
          <w:color w:val="000000" w:themeColor="text1"/>
          <w:sz w:val="24"/>
          <w:szCs w:val="24"/>
        </w:rPr>
        <w:t xml:space="preserve">Unsafe food is not food </w:t>
      </w:r>
      <w:r w:rsidRPr="0020219B">
        <w:rPr>
          <w:rFonts w:ascii="Times New Roman" w:hAnsi="Times New Roman" w:cs="Times New Roman"/>
          <w:color w:val="000000" w:themeColor="text1"/>
          <w:sz w:val="24"/>
          <w:szCs w:val="24"/>
        </w:rPr>
        <w:lastRenderedPageBreak/>
        <w:t>because contaminated food could cause disease, immune suppression and stunting. When contaminated agricultural produce is withdrawn from the supply chain the quantum of food is directly impacted and affects access to markets and rural incomes, acc</w:t>
      </w:r>
      <w:r w:rsidR="00ED4093">
        <w:rPr>
          <w:rFonts w:ascii="Times New Roman" w:hAnsi="Times New Roman" w:cs="Times New Roman"/>
          <w:color w:val="000000" w:themeColor="text1"/>
          <w:sz w:val="24"/>
          <w:szCs w:val="24"/>
        </w:rPr>
        <w:t>1</w:t>
      </w:r>
      <w:r w:rsidRPr="0020219B">
        <w:rPr>
          <w:rFonts w:ascii="Times New Roman" w:hAnsi="Times New Roman" w:cs="Times New Roman"/>
          <w:color w:val="000000" w:themeColor="text1"/>
          <w:sz w:val="24"/>
          <w:szCs w:val="24"/>
        </w:rPr>
        <w:t>ess to food and economic well-being.</w:t>
      </w:r>
    </w:p>
    <w:p w:rsidR="00152DED" w:rsidRPr="0020219B" w:rsidRDefault="00152DED" w:rsidP="00152DED">
      <w:pPr>
        <w:spacing w:after="0" w:line="360" w:lineRule="auto"/>
        <w:jc w:val="both"/>
        <w:rPr>
          <w:rFonts w:ascii="Times New Roman" w:hAnsi="Times New Roman" w:cs="Times New Roman"/>
          <w:color w:val="000000" w:themeColor="text1"/>
          <w:sz w:val="24"/>
          <w:szCs w:val="24"/>
        </w:rPr>
      </w:pPr>
    </w:p>
    <w:p w:rsidR="00152DED" w:rsidRPr="0020219B" w:rsidRDefault="00152DED" w:rsidP="00152DED">
      <w:pPr>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Foodborne and waterborne diarrhoeal illnessesmurder an estimated 2.2 million people yearly, mostly children are affected.Diarrhoeal is the most common foodborne illness caused by pathogens. The Vicious cycle of disease and malnutrition, particularly affecting most vulnerable groups affects productivity.</w:t>
      </w:r>
    </w:p>
    <w:p w:rsidR="00152DED" w:rsidRPr="0020219B" w:rsidRDefault="00152DED" w:rsidP="00152DED">
      <w:pPr>
        <w:spacing w:after="0" w:line="360" w:lineRule="auto"/>
        <w:jc w:val="center"/>
        <w:rPr>
          <w:rFonts w:ascii="Times New Roman" w:hAnsi="Times New Roman" w:cs="Times New Roman"/>
          <w:color w:val="000000" w:themeColor="text1"/>
          <w:sz w:val="24"/>
          <w:szCs w:val="24"/>
        </w:rPr>
      </w:pPr>
      <w:r w:rsidRPr="0020219B">
        <w:rPr>
          <w:rFonts w:ascii="Times New Roman" w:hAnsi="Times New Roman" w:cs="Times New Roman"/>
          <w:noProof/>
          <w:color w:val="000000" w:themeColor="text1"/>
          <w:sz w:val="24"/>
          <w:szCs w:val="24"/>
        </w:rPr>
        <w:drawing>
          <wp:inline distT="0" distB="0" distL="0" distR="0">
            <wp:extent cx="4103274" cy="2153781"/>
            <wp:effectExtent l="0" t="0" r="0" b="0"/>
            <wp:docPr id="38"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Grp="1" noChangeAspect="1" noChangeArrowheads="1"/>
                    </pic:cNvPicPr>
                  </pic:nvPicPr>
                  <pic:blipFill>
                    <a:blip r:embed="rId4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4109039" cy="2156807"/>
                    </a:xfrm>
                    <a:prstGeom prst="rect">
                      <a:avLst/>
                    </a:prstGeom>
                    <a:noFill/>
                    <a:ln>
                      <a:noFill/>
                    </a:ln>
                    <a:effectLst/>
                    <a:extLst/>
                  </pic:spPr>
                </pic:pic>
              </a:graphicData>
            </a:graphic>
          </wp:inline>
        </w:drawing>
      </w:r>
    </w:p>
    <w:p w:rsidR="00152DED" w:rsidRPr="0020219B" w:rsidRDefault="0013608B" w:rsidP="0003544B">
      <w:pPr>
        <w:pStyle w:val="Caption"/>
        <w:rPr>
          <w:rFonts w:ascii="Times New Roman" w:hAnsi="Times New Roman" w:cs="Times New Roman"/>
          <w:b w:val="0"/>
          <w:color w:val="000000" w:themeColor="text1"/>
          <w:sz w:val="24"/>
          <w:szCs w:val="24"/>
        </w:rPr>
      </w:pPr>
      <w:r w:rsidRPr="0020219B">
        <w:rPr>
          <w:rFonts w:ascii="Times New Roman" w:hAnsi="Times New Roman" w:cs="Times New Roman"/>
          <w:sz w:val="24"/>
          <w:szCs w:val="24"/>
        </w:rPr>
        <w:t xml:space="preserve">Figure </w:t>
      </w:r>
      <w:r w:rsidR="00E60B2F" w:rsidRPr="0020219B">
        <w:rPr>
          <w:rFonts w:ascii="Times New Roman" w:hAnsi="Times New Roman" w:cs="Times New Roman"/>
          <w:sz w:val="24"/>
          <w:szCs w:val="24"/>
        </w:rPr>
        <w:fldChar w:fldCharType="begin"/>
      </w:r>
      <w:r w:rsidRPr="0020219B">
        <w:rPr>
          <w:rFonts w:ascii="Times New Roman" w:hAnsi="Times New Roman" w:cs="Times New Roman"/>
          <w:sz w:val="24"/>
          <w:szCs w:val="24"/>
        </w:rPr>
        <w:instrText xml:space="preserve"> SEQ Figure \* ARABIC </w:instrText>
      </w:r>
      <w:r w:rsidR="00E60B2F" w:rsidRPr="0020219B">
        <w:rPr>
          <w:rFonts w:ascii="Times New Roman" w:hAnsi="Times New Roman" w:cs="Times New Roman"/>
          <w:sz w:val="24"/>
          <w:szCs w:val="24"/>
        </w:rPr>
        <w:fldChar w:fldCharType="separate"/>
      </w:r>
      <w:r w:rsidR="0050020E">
        <w:rPr>
          <w:rFonts w:ascii="Times New Roman" w:hAnsi="Times New Roman" w:cs="Times New Roman"/>
          <w:noProof/>
          <w:sz w:val="24"/>
          <w:szCs w:val="24"/>
        </w:rPr>
        <w:t>13</w:t>
      </w:r>
      <w:r w:rsidR="00E60B2F" w:rsidRPr="0020219B">
        <w:rPr>
          <w:rFonts w:ascii="Times New Roman" w:hAnsi="Times New Roman" w:cs="Times New Roman"/>
          <w:sz w:val="24"/>
          <w:szCs w:val="24"/>
        </w:rPr>
        <w:fldChar w:fldCharType="end"/>
      </w:r>
      <w:r w:rsidR="00152DED" w:rsidRPr="0020219B">
        <w:rPr>
          <w:rFonts w:ascii="Times New Roman" w:hAnsi="Times New Roman" w:cs="Times New Roman"/>
          <w:color w:val="000000" w:themeColor="text1"/>
          <w:sz w:val="24"/>
          <w:szCs w:val="24"/>
        </w:rPr>
        <w:t xml:space="preserve">. Diarrhoea malnutrition cycle </w:t>
      </w:r>
    </w:p>
    <w:p w:rsidR="00152DED" w:rsidRPr="0020219B" w:rsidRDefault="00152DED" w:rsidP="00152DED">
      <w:pPr>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Chemical or toxin contamination cause acute poisoning or chronic diseases, cancer.Foods rich in trans-fats, saturated fats, sugars and salt/sodium - increased risk of non-communicable diseases, e.g. diabetes and high blood pressure. Food safety, nutrition and food security are inseparably linked.</w:t>
      </w:r>
    </w:p>
    <w:p w:rsidR="00152DED" w:rsidRPr="0020219B" w:rsidRDefault="00152DED" w:rsidP="00152DED">
      <w:pPr>
        <w:spacing w:after="0" w:line="360" w:lineRule="auto"/>
        <w:jc w:val="center"/>
        <w:rPr>
          <w:rFonts w:ascii="Times New Roman" w:hAnsi="Times New Roman" w:cs="Times New Roman"/>
          <w:b/>
          <w:bCs/>
          <w:color w:val="000000" w:themeColor="text1"/>
          <w:sz w:val="24"/>
          <w:szCs w:val="24"/>
          <w:lang w:val="it-IT"/>
        </w:rPr>
      </w:pPr>
      <w:r w:rsidRPr="0020219B">
        <w:rPr>
          <w:rFonts w:ascii="Times New Roman" w:hAnsi="Times New Roman" w:cs="Times New Roman"/>
          <w:b/>
          <w:bCs/>
          <w:color w:val="000000" w:themeColor="text1"/>
          <w:sz w:val="24"/>
          <w:szCs w:val="24"/>
          <w:lang w:val="it-IT"/>
        </w:rPr>
        <w:t>Food safety affects food security pillars</w:t>
      </w:r>
    </w:p>
    <w:p w:rsidR="00152DED" w:rsidRPr="0020219B" w:rsidRDefault="00152DED" w:rsidP="00152DED">
      <w:pPr>
        <w:spacing w:after="0" w:line="360" w:lineRule="auto"/>
        <w:jc w:val="center"/>
        <w:rPr>
          <w:rFonts w:ascii="Times New Roman" w:hAnsi="Times New Roman" w:cs="Times New Roman"/>
          <w:b/>
          <w:bCs/>
          <w:color w:val="000000" w:themeColor="text1"/>
          <w:sz w:val="24"/>
          <w:szCs w:val="24"/>
          <w:lang w:val="it-IT"/>
        </w:rPr>
      </w:pPr>
      <w:r w:rsidRPr="0020219B">
        <w:rPr>
          <w:rFonts w:ascii="Times New Roman" w:hAnsi="Times New Roman" w:cs="Times New Roman"/>
          <w:noProof/>
          <w:color w:val="000000" w:themeColor="text1"/>
          <w:sz w:val="24"/>
          <w:szCs w:val="24"/>
        </w:rPr>
        <w:drawing>
          <wp:inline distT="0" distB="0" distL="0" distR="0">
            <wp:extent cx="5494084" cy="1805748"/>
            <wp:effectExtent l="0" t="0" r="0" b="4445"/>
            <wp:docPr id="39" name="Content Placeholder 5"/>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6" name="Content Placeholder 5"/>
                    <pic:cNvPicPr>
                      <a:picLocks noGrp="1"/>
                    </pic:cNvPicPr>
                  </pic:nvPicPr>
                  <pic:blipFill>
                    <a:blip r:embed="rId44"/>
                    <a:stretch>
                      <a:fillRect/>
                    </a:stretch>
                  </pic:blipFill>
                  <pic:spPr>
                    <a:xfrm>
                      <a:off x="0" y="0"/>
                      <a:ext cx="5494084" cy="1805748"/>
                    </a:xfrm>
                    <a:prstGeom prst="rect">
                      <a:avLst/>
                    </a:prstGeom>
                  </pic:spPr>
                </pic:pic>
              </a:graphicData>
            </a:graphic>
          </wp:inline>
        </w:drawing>
      </w:r>
    </w:p>
    <w:p w:rsidR="00152DED" w:rsidRPr="0020219B" w:rsidRDefault="00152DED" w:rsidP="00152DED">
      <w:pPr>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lastRenderedPageBreak/>
        <w:t>Fig. 2. Food safety and food nutrition security linkage</w:t>
      </w:r>
    </w:p>
    <w:p w:rsidR="00152DED" w:rsidRPr="0020219B" w:rsidRDefault="00152DED" w:rsidP="00152DED">
      <w:pPr>
        <w:spacing w:after="0" w:line="360" w:lineRule="auto"/>
        <w:jc w:val="both"/>
        <w:rPr>
          <w:rFonts w:ascii="Times New Roman" w:hAnsi="Times New Roman" w:cs="Times New Roman"/>
          <w:color w:val="000000" w:themeColor="text1"/>
          <w:sz w:val="24"/>
          <w:szCs w:val="24"/>
        </w:rPr>
      </w:pPr>
    </w:p>
    <w:p w:rsidR="00152DED" w:rsidRPr="0020219B" w:rsidRDefault="00152DED" w:rsidP="00152DED">
      <w:pPr>
        <w:pStyle w:val="BodyText"/>
        <w:autoSpaceDE/>
        <w:autoSpaceDN/>
        <w:adjustRightInd/>
        <w:spacing w:line="360" w:lineRule="auto"/>
        <w:rPr>
          <w:color w:val="000000" w:themeColor="text1"/>
          <w:szCs w:val="24"/>
        </w:rPr>
      </w:pPr>
      <w:r w:rsidRPr="0020219B">
        <w:rPr>
          <w:color w:val="000000" w:themeColor="text1"/>
          <w:szCs w:val="24"/>
        </w:rPr>
        <w:t>Foodborne diseases have negative economic consequences for individuals, families, communities, businesses and countries by imposing substantial burden on health-care systems, trade and tourism, reduce economic productivity and threaten livelihood. Full spectrum of burden of foodborne diseases is challenging to quantify because they are underreported. Thus Policy makers at all levels need science-based, reliable estimates on burden of foodborne disease to make informed decisions and mobilize resources.</w:t>
      </w:r>
    </w:p>
    <w:p w:rsidR="00152DED" w:rsidRPr="0020219B" w:rsidRDefault="00152DED" w:rsidP="00152DED">
      <w:pPr>
        <w:pStyle w:val="BodyText"/>
        <w:autoSpaceDE/>
        <w:autoSpaceDN/>
        <w:adjustRightInd/>
        <w:spacing w:line="360" w:lineRule="auto"/>
        <w:rPr>
          <w:color w:val="000000" w:themeColor="text1"/>
          <w:szCs w:val="24"/>
        </w:rPr>
      </w:pPr>
    </w:p>
    <w:p w:rsidR="00152DED" w:rsidRPr="0020219B" w:rsidRDefault="00E60B2F" w:rsidP="00152DED">
      <w:pPr>
        <w:spacing w:after="0" w:line="360" w:lineRule="auto"/>
        <w:jc w:val="both"/>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rPr>
        <w:pict>
          <v:rect id="Rectangle 47" o:spid="_x0000_s1030" style="position:absolute;left:0;text-align:left;margin-left:10.9pt;margin-top:3.05pt;width:448.35pt;height:52.65pt;z-index:2516838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" fillcolor="white [3212]" strokecolor="#4f81bd [3204]" strokeweight="2pt">
            <v:path arrowok="t"/>
            <v:textbox>
              <w:txbxContent>
                <w:p w:rsidR="00293AA5" w:rsidRPr="00DD441C" w:rsidRDefault="00293AA5" w:rsidP="00152DED">
                  <w:pPr>
                    <w:shd w:val="clear" w:color="auto" w:fill="FFFFFF" w:themeFill="background1"/>
                    <w:autoSpaceDE w:val="0"/>
                    <w:autoSpaceDN w:val="0"/>
                    <w:adjustRightInd w:val="0"/>
                    <w:spacing w:after="0" w:line="360" w:lineRule="auto"/>
                    <w:jc w:val="both"/>
                    <w:rPr>
                      <w:rFonts w:ascii="Times New Roman" w:hAnsi="Times New Roman" w:cs="Times New Roman"/>
                      <w:b/>
                      <w:i/>
                      <w:color w:val="000000" w:themeColor="text1"/>
                      <w:spacing w:val="1"/>
                      <w:sz w:val="28"/>
                      <w:szCs w:val="24"/>
                    </w:rPr>
                  </w:pPr>
                  <w:r w:rsidRPr="00DD441C">
                    <w:rPr>
                      <w:rFonts w:ascii="Times New Roman" w:hAnsi="Times New Roman" w:cs="Times New Roman"/>
                      <w:b/>
                      <w:i/>
                      <w:color w:val="000000" w:themeColor="text1"/>
                      <w:sz w:val="28"/>
                      <w:szCs w:val="24"/>
                    </w:rPr>
                    <w:t>Food safety is not negotiable. All requirements relating to the safety characteristics of a food must be met; there must be no unacceptable health risk associated with a food.</w:t>
                  </w:r>
                </w:p>
                <w:p w:rsidR="00293AA5" w:rsidRPr="00DD441C" w:rsidRDefault="00293AA5" w:rsidP="00152DED">
                  <w:pPr>
                    <w:shd w:val="clear" w:color="auto" w:fill="FFFFFF" w:themeFill="background1"/>
                    <w:jc w:val="center"/>
                    <w:rPr>
                      <w:color w:val="000000" w:themeColor="text1"/>
                      <w:sz w:val="24"/>
                    </w:rPr>
                  </w:pPr>
                </w:p>
              </w:txbxContent>
            </v:textbox>
          </v:rect>
        </w:pict>
      </w:r>
    </w:p>
    <w:p w:rsidR="00152DED" w:rsidRPr="0020219B" w:rsidRDefault="00152DED" w:rsidP="00152DED">
      <w:pPr>
        <w:pStyle w:val="Heading2"/>
        <w:numPr>
          <w:ilvl w:val="1"/>
          <w:numId w:val="25"/>
        </w:numPr>
        <w:spacing w:before="0"/>
        <w:rPr>
          <w:rFonts w:ascii="Times New Roman" w:hAnsi="Times New Roman" w:cs="Times New Roman"/>
          <w:color w:val="000000" w:themeColor="text1"/>
          <w:sz w:val="24"/>
          <w:szCs w:val="24"/>
        </w:rPr>
      </w:pPr>
      <w:bookmarkStart w:id="84" w:name="_Toc499303481"/>
      <w:bookmarkStart w:id="85" w:name="_Toc499374105"/>
      <w:r w:rsidRPr="0020219B">
        <w:rPr>
          <w:rFonts w:ascii="Times New Roman" w:hAnsi="Times New Roman" w:cs="Times New Roman"/>
          <w:color w:val="000000" w:themeColor="text1"/>
          <w:sz w:val="24"/>
          <w:szCs w:val="24"/>
        </w:rPr>
        <w:t>PostharvestHandling</w:t>
      </w:r>
      <w:bookmarkEnd w:id="84"/>
      <w:bookmarkEnd w:id="85"/>
    </w:p>
    <w:p w:rsidR="00152DED" w:rsidRPr="0020219B" w:rsidRDefault="00152DED" w:rsidP="00152DED">
      <w:pPr>
        <w:autoSpaceDE w:val="0"/>
        <w:autoSpaceDN w:val="0"/>
        <w:adjustRightInd w:val="0"/>
        <w:spacing w:after="0" w:line="360" w:lineRule="auto"/>
        <w:jc w:val="both"/>
        <w:rPr>
          <w:rFonts w:ascii="Times New Roman" w:hAnsi="Times New Roman" w:cs="Times New Roman"/>
          <w:color w:val="000000" w:themeColor="text1"/>
          <w:sz w:val="24"/>
          <w:szCs w:val="24"/>
        </w:rPr>
      </w:pPr>
    </w:p>
    <w:p w:rsidR="00152DED" w:rsidRPr="0020219B" w:rsidRDefault="00152DED" w:rsidP="00152DED">
      <w:pPr>
        <w:autoSpaceDE w:val="0"/>
        <w:autoSpaceDN w:val="0"/>
        <w:adjustRightInd w:val="0"/>
        <w:spacing w:after="0" w:line="360" w:lineRule="auto"/>
        <w:jc w:val="both"/>
        <w:rPr>
          <w:rFonts w:ascii="Times New Roman" w:hAnsi="Times New Roman" w:cs="Times New Roman"/>
          <w:color w:val="000000" w:themeColor="text1"/>
          <w:sz w:val="24"/>
          <w:szCs w:val="24"/>
        </w:rPr>
      </w:pPr>
    </w:p>
    <w:p w:rsidR="00152DED" w:rsidRPr="0020219B" w:rsidRDefault="00152DED" w:rsidP="00152DED">
      <w:pPr>
        <w:autoSpaceDE w:val="0"/>
        <w:autoSpaceDN w:val="0"/>
        <w:adjustRightInd w:val="0"/>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The post-harvest or post-production operations of agricultural and horticultural products include a wide range of functions between production and consumption. These functions have to be carried out efficiently by different agencies/ individuals in the post-harvest chain in order to supply food of good quality to keep transaction costs low and to deliver high quality and safe raw material for further processing and value addition. Post-harvest operations deserve high priority since they contribute in several ways to the overall goal of sustainable development in agriculture and impact on its profitability. A substantial part of the consumer price for agricultural products, depending on the commodity, the type of post-harvest operation and the organizational structure, is attributable to processing, marketing, transport, storage and handling of the raw product. Therefore, efficient post-harvest handling, storage and marketing can tremendously contribute to social andeconomic aspects of rural communities.</w:t>
      </w:r>
    </w:p>
    <w:p w:rsidR="00152DED" w:rsidRPr="0020219B" w:rsidRDefault="00152DED" w:rsidP="00152DED">
      <w:pPr>
        <w:pStyle w:val="NormalWeb"/>
        <w:autoSpaceDE w:val="0"/>
        <w:autoSpaceDN w:val="0"/>
        <w:adjustRightInd w:val="0"/>
        <w:spacing w:before="0" w:beforeAutospacing="0" w:after="0" w:afterAutospacing="0" w:line="360" w:lineRule="auto"/>
        <w:rPr>
          <w:rFonts w:eastAsiaTheme="minorHAnsi"/>
          <w:color w:val="000000" w:themeColor="text1"/>
        </w:rPr>
      </w:pPr>
    </w:p>
    <w:p w:rsidR="00152DED" w:rsidRPr="0020219B" w:rsidRDefault="00152DED" w:rsidP="00152DED">
      <w:pPr>
        <w:autoSpaceDE w:val="0"/>
        <w:autoSpaceDN w:val="0"/>
        <w:adjustRightInd w:val="0"/>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 xml:space="preserve">A considerable part of post-production activities is actually or may be potentially fulfilled on-farm by members of farm households. This adds to the value of the farm product and therefore the income of the household. Women and weaker sections with little access to resources can find income opportunities in handling, processing and trading agricultural products. Especially in rural areas, post-harvest operations contribute to employment, income generation and alleviation </w:t>
      </w:r>
      <w:r w:rsidRPr="0020219B">
        <w:rPr>
          <w:rFonts w:ascii="Times New Roman" w:hAnsi="Times New Roman" w:cs="Times New Roman"/>
          <w:color w:val="000000" w:themeColor="text1"/>
          <w:sz w:val="24"/>
          <w:szCs w:val="24"/>
        </w:rPr>
        <w:lastRenderedPageBreak/>
        <w:t xml:space="preserve">of poverty for these groups. Minimal processing has opened new avenues for handsome returns in the production catchments. </w:t>
      </w:r>
    </w:p>
    <w:p w:rsidR="00152DED" w:rsidRPr="0020219B" w:rsidRDefault="00152DED" w:rsidP="00152DED">
      <w:pPr>
        <w:autoSpaceDE w:val="0"/>
        <w:autoSpaceDN w:val="0"/>
        <w:adjustRightInd w:val="0"/>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 xml:space="preserve">There is a pressing need to establish efficient, time-cost-energy saving post-harvest technology systems, which reduce losses and optimize produce suitability and quality for market requirements. Among the critical areas that urgently require attention are: loss minimization, handling production surpluses, safe transport, transit or longer time storage, market access and creating favourable conditions for higher acceptance of high quality and competitively priced processed food. </w:t>
      </w:r>
    </w:p>
    <w:p w:rsidR="00152DED" w:rsidRPr="0020219B" w:rsidRDefault="00152DED" w:rsidP="00152DED">
      <w:pPr>
        <w:pStyle w:val="ListParagraph"/>
        <w:spacing w:after="0" w:line="360" w:lineRule="auto"/>
        <w:ind w:left="993"/>
        <w:rPr>
          <w:rFonts w:ascii="Times New Roman" w:hAnsi="Times New Roman" w:cs="Times New Roman"/>
          <w:b/>
          <w:color w:val="000000" w:themeColor="text1"/>
          <w:sz w:val="24"/>
          <w:szCs w:val="24"/>
        </w:rPr>
      </w:pPr>
    </w:p>
    <w:p w:rsidR="00152DED" w:rsidRPr="0020219B" w:rsidRDefault="00152DED" w:rsidP="00152DED">
      <w:pPr>
        <w:pStyle w:val="Heading3"/>
        <w:keepLines w:val="0"/>
        <w:numPr>
          <w:ilvl w:val="2"/>
          <w:numId w:val="25"/>
        </w:numPr>
        <w:spacing w:before="0" w:line="240" w:lineRule="auto"/>
        <w:jc w:val="both"/>
        <w:rPr>
          <w:rFonts w:ascii="Times New Roman" w:hAnsi="Times New Roman" w:cs="Times New Roman"/>
          <w:color w:val="000000" w:themeColor="text1"/>
          <w:sz w:val="24"/>
          <w:szCs w:val="24"/>
        </w:rPr>
      </w:pPr>
      <w:bookmarkStart w:id="86" w:name="_Toc499303482"/>
      <w:bookmarkStart w:id="87" w:name="_Toc499374106"/>
      <w:r w:rsidRPr="0020219B">
        <w:rPr>
          <w:rFonts w:ascii="Times New Roman" w:hAnsi="Times New Roman" w:cs="Times New Roman"/>
          <w:color w:val="000000" w:themeColor="text1"/>
          <w:sz w:val="24"/>
          <w:szCs w:val="24"/>
        </w:rPr>
        <w:t>Basic principles of post-harvest handling</w:t>
      </w:r>
      <w:bookmarkEnd w:id="86"/>
      <w:bookmarkEnd w:id="87"/>
    </w:p>
    <w:p w:rsidR="00152DED" w:rsidRPr="0020219B" w:rsidRDefault="00152DED" w:rsidP="00152DED">
      <w:pPr>
        <w:pStyle w:val="BodyText"/>
        <w:autoSpaceDE/>
        <w:autoSpaceDN/>
        <w:adjustRightInd/>
        <w:spacing w:line="360" w:lineRule="auto"/>
        <w:rPr>
          <w:rFonts w:eastAsia="Times New Roman"/>
          <w:color w:val="000000" w:themeColor="text1"/>
          <w:szCs w:val="24"/>
          <w:lang w:val="en-US"/>
        </w:rPr>
      </w:pPr>
    </w:p>
    <w:p w:rsidR="00152DED" w:rsidRPr="0020219B" w:rsidRDefault="00152DED" w:rsidP="00152DED">
      <w:pPr>
        <w:pStyle w:val="BodyText"/>
        <w:autoSpaceDE/>
        <w:autoSpaceDN/>
        <w:adjustRightInd/>
        <w:spacing w:line="360" w:lineRule="auto"/>
        <w:rPr>
          <w:rFonts w:eastAsia="Times New Roman"/>
          <w:color w:val="000000" w:themeColor="text1"/>
          <w:szCs w:val="24"/>
          <w:lang w:val="en-US"/>
        </w:rPr>
      </w:pPr>
      <w:r w:rsidRPr="0020219B">
        <w:rPr>
          <w:rFonts w:eastAsia="Times New Roman"/>
          <w:color w:val="000000" w:themeColor="text1"/>
          <w:szCs w:val="24"/>
          <w:lang w:val="en-US"/>
        </w:rPr>
        <w:t>The post-harvest system should be thought of as encompassing the delivery of agricultural produce from the time and place of harvest to the time and place of consumption, with minimum loss, maximum efficiency and maximum return for all involved.</w:t>
      </w:r>
      <w:r w:rsidR="00281997">
        <w:rPr>
          <w:rFonts w:eastAsia="Times New Roman"/>
          <w:color w:val="000000" w:themeColor="text1"/>
          <w:szCs w:val="24"/>
          <w:lang w:val="en-US"/>
        </w:rPr>
        <w:t xml:space="preserve"> </w:t>
      </w:r>
      <w:r w:rsidRPr="0020219B">
        <w:rPr>
          <w:rFonts w:eastAsia="Times New Roman"/>
          <w:color w:val="000000" w:themeColor="text1"/>
          <w:szCs w:val="24"/>
          <w:lang w:val="en-US"/>
        </w:rPr>
        <w:t>The term system" denotes a dynamic, complex aggregate of logically interconnected functions or operations within a particular sphere of activity. The term "chain" or "pipeline" highlights the functional succession of various operations but tends to ignore their complex interaction.</w:t>
      </w:r>
    </w:p>
    <w:p w:rsidR="00152DED" w:rsidRPr="0020219B" w:rsidRDefault="00152DED" w:rsidP="00152DED">
      <w:pPr>
        <w:pStyle w:val="BodyText"/>
        <w:autoSpaceDE/>
        <w:autoSpaceDN/>
        <w:adjustRightInd/>
        <w:spacing w:line="360" w:lineRule="auto"/>
        <w:rPr>
          <w:rFonts w:eastAsia="Times New Roman"/>
          <w:color w:val="000000" w:themeColor="text1"/>
          <w:szCs w:val="24"/>
          <w:lang w:val="en-US"/>
        </w:rPr>
      </w:pPr>
    </w:p>
    <w:p w:rsidR="00152DED" w:rsidRPr="0020219B" w:rsidRDefault="00152DED" w:rsidP="00152DED">
      <w:pPr>
        <w:pStyle w:val="BodyText"/>
        <w:autoSpaceDE/>
        <w:autoSpaceDN/>
        <w:adjustRightInd/>
        <w:spacing w:line="360" w:lineRule="auto"/>
        <w:rPr>
          <w:rFonts w:eastAsia="Times New Roman"/>
          <w:color w:val="000000" w:themeColor="text1"/>
          <w:szCs w:val="24"/>
          <w:lang w:val="en-US"/>
        </w:rPr>
      </w:pPr>
      <w:r w:rsidRPr="0020219B">
        <w:rPr>
          <w:color w:val="000000" w:themeColor="text1"/>
          <w:szCs w:val="24"/>
          <w:shd w:val="clear" w:color="auto" w:fill="FFFFFF"/>
        </w:rPr>
        <w:t xml:space="preserve">In considering the system or the agro-food chain as a whole, harvesting can be seen as the centre, or as a point between the pre-harvest slope, corresponding to production activity and the post-harvest slope, extending from harvesting to consumption. These ideas are illustrated in the following diagrams, which give Bourne's graphic representation of the food pipeline. </w:t>
      </w:r>
    </w:p>
    <w:p w:rsidR="00152DED" w:rsidRPr="0020219B" w:rsidRDefault="00152DED" w:rsidP="00152DED">
      <w:pPr>
        <w:pStyle w:val="BodyText"/>
        <w:autoSpaceDE/>
        <w:autoSpaceDN/>
        <w:adjustRightInd/>
        <w:spacing w:line="360" w:lineRule="auto"/>
        <w:jc w:val="center"/>
        <w:rPr>
          <w:rFonts w:eastAsia="Times New Roman"/>
          <w:color w:val="000000" w:themeColor="text1"/>
          <w:szCs w:val="24"/>
          <w:lang w:val="en-US"/>
        </w:rPr>
      </w:pPr>
      <w:r w:rsidRPr="0020219B">
        <w:rPr>
          <w:noProof/>
          <w:color w:val="000000" w:themeColor="text1"/>
          <w:szCs w:val="24"/>
          <w:lang w:val="en-US"/>
        </w:rPr>
        <w:drawing>
          <wp:inline distT="0" distB="0" distL="0" distR="0">
            <wp:extent cx="4249271" cy="2513999"/>
            <wp:effectExtent l="0" t="0" r="0" b="63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D07953.tmp"/>
                    <pic:cNvPicPr/>
                  </pic:nvPicPr>
                  <pic:blipFill rotWithShape="1">
                    <a:blip r:embed="rId4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l="1939" r="2024" b="1205"/>
                    <a:stretch/>
                  </pic:blipFill>
                  <pic:spPr bwMode="auto">
                    <a:xfrm>
                      <a:off x="0" y="0"/>
                      <a:ext cx="4252020" cy="2515625"/>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inline>
        </w:drawing>
      </w:r>
    </w:p>
    <w:p w:rsidR="00152DED" w:rsidRPr="0020219B" w:rsidRDefault="0013608B" w:rsidP="0003544B">
      <w:pPr>
        <w:pStyle w:val="Caption"/>
        <w:rPr>
          <w:rFonts w:ascii="Times New Roman" w:hAnsi="Times New Roman" w:cs="Times New Roman"/>
          <w:color w:val="000000" w:themeColor="text1"/>
          <w:sz w:val="24"/>
          <w:szCs w:val="24"/>
          <w:shd w:val="clear" w:color="auto" w:fill="FFFFFF"/>
        </w:rPr>
      </w:pPr>
      <w:r w:rsidRPr="0020219B">
        <w:rPr>
          <w:rFonts w:ascii="Times New Roman" w:hAnsi="Times New Roman" w:cs="Times New Roman"/>
          <w:sz w:val="24"/>
          <w:szCs w:val="24"/>
        </w:rPr>
        <w:lastRenderedPageBreak/>
        <w:t xml:space="preserve">Figure </w:t>
      </w:r>
      <w:r w:rsidR="00E60B2F" w:rsidRPr="0020219B">
        <w:rPr>
          <w:rFonts w:ascii="Times New Roman" w:hAnsi="Times New Roman" w:cs="Times New Roman"/>
          <w:sz w:val="24"/>
          <w:szCs w:val="24"/>
        </w:rPr>
        <w:fldChar w:fldCharType="begin"/>
      </w:r>
      <w:r w:rsidRPr="0020219B">
        <w:rPr>
          <w:rFonts w:ascii="Times New Roman" w:hAnsi="Times New Roman" w:cs="Times New Roman"/>
          <w:sz w:val="24"/>
          <w:szCs w:val="24"/>
        </w:rPr>
        <w:instrText xml:space="preserve"> SEQ Figure \* ARABIC </w:instrText>
      </w:r>
      <w:r w:rsidR="00E60B2F" w:rsidRPr="0020219B">
        <w:rPr>
          <w:rFonts w:ascii="Times New Roman" w:hAnsi="Times New Roman" w:cs="Times New Roman"/>
          <w:sz w:val="24"/>
          <w:szCs w:val="24"/>
        </w:rPr>
        <w:fldChar w:fldCharType="separate"/>
      </w:r>
      <w:r w:rsidR="0050020E">
        <w:rPr>
          <w:rFonts w:ascii="Times New Roman" w:hAnsi="Times New Roman" w:cs="Times New Roman"/>
          <w:noProof/>
          <w:sz w:val="24"/>
          <w:szCs w:val="24"/>
        </w:rPr>
        <w:t>14</w:t>
      </w:r>
      <w:r w:rsidR="00E60B2F" w:rsidRPr="0020219B">
        <w:rPr>
          <w:rFonts w:ascii="Times New Roman" w:hAnsi="Times New Roman" w:cs="Times New Roman"/>
          <w:sz w:val="24"/>
          <w:szCs w:val="24"/>
        </w:rPr>
        <w:fldChar w:fldCharType="end"/>
      </w:r>
      <w:r w:rsidR="00152DED" w:rsidRPr="0020219B">
        <w:rPr>
          <w:rFonts w:ascii="Times New Roman" w:hAnsi="Times New Roman" w:cs="Times New Roman"/>
          <w:color w:val="000000" w:themeColor="text1"/>
          <w:sz w:val="24"/>
          <w:szCs w:val="24"/>
          <w:shd w:val="clear" w:color="auto" w:fill="FFFFFF"/>
        </w:rPr>
        <w:t>. The Food Pipeline(Source: Bourne, 1977)</w:t>
      </w:r>
      <w:r w:rsidR="00152DED" w:rsidRPr="0020219B">
        <w:rPr>
          <w:rFonts w:ascii="Times New Roman" w:hAnsi="Times New Roman" w:cs="Times New Roman"/>
          <w:color w:val="000000" w:themeColor="text1"/>
          <w:sz w:val="24"/>
          <w:szCs w:val="24"/>
          <w:shd w:val="clear" w:color="auto" w:fill="FFFFFF"/>
        </w:rPr>
        <w:br/>
      </w:r>
    </w:p>
    <w:p w:rsidR="00152DED" w:rsidRPr="0020219B" w:rsidRDefault="00152DED" w:rsidP="00152DED">
      <w:pPr>
        <w:pStyle w:val="Heading3"/>
        <w:keepLines w:val="0"/>
        <w:numPr>
          <w:ilvl w:val="2"/>
          <w:numId w:val="25"/>
        </w:numPr>
        <w:spacing w:before="0" w:line="240" w:lineRule="auto"/>
        <w:jc w:val="both"/>
        <w:rPr>
          <w:rFonts w:ascii="Times New Roman" w:hAnsi="Times New Roman" w:cs="Times New Roman"/>
          <w:color w:val="000000" w:themeColor="text1"/>
          <w:sz w:val="24"/>
          <w:szCs w:val="24"/>
        </w:rPr>
      </w:pPr>
      <w:bookmarkStart w:id="88" w:name="_Toc499303483"/>
      <w:bookmarkStart w:id="89" w:name="_Toc499374107"/>
      <w:r w:rsidRPr="0020219B">
        <w:rPr>
          <w:rFonts w:ascii="Times New Roman" w:hAnsi="Times New Roman" w:cs="Times New Roman"/>
          <w:color w:val="000000" w:themeColor="text1"/>
          <w:sz w:val="24"/>
          <w:szCs w:val="24"/>
        </w:rPr>
        <w:t>Postharvest loss</w:t>
      </w:r>
      <w:bookmarkEnd w:id="88"/>
      <w:bookmarkEnd w:id="89"/>
    </w:p>
    <w:p w:rsidR="00152DED" w:rsidRPr="0020219B" w:rsidRDefault="00152DED" w:rsidP="00152DED">
      <w:pPr>
        <w:spacing w:after="0" w:line="360" w:lineRule="auto"/>
        <w:jc w:val="both"/>
        <w:rPr>
          <w:rFonts w:ascii="Times New Roman" w:hAnsi="Times New Roman" w:cs="Times New Roman"/>
          <w:color w:val="000000" w:themeColor="text1"/>
          <w:sz w:val="24"/>
          <w:szCs w:val="24"/>
        </w:rPr>
      </w:pPr>
    </w:p>
    <w:p w:rsidR="00152DED" w:rsidRPr="0020219B" w:rsidRDefault="00152DED" w:rsidP="00152DED">
      <w:pPr>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 xml:space="preserve">Postharvest loss can be defined as the deprivation in both quantity and quality of a food in the postharvest system. This scheme includes interrelated activities from the time of harvest through crop processing, marketing and food preparation, to the final decision by the consumer to eat or discard the food. Postharvest losses can be categorized as: </w:t>
      </w:r>
      <w:r w:rsidRPr="0020219B">
        <w:rPr>
          <w:rFonts w:ascii="Times New Roman" w:hAnsi="Times New Roman" w:cs="Times New Roman"/>
          <w:b/>
          <w:bCs/>
          <w:color w:val="000000" w:themeColor="text1"/>
          <w:sz w:val="24"/>
          <w:szCs w:val="24"/>
        </w:rPr>
        <w:t xml:space="preserve">a) direct losses </w:t>
      </w:r>
      <w:r w:rsidRPr="0020219B">
        <w:rPr>
          <w:rFonts w:ascii="Times New Roman" w:hAnsi="Times New Roman" w:cs="Times New Roman"/>
          <w:color w:val="000000" w:themeColor="text1"/>
          <w:sz w:val="24"/>
          <w:szCs w:val="24"/>
        </w:rPr>
        <w:t xml:space="preserve">:caused by waste or consumption by non-human agents, such as insects, rodents, birds, fungi, bacteria and others; </w:t>
      </w:r>
      <w:r w:rsidRPr="0020219B">
        <w:rPr>
          <w:rFonts w:ascii="Times New Roman" w:hAnsi="Times New Roman" w:cs="Times New Roman"/>
          <w:b/>
          <w:bCs/>
          <w:color w:val="000000" w:themeColor="text1"/>
          <w:sz w:val="24"/>
          <w:szCs w:val="24"/>
        </w:rPr>
        <w:t xml:space="preserve">b) indirect losses: </w:t>
      </w:r>
      <w:r w:rsidRPr="0020219B">
        <w:rPr>
          <w:rFonts w:ascii="Times New Roman" w:hAnsi="Times New Roman" w:cs="Times New Roman"/>
          <w:color w:val="000000" w:themeColor="text1"/>
          <w:sz w:val="24"/>
          <w:szCs w:val="24"/>
        </w:rPr>
        <w:t xml:space="preserve"> because of worsening in quality or acceptability of the product up to the point of complete rejection by the consumer, which changes in its appearance, texture, and colour caused by climate, mishandling, transportation, or infrastructure; and </w:t>
      </w:r>
      <w:r w:rsidRPr="0020219B">
        <w:rPr>
          <w:rFonts w:ascii="Times New Roman" w:hAnsi="Times New Roman" w:cs="Times New Roman"/>
          <w:b/>
          <w:bCs/>
          <w:color w:val="000000" w:themeColor="text1"/>
          <w:sz w:val="24"/>
          <w:szCs w:val="24"/>
        </w:rPr>
        <w:t xml:space="preserve">c) economic losses </w:t>
      </w:r>
      <w:r w:rsidRPr="0020219B">
        <w:rPr>
          <w:rFonts w:ascii="Times New Roman" w:hAnsi="Times New Roman" w:cs="Times New Roman"/>
          <w:color w:val="000000" w:themeColor="text1"/>
          <w:sz w:val="24"/>
          <w:szCs w:val="24"/>
        </w:rPr>
        <w:t xml:space="preserve"> are losses brought about by changes in market conditions and expressed in economic terms that is losses due to changes in demand and supply.</w:t>
      </w:r>
    </w:p>
    <w:p w:rsidR="00152DED" w:rsidRPr="0020219B" w:rsidRDefault="00152DED" w:rsidP="00152DED">
      <w:pPr>
        <w:spacing w:after="0" w:line="360" w:lineRule="auto"/>
        <w:jc w:val="both"/>
        <w:rPr>
          <w:rFonts w:ascii="Times New Roman" w:hAnsi="Times New Roman" w:cs="Times New Roman"/>
          <w:color w:val="000000" w:themeColor="text1"/>
          <w:sz w:val="24"/>
          <w:szCs w:val="24"/>
        </w:rPr>
      </w:pPr>
    </w:p>
    <w:p w:rsidR="00152DED" w:rsidRPr="0020219B" w:rsidRDefault="00152DED" w:rsidP="00152DED">
      <w:pPr>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 xml:space="preserve">Food and Agriculture Organization of U.N. predicts </w:t>
      </w:r>
      <w:r w:rsidRPr="0020219B">
        <w:rPr>
          <w:rFonts w:ascii="Times New Roman" w:hAnsi="Times New Roman" w:cs="Times New Roman"/>
          <w:bCs/>
          <w:color w:val="000000" w:themeColor="text1"/>
          <w:sz w:val="24"/>
          <w:szCs w:val="24"/>
        </w:rPr>
        <w:t xml:space="preserve">one-third of food produced </w:t>
      </w:r>
      <w:r w:rsidRPr="0020219B">
        <w:rPr>
          <w:rFonts w:ascii="Times New Roman" w:hAnsi="Times New Roman" w:cs="Times New Roman"/>
          <w:color w:val="000000" w:themeColor="text1"/>
          <w:sz w:val="24"/>
          <w:szCs w:val="24"/>
        </w:rPr>
        <w:t>that is about 1.3 billion tons of food are internationally wasted or lost per year. Minimization of these losses would increase the quantity of food obtainable for human consumption and improve global food security the increasing worry with escalating food costs due to growing consumer demand, increasing demand for biofuel and other industrial uses, and increased weather variability. In addition, crop production contributes significant proportion of typical incomes in certain regions of the world (70 percent in Sub-Saharan Africa) and reducing food loss can directly increase the real incomes of the producers.</w:t>
      </w:r>
    </w:p>
    <w:p w:rsidR="00152DED" w:rsidRPr="0020219B" w:rsidRDefault="00152DED" w:rsidP="00152DED">
      <w:pPr>
        <w:spacing w:after="0" w:line="360" w:lineRule="auto"/>
        <w:jc w:val="both"/>
        <w:rPr>
          <w:rFonts w:ascii="Times New Roman" w:hAnsi="Times New Roman" w:cs="Times New Roman"/>
          <w:color w:val="000000" w:themeColor="text1"/>
          <w:sz w:val="24"/>
          <w:szCs w:val="24"/>
        </w:rPr>
      </w:pPr>
    </w:p>
    <w:p w:rsidR="00152DED" w:rsidRPr="0020219B" w:rsidRDefault="00152DED" w:rsidP="00152DED">
      <w:pPr>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 xml:space="preserve">Currently, one of the key worldwide challenges is how to ensure food security for a world growing population at the same time as ensuring long-term sustainable development. According to the FAO, food production will need to grow by 70% to feed world population which will reach 9 billion by 2050.One important complementary factor food loss and food waste (postharvest loss) which has great importance to solve the problem of feeding the projected population is overlooked but food availability and accessibility can be increased not only by increasing production, improving distribution but also by reducing post-harvest losses. Thus, </w:t>
      </w:r>
      <w:r w:rsidRPr="0020219B">
        <w:rPr>
          <w:rFonts w:ascii="Times New Roman" w:hAnsi="Times New Roman" w:cs="Times New Roman"/>
          <w:color w:val="000000" w:themeColor="text1"/>
          <w:sz w:val="24"/>
          <w:szCs w:val="24"/>
        </w:rPr>
        <w:lastRenderedPageBreak/>
        <w:t xml:space="preserve">reduction of post-harvest food losses is a critical component of ensuring future global food security. </w:t>
      </w:r>
    </w:p>
    <w:p w:rsidR="00152DED" w:rsidRPr="0020219B" w:rsidRDefault="00152DED" w:rsidP="00152DED">
      <w:pPr>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The asset needed to minimizepost-harvest loss is relatively modest and the return on that investment rises rapidly as the price of the commodity increases. An important factor in developed countries is that a large amount of the food produced is not eaten but discarded, for reasons such as it was left on the plate after a meal or it passed its expiry date. In contrast, failure to consume available food in Less Developed Countries (LDCs) is not a reported concern; instead the issue in LDCs is inefficient postharvest agricultural systems that lead to a loss of food that people would otherwise eat, sell or exchange to improve their livelihoods.</w:t>
      </w:r>
    </w:p>
    <w:p w:rsidR="00152DED" w:rsidRPr="0020219B" w:rsidRDefault="00152DED" w:rsidP="00152DED">
      <w:pPr>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b/>
          <w:bCs/>
          <w:noProof/>
          <w:color w:val="000000" w:themeColor="text1"/>
          <w:sz w:val="24"/>
          <w:szCs w:val="24"/>
        </w:rPr>
        <w:drawing>
          <wp:inline distT="0" distB="0" distL="0" distR="0">
            <wp:extent cx="5943600" cy="1895475"/>
            <wp:effectExtent l="0" t="0" r="0" b="9525"/>
            <wp:docPr id="41" name="Picture 2" descr="Risultati immagini per fao food wast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10" name="Picture 2" descr="Risultati immagini per fao food wastage"/>
                    <pic:cNvPicPr>
                      <a:picLocks noChangeAspect="1" noChangeArrowheads="1"/>
                    </pic:cNvPicPr>
                  </pic:nvPicPr>
                  <pic:blipFill>
                    <a:blip r:embed="rId4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5943600" cy="1895475"/>
                    </a:xfrm>
                    <a:prstGeom prst="rect">
                      <a:avLst/>
                    </a:prstGeom>
                    <a:noFill/>
                    <a:extLst/>
                  </pic:spPr>
                </pic:pic>
              </a:graphicData>
            </a:graphic>
          </wp:inline>
        </w:drawing>
      </w:r>
    </w:p>
    <w:p w:rsidR="00152DED" w:rsidRPr="0020219B" w:rsidRDefault="0013608B" w:rsidP="0003544B">
      <w:pPr>
        <w:pStyle w:val="Caption"/>
        <w:rPr>
          <w:rFonts w:ascii="Times New Roman" w:hAnsi="Times New Roman" w:cs="Times New Roman"/>
          <w:color w:val="000000" w:themeColor="text1"/>
          <w:sz w:val="24"/>
          <w:szCs w:val="24"/>
          <w:lang w:val="en-CA"/>
        </w:rPr>
      </w:pPr>
      <w:r w:rsidRPr="0020219B">
        <w:rPr>
          <w:rFonts w:ascii="Times New Roman" w:hAnsi="Times New Roman" w:cs="Times New Roman"/>
          <w:sz w:val="24"/>
          <w:szCs w:val="24"/>
        </w:rPr>
        <w:t xml:space="preserve">Figure </w:t>
      </w:r>
      <w:r w:rsidR="00E60B2F" w:rsidRPr="0020219B">
        <w:rPr>
          <w:rFonts w:ascii="Times New Roman" w:hAnsi="Times New Roman" w:cs="Times New Roman"/>
          <w:sz w:val="24"/>
          <w:szCs w:val="24"/>
        </w:rPr>
        <w:fldChar w:fldCharType="begin"/>
      </w:r>
      <w:r w:rsidRPr="0020219B">
        <w:rPr>
          <w:rFonts w:ascii="Times New Roman" w:hAnsi="Times New Roman" w:cs="Times New Roman"/>
          <w:sz w:val="24"/>
          <w:szCs w:val="24"/>
        </w:rPr>
        <w:instrText xml:space="preserve"> SEQ Figure \* ARABIC </w:instrText>
      </w:r>
      <w:r w:rsidR="00E60B2F" w:rsidRPr="0020219B">
        <w:rPr>
          <w:rFonts w:ascii="Times New Roman" w:hAnsi="Times New Roman" w:cs="Times New Roman"/>
          <w:sz w:val="24"/>
          <w:szCs w:val="24"/>
        </w:rPr>
        <w:fldChar w:fldCharType="separate"/>
      </w:r>
      <w:r w:rsidR="0050020E">
        <w:rPr>
          <w:rFonts w:ascii="Times New Roman" w:hAnsi="Times New Roman" w:cs="Times New Roman"/>
          <w:noProof/>
          <w:sz w:val="24"/>
          <w:szCs w:val="24"/>
        </w:rPr>
        <w:t>15</w:t>
      </w:r>
      <w:r w:rsidR="00E60B2F" w:rsidRPr="0020219B">
        <w:rPr>
          <w:rFonts w:ascii="Times New Roman" w:hAnsi="Times New Roman" w:cs="Times New Roman"/>
          <w:sz w:val="24"/>
          <w:szCs w:val="24"/>
        </w:rPr>
        <w:fldChar w:fldCharType="end"/>
      </w:r>
      <w:r w:rsidR="00152DED" w:rsidRPr="0020219B">
        <w:rPr>
          <w:rFonts w:ascii="Times New Roman" w:hAnsi="Times New Roman" w:cs="Times New Roman"/>
          <w:color w:val="000000" w:themeColor="text1"/>
          <w:sz w:val="24"/>
          <w:szCs w:val="24"/>
          <w:lang w:val="en-CA"/>
        </w:rPr>
        <w:t xml:space="preserve">. Food Loss and Food waste </w:t>
      </w:r>
    </w:p>
    <w:p w:rsidR="00152DED" w:rsidRPr="0020219B" w:rsidRDefault="00152DED" w:rsidP="00152DED">
      <w:pPr>
        <w:spacing w:after="0" w:line="360" w:lineRule="auto"/>
        <w:rPr>
          <w:rFonts w:ascii="Times New Roman" w:hAnsi="Times New Roman" w:cs="Times New Roman"/>
          <w:b/>
          <w:color w:val="000000" w:themeColor="text1"/>
          <w:sz w:val="24"/>
          <w:szCs w:val="24"/>
        </w:rPr>
      </w:pPr>
    </w:p>
    <w:p w:rsidR="00152DED" w:rsidRPr="0020219B" w:rsidRDefault="00152DED" w:rsidP="00152DED">
      <w:pPr>
        <w:pStyle w:val="Heading3"/>
        <w:keepLines w:val="0"/>
        <w:numPr>
          <w:ilvl w:val="2"/>
          <w:numId w:val="25"/>
        </w:numPr>
        <w:spacing w:before="0" w:line="240" w:lineRule="auto"/>
        <w:jc w:val="both"/>
        <w:rPr>
          <w:rFonts w:ascii="Times New Roman" w:hAnsi="Times New Roman" w:cs="Times New Roman"/>
          <w:color w:val="000000" w:themeColor="text1"/>
          <w:sz w:val="24"/>
          <w:szCs w:val="24"/>
        </w:rPr>
      </w:pPr>
      <w:bookmarkStart w:id="90" w:name="_Toc499303484"/>
      <w:bookmarkStart w:id="91" w:name="_Toc499374108"/>
      <w:r w:rsidRPr="0020219B">
        <w:rPr>
          <w:rFonts w:ascii="Times New Roman" w:hAnsi="Times New Roman" w:cs="Times New Roman"/>
          <w:color w:val="000000" w:themeColor="text1"/>
          <w:sz w:val="24"/>
          <w:szCs w:val="24"/>
        </w:rPr>
        <w:t>Causes of postharvest losses</w:t>
      </w:r>
      <w:bookmarkEnd w:id="90"/>
      <w:bookmarkEnd w:id="91"/>
    </w:p>
    <w:p w:rsidR="00152DED" w:rsidRPr="0020219B" w:rsidRDefault="00152DED" w:rsidP="00152DED">
      <w:pPr>
        <w:pStyle w:val="Default"/>
        <w:spacing w:line="360" w:lineRule="auto"/>
        <w:rPr>
          <w:color w:val="000000" w:themeColor="text1"/>
        </w:rPr>
      </w:pPr>
      <w:r w:rsidRPr="0020219B">
        <w:rPr>
          <w:color w:val="000000" w:themeColor="text1"/>
        </w:rPr>
        <w:t>Postharvest losses differ</w:t>
      </w:r>
      <w:r w:rsidR="00396813">
        <w:rPr>
          <w:color w:val="000000" w:themeColor="text1"/>
        </w:rPr>
        <w:t xml:space="preserve"> </w:t>
      </w:r>
      <w:r w:rsidRPr="0020219B">
        <w:rPr>
          <w:color w:val="000000" w:themeColor="text1"/>
        </w:rPr>
        <w:t>significantly</w:t>
      </w:r>
      <w:r w:rsidR="00396813">
        <w:rPr>
          <w:color w:val="000000" w:themeColor="text1"/>
        </w:rPr>
        <w:t xml:space="preserve"> </w:t>
      </w:r>
      <w:r w:rsidRPr="0020219B">
        <w:rPr>
          <w:color w:val="000000" w:themeColor="text1"/>
        </w:rPr>
        <w:t>amongst</w:t>
      </w:r>
      <w:r w:rsidR="00396813">
        <w:rPr>
          <w:color w:val="000000" w:themeColor="text1"/>
        </w:rPr>
        <w:t xml:space="preserve"> </w:t>
      </w:r>
      <w:r w:rsidRPr="0020219B">
        <w:rPr>
          <w:color w:val="000000" w:themeColor="text1"/>
        </w:rPr>
        <w:t xml:space="preserve">produces and production areas and seasons. As a product moves in the postharvest chain, post-harvest loss can happen from a number of reasons that can be categorized as follows: </w:t>
      </w:r>
      <w:r w:rsidRPr="0020219B">
        <w:rPr>
          <w:b/>
          <w:bCs/>
          <w:color w:val="000000" w:themeColor="text1"/>
        </w:rPr>
        <w:t xml:space="preserve">physical or mechanical </w:t>
      </w:r>
      <w:r w:rsidRPr="0020219B">
        <w:rPr>
          <w:bCs/>
          <w:color w:val="000000" w:themeColor="text1"/>
        </w:rPr>
        <w:t>are</w:t>
      </w:r>
      <w:r w:rsidR="00396813">
        <w:rPr>
          <w:bCs/>
          <w:color w:val="000000" w:themeColor="text1"/>
        </w:rPr>
        <w:t xml:space="preserve"> </w:t>
      </w:r>
      <w:r w:rsidRPr="0020219B">
        <w:rPr>
          <w:color w:val="000000" w:themeColor="text1"/>
        </w:rPr>
        <w:t>losses that can be occurred because of improper harvest methods, poor packaging, and transportation resulting in cuts, abrasions, bruises, breakage or leakage and b</w:t>
      </w:r>
      <w:r w:rsidRPr="0020219B">
        <w:rPr>
          <w:bCs/>
          <w:color w:val="000000" w:themeColor="text1"/>
        </w:rPr>
        <w:t>iological factors and non-biological factors which affect the quality of agricultural produce.</w:t>
      </w:r>
    </w:p>
    <w:p w:rsidR="00152DED" w:rsidRPr="0020219B" w:rsidRDefault="00152DED" w:rsidP="00152DED">
      <w:pPr>
        <w:pStyle w:val="ListParagraph"/>
        <w:autoSpaceDE w:val="0"/>
        <w:autoSpaceDN w:val="0"/>
        <w:adjustRightInd w:val="0"/>
        <w:spacing w:after="0" w:line="360" w:lineRule="auto"/>
        <w:jc w:val="both"/>
        <w:rPr>
          <w:rFonts w:ascii="Times New Roman" w:hAnsi="Times New Roman" w:cs="Times New Roman"/>
          <w:color w:val="000000" w:themeColor="text1"/>
          <w:sz w:val="24"/>
          <w:szCs w:val="24"/>
          <w:lang w:val="en-US"/>
        </w:rPr>
      </w:pPr>
    </w:p>
    <w:p w:rsidR="00152DED" w:rsidRPr="0020219B" w:rsidRDefault="00152DED" w:rsidP="00152DED">
      <w:pPr>
        <w:spacing w:after="0" w:line="360" w:lineRule="auto"/>
        <w:jc w:val="both"/>
        <w:rPr>
          <w:rFonts w:ascii="Times New Roman" w:hAnsi="Times New Roman" w:cs="Times New Roman"/>
          <w:b/>
          <w:color w:val="000000" w:themeColor="text1"/>
          <w:sz w:val="24"/>
          <w:szCs w:val="24"/>
        </w:rPr>
      </w:pPr>
      <w:r w:rsidRPr="0020219B">
        <w:rPr>
          <w:rFonts w:ascii="Times New Roman" w:hAnsi="Times New Roman" w:cs="Times New Roman"/>
          <w:b/>
          <w:color w:val="000000" w:themeColor="text1"/>
          <w:sz w:val="24"/>
          <w:szCs w:val="24"/>
        </w:rPr>
        <w:t xml:space="preserve"> Generic food supply chain and examples of food waste (Parfitt et al., 2010)  </w:t>
      </w:r>
    </w:p>
    <w:tbl>
      <w:tblPr>
        <w:tblStyle w:val="TableGrid"/>
        <w:tblW w:w="0" w:type="auto"/>
        <w:tblLook w:val="04A0"/>
      </w:tblPr>
      <w:tblGrid>
        <w:gridCol w:w="3936"/>
        <w:gridCol w:w="5640"/>
      </w:tblGrid>
      <w:tr w:rsidR="00152DED" w:rsidRPr="0020219B" w:rsidTr="0013608B">
        <w:tc>
          <w:tcPr>
            <w:tcW w:w="3936" w:type="dxa"/>
          </w:tcPr>
          <w:p w:rsidR="00152DED" w:rsidRPr="0020219B" w:rsidRDefault="00152DED" w:rsidP="0013608B">
            <w:pPr>
              <w:spacing w:line="276" w:lineRule="auto"/>
              <w:jc w:val="both"/>
              <w:rPr>
                <w:rFonts w:ascii="Times New Roman" w:hAnsi="Times New Roman" w:cs="Times New Roman"/>
                <w:b/>
                <w:color w:val="000000" w:themeColor="text1"/>
                <w:sz w:val="24"/>
                <w:szCs w:val="24"/>
              </w:rPr>
            </w:pPr>
            <w:r w:rsidRPr="0020219B">
              <w:rPr>
                <w:rFonts w:ascii="Times New Roman" w:hAnsi="Times New Roman" w:cs="Times New Roman"/>
                <w:b/>
                <w:color w:val="000000" w:themeColor="text1"/>
                <w:sz w:val="24"/>
                <w:szCs w:val="24"/>
              </w:rPr>
              <w:t xml:space="preserve">Stage </w:t>
            </w:r>
          </w:p>
        </w:tc>
        <w:tc>
          <w:tcPr>
            <w:tcW w:w="5640" w:type="dxa"/>
          </w:tcPr>
          <w:p w:rsidR="00152DED" w:rsidRPr="0020219B" w:rsidRDefault="00152DED" w:rsidP="0013608B">
            <w:pPr>
              <w:spacing w:line="276" w:lineRule="auto"/>
              <w:jc w:val="both"/>
              <w:rPr>
                <w:rFonts w:ascii="Times New Roman" w:hAnsi="Times New Roman" w:cs="Times New Roman"/>
                <w:b/>
                <w:color w:val="000000" w:themeColor="text1"/>
                <w:sz w:val="24"/>
                <w:szCs w:val="24"/>
              </w:rPr>
            </w:pPr>
            <w:r w:rsidRPr="0020219B">
              <w:rPr>
                <w:rFonts w:ascii="Times New Roman" w:hAnsi="Times New Roman" w:cs="Times New Roman"/>
                <w:b/>
                <w:color w:val="000000" w:themeColor="text1"/>
                <w:sz w:val="24"/>
                <w:szCs w:val="24"/>
              </w:rPr>
              <w:t xml:space="preserve">Example of waste </w:t>
            </w:r>
          </w:p>
        </w:tc>
      </w:tr>
      <w:tr w:rsidR="00152DED" w:rsidRPr="0020219B" w:rsidTr="0013608B">
        <w:tc>
          <w:tcPr>
            <w:tcW w:w="3936" w:type="dxa"/>
          </w:tcPr>
          <w:p w:rsidR="00152DED" w:rsidRPr="0020219B" w:rsidRDefault="00152DED" w:rsidP="0013608B">
            <w:pPr>
              <w:spacing w:line="276" w:lineRule="auto"/>
              <w:jc w:val="both"/>
              <w:rPr>
                <w:rFonts w:ascii="Times New Roman" w:hAnsi="Times New Roman" w:cs="Times New Roman"/>
                <w:b/>
                <w:color w:val="000000" w:themeColor="text1"/>
                <w:sz w:val="24"/>
                <w:szCs w:val="24"/>
              </w:rPr>
            </w:pPr>
            <w:r w:rsidRPr="0020219B">
              <w:rPr>
                <w:rFonts w:ascii="Times New Roman" w:hAnsi="Times New Roman" w:cs="Times New Roman"/>
                <w:color w:val="000000" w:themeColor="text1"/>
                <w:sz w:val="24"/>
                <w:szCs w:val="24"/>
              </w:rPr>
              <w:t xml:space="preserve">1. Harvesting, handling at harvesting </w:t>
            </w:r>
          </w:p>
        </w:tc>
        <w:tc>
          <w:tcPr>
            <w:tcW w:w="5640" w:type="dxa"/>
          </w:tcPr>
          <w:p w:rsidR="00152DED" w:rsidRPr="00C72B71" w:rsidRDefault="00152DED" w:rsidP="0013608B">
            <w:pPr>
              <w:spacing w:line="276"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Edible crops</w:t>
            </w:r>
            <w:r w:rsidR="00C72B71">
              <w:rPr>
                <w:rFonts w:ascii="Times New Roman" w:hAnsi="Times New Roman" w:cs="Times New Roman"/>
                <w:color w:val="000000" w:themeColor="text1"/>
                <w:sz w:val="24"/>
                <w:szCs w:val="24"/>
              </w:rPr>
              <w:t xml:space="preserve"> </w:t>
            </w:r>
            <w:r w:rsidRPr="0020219B">
              <w:rPr>
                <w:rFonts w:ascii="Times New Roman" w:hAnsi="Times New Roman" w:cs="Times New Roman"/>
                <w:color w:val="000000" w:themeColor="text1"/>
                <w:sz w:val="24"/>
                <w:szCs w:val="24"/>
              </w:rPr>
              <w:t>left in field, ploughed into soil, eaten by pests; timing of harvest not optimal; crop damaged during harvesting</w:t>
            </w:r>
          </w:p>
        </w:tc>
      </w:tr>
      <w:tr w:rsidR="00152DED" w:rsidRPr="0020219B" w:rsidTr="0013608B">
        <w:tc>
          <w:tcPr>
            <w:tcW w:w="3936" w:type="dxa"/>
          </w:tcPr>
          <w:p w:rsidR="00152DED" w:rsidRPr="0020219B" w:rsidRDefault="00152DED" w:rsidP="0013608B">
            <w:pPr>
              <w:spacing w:line="276" w:lineRule="auto"/>
              <w:jc w:val="both"/>
              <w:rPr>
                <w:rFonts w:ascii="Times New Roman" w:hAnsi="Times New Roman" w:cs="Times New Roman"/>
                <w:b/>
                <w:color w:val="000000" w:themeColor="text1"/>
                <w:sz w:val="24"/>
                <w:szCs w:val="24"/>
              </w:rPr>
            </w:pPr>
            <w:r w:rsidRPr="0020219B">
              <w:rPr>
                <w:rFonts w:ascii="Times New Roman" w:hAnsi="Times New Roman" w:cs="Times New Roman"/>
                <w:color w:val="000000" w:themeColor="text1"/>
                <w:sz w:val="24"/>
                <w:szCs w:val="24"/>
              </w:rPr>
              <w:lastRenderedPageBreak/>
              <w:t xml:space="preserve">2. Threshing </w:t>
            </w:r>
          </w:p>
        </w:tc>
        <w:tc>
          <w:tcPr>
            <w:tcW w:w="5640" w:type="dxa"/>
          </w:tcPr>
          <w:p w:rsidR="00152DED" w:rsidRPr="0020219B" w:rsidRDefault="00152DED" w:rsidP="0013608B">
            <w:pPr>
              <w:spacing w:line="276" w:lineRule="auto"/>
              <w:jc w:val="both"/>
              <w:rPr>
                <w:rFonts w:ascii="Times New Roman" w:hAnsi="Times New Roman" w:cs="Times New Roman"/>
                <w:b/>
                <w:color w:val="000000" w:themeColor="text1"/>
                <w:sz w:val="24"/>
                <w:szCs w:val="24"/>
              </w:rPr>
            </w:pPr>
            <w:r w:rsidRPr="0020219B">
              <w:rPr>
                <w:rFonts w:ascii="Times New Roman" w:hAnsi="Times New Roman" w:cs="Times New Roman"/>
                <w:color w:val="000000" w:themeColor="text1"/>
                <w:sz w:val="24"/>
                <w:szCs w:val="24"/>
              </w:rPr>
              <w:t>Loss due to poor technique</w:t>
            </w:r>
          </w:p>
        </w:tc>
      </w:tr>
      <w:tr w:rsidR="00152DED" w:rsidRPr="0020219B" w:rsidTr="0013608B">
        <w:tc>
          <w:tcPr>
            <w:tcW w:w="3936" w:type="dxa"/>
          </w:tcPr>
          <w:p w:rsidR="00152DED" w:rsidRPr="0020219B" w:rsidRDefault="00152DED" w:rsidP="0013608B">
            <w:pPr>
              <w:spacing w:line="276" w:lineRule="auto"/>
              <w:jc w:val="both"/>
              <w:rPr>
                <w:rFonts w:ascii="Times New Roman" w:hAnsi="Times New Roman" w:cs="Times New Roman"/>
                <w:b/>
                <w:color w:val="000000" w:themeColor="text1"/>
                <w:sz w:val="24"/>
                <w:szCs w:val="24"/>
              </w:rPr>
            </w:pPr>
            <w:r w:rsidRPr="0020219B">
              <w:rPr>
                <w:rFonts w:ascii="Times New Roman" w:hAnsi="Times New Roman" w:cs="Times New Roman"/>
                <w:color w:val="000000" w:themeColor="text1"/>
                <w:sz w:val="24"/>
                <w:szCs w:val="24"/>
              </w:rPr>
              <w:t xml:space="preserve">3. Drying, transportation and distribution </w:t>
            </w:r>
          </w:p>
        </w:tc>
        <w:tc>
          <w:tcPr>
            <w:tcW w:w="5640" w:type="dxa"/>
          </w:tcPr>
          <w:p w:rsidR="00152DED" w:rsidRPr="0020219B" w:rsidRDefault="00152DED" w:rsidP="0013608B">
            <w:pPr>
              <w:spacing w:line="276" w:lineRule="auto"/>
              <w:jc w:val="both"/>
              <w:rPr>
                <w:rFonts w:ascii="Times New Roman" w:hAnsi="Times New Roman" w:cs="Times New Roman"/>
                <w:b/>
                <w:color w:val="000000" w:themeColor="text1"/>
                <w:sz w:val="24"/>
                <w:szCs w:val="24"/>
              </w:rPr>
            </w:pPr>
            <w:r w:rsidRPr="0020219B">
              <w:rPr>
                <w:rFonts w:ascii="Times New Roman" w:hAnsi="Times New Roman" w:cs="Times New Roman"/>
                <w:color w:val="000000" w:themeColor="text1"/>
                <w:sz w:val="24"/>
                <w:szCs w:val="24"/>
              </w:rPr>
              <w:t>Quality and quantity loss during drying, poor transport infrastructure; loss owning to spoiling/bruising</w:t>
            </w:r>
          </w:p>
        </w:tc>
      </w:tr>
      <w:tr w:rsidR="00152DED" w:rsidRPr="0020219B" w:rsidTr="0013608B">
        <w:tc>
          <w:tcPr>
            <w:tcW w:w="3936" w:type="dxa"/>
          </w:tcPr>
          <w:p w:rsidR="00152DED" w:rsidRPr="0020219B" w:rsidRDefault="00152DED" w:rsidP="0013608B">
            <w:pPr>
              <w:spacing w:line="276" w:lineRule="auto"/>
              <w:jc w:val="both"/>
              <w:rPr>
                <w:rFonts w:ascii="Times New Roman" w:hAnsi="Times New Roman" w:cs="Times New Roman"/>
                <w:b/>
                <w:color w:val="000000" w:themeColor="text1"/>
                <w:sz w:val="24"/>
                <w:szCs w:val="24"/>
              </w:rPr>
            </w:pPr>
            <w:r w:rsidRPr="0020219B">
              <w:rPr>
                <w:rFonts w:ascii="Times New Roman" w:hAnsi="Times New Roman" w:cs="Times New Roman"/>
                <w:color w:val="000000" w:themeColor="text1"/>
                <w:sz w:val="24"/>
                <w:szCs w:val="24"/>
              </w:rPr>
              <w:t xml:space="preserve">4. Storage </w:t>
            </w:r>
          </w:p>
        </w:tc>
        <w:tc>
          <w:tcPr>
            <w:tcW w:w="5640" w:type="dxa"/>
          </w:tcPr>
          <w:p w:rsidR="00152DED" w:rsidRPr="0020219B" w:rsidRDefault="00152DED" w:rsidP="0013608B">
            <w:pPr>
              <w:spacing w:line="276" w:lineRule="auto"/>
              <w:jc w:val="both"/>
              <w:rPr>
                <w:rFonts w:ascii="Times New Roman" w:hAnsi="Times New Roman" w:cs="Times New Roman"/>
                <w:b/>
                <w:color w:val="000000" w:themeColor="text1"/>
                <w:sz w:val="24"/>
                <w:szCs w:val="24"/>
              </w:rPr>
            </w:pPr>
            <w:r w:rsidRPr="0020219B">
              <w:rPr>
                <w:rFonts w:ascii="Times New Roman" w:hAnsi="Times New Roman" w:cs="Times New Roman"/>
                <w:color w:val="000000" w:themeColor="text1"/>
                <w:sz w:val="24"/>
                <w:szCs w:val="24"/>
              </w:rPr>
              <w:t>Pests and disea</w:t>
            </w:r>
            <w:r w:rsidR="00C72B71">
              <w:rPr>
                <w:rFonts w:ascii="Times New Roman" w:hAnsi="Times New Roman" w:cs="Times New Roman"/>
                <w:color w:val="000000" w:themeColor="text1"/>
                <w:sz w:val="24"/>
                <w:szCs w:val="24"/>
              </w:rPr>
              <w:t>se attacks, spoi</w:t>
            </w:r>
            <w:r w:rsidR="00C72B71" w:rsidRPr="0020219B">
              <w:rPr>
                <w:rFonts w:ascii="Times New Roman" w:hAnsi="Times New Roman" w:cs="Times New Roman"/>
                <w:color w:val="000000" w:themeColor="text1"/>
                <w:sz w:val="24"/>
                <w:szCs w:val="24"/>
              </w:rPr>
              <w:t>lage</w:t>
            </w:r>
            <w:r w:rsidRPr="0020219B">
              <w:rPr>
                <w:rFonts w:ascii="Times New Roman" w:hAnsi="Times New Roman" w:cs="Times New Roman"/>
                <w:color w:val="000000" w:themeColor="text1"/>
                <w:sz w:val="24"/>
                <w:szCs w:val="24"/>
              </w:rPr>
              <w:t>, contamination</w:t>
            </w:r>
          </w:p>
        </w:tc>
      </w:tr>
      <w:tr w:rsidR="00152DED" w:rsidRPr="0020219B" w:rsidTr="0013608B">
        <w:tc>
          <w:tcPr>
            <w:tcW w:w="3936" w:type="dxa"/>
          </w:tcPr>
          <w:p w:rsidR="00152DED" w:rsidRPr="0020219B" w:rsidRDefault="00152DED" w:rsidP="0013608B">
            <w:pPr>
              <w:spacing w:line="276" w:lineRule="auto"/>
              <w:jc w:val="both"/>
              <w:rPr>
                <w:rFonts w:ascii="Times New Roman" w:hAnsi="Times New Roman" w:cs="Times New Roman"/>
                <w:b/>
                <w:color w:val="000000" w:themeColor="text1"/>
                <w:sz w:val="24"/>
                <w:szCs w:val="24"/>
              </w:rPr>
            </w:pPr>
            <w:r w:rsidRPr="0020219B">
              <w:rPr>
                <w:rFonts w:ascii="Times New Roman" w:hAnsi="Times New Roman" w:cs="Times New Roman"/>
                <w:color w:val="000000" w:themeColor="text1"/>
                <w:sz w:val="24"/>
                <w:szCs w:val="24"/>
              </w:rPr>
              <w:t xml:space="preserve">5. Primary processing, cleaning, classification, hulling, pounding, grinding, packaging, soaking, winnowing, drying, sieving, milling </w:t>
            </w:r>
          </w:p>
        </w:tc>
        <w:tc>
          <w:tcPr>
            <w:tcW w:w="5640" w:type="dxa"/>
          </w:tcPr>
          <w:p w:rsidR="00152DED" w:rsidRPr="0020219B" w:rsidRDefault="00152DED" w:rsidP="0013608B">
            <w:pPr>
              <w:spacing w:line="276" w:lineRule="auto"/>
              <w:jc w:val="both"/>
              <w:rPr>
                <w:rFonts w:ascii="Times New Roman" w:hAnsi="Times New Roman" w:cs="Times New Roman"/>
                <w:b/>
                <w:color w:val="000000" w:themeColor="text1"/>
                <w:sz w:val="24"/>
                <w:szCs w:val="24"/>
              </w:rPr>
            </w:pPr>
            <w:r w:rsidRPr="0020219B">
              <w:rPr>
                <w:rFonts w:ascii="Times New Roman" w:hAnsi="Times New Roman" w:cs="Times New Roman"/>
                <w:color w:val="000000" w:themeColor="text1"/>
                <w:sz w:val="24"/>
                <w:szCs w:val="24"/>
              </w:rPr>
              <w:t>Process losses; contamination in process causing loss of quality.</w:t>
            </w:r>
          </w:p>
        </w:tc>
      </w:tr>
      <w:tr w:rsidR="00152DED" w:rsidRPr="0020219B" w:rsidTr="0013608B">
        <w:tc>
          <w:tcPr>
            <w:tcW w:w="3936" w:type="dxa"/>
          </w:tcPr>
          <w:p w:rsidR="00152DED" w:rsidRPr="0020219B" w:rsidRDefault="00152DED" w:rsidP="0013608B">
            <w:pPr>
              <w:spacing w:line="276" w:lineRule="auto"/>
              <w:jc w:val="both"/>
              <w:rPr>
                <w:rFonts w:ascii="Times New Roman" w:hAnsi="Times New Roman" w:cs="Times New Roman"/>
                <w:b/>
                <w:color w:val="000000" w:themeColor="text1"/>
                <w:sz w:val="24"/>
                <w:szCs w:val="24"/>
              </w:rPr>
            </w:pPr>
            <w:r w:rsidRPr="0020219B">
              <w:rPr>
                <w:rFonts w:ascii="Times New Roman" w:hAnsi="Times New Roman" w:cs="Times New Roman"/>
                <w:color w:val="000000" w:themeColor="text1"/>
                <w:sz w:val="24"/>
                <w:szCs w:val="24"/>
              </w:rPr>
              <w:t xml:space="preserve">6. Secondary processing, mixing, cooking, frying, molding, cutting, extrusion </w:t>
            </w:r>
          </w:p>
        </w:tc>
        <w:tc>
          <w:tcPr>
            <w:tcW w:w="5640" w:type="dxa"/>
          </w:tcPr>
          <w:p w:rsidR="00152DED" w:rsidRPr="0020219B" w:rsidRDefault="00152DED" w:rsidP="0013608B">
            <w:pPr>
              <w:spacing w:line="276" w:lineRule="auto"/>
              <w:jc w:val="both"/>
              <w:rPr>
                <w:rFonts w:ascii="Times New Roman" w:hAnsi="Times New Roman" w:cs="Times New Roman"/>
                <w:b/>
                <w:color w:val="000000" w:themeColor="text1"/>
                <w:sz w:val="24"/>
                <w:szCs w:val="24"/>
              </w:rPr>
            </w:pPr>
            <w:r w:rsidRPr="0020219B">
              <w:rPr>
                <w:rFonts w:ascii="Times New Roman" w:hAnsi="Times New Roman" w:cs="Times New Roman"/>
                <w:color w:val="000000" w:themeColor="text1"/>
                <w:sz w:val="24"/>
                <w:szCs w:val="24"/>
              </w:rPr>
              <w:t>Process losses; contamination in process causing loss of quality</w:t>
            </w:r>
          </w:p>
        </w:tc>
      </w:tr>
      <w:tr w:rsidR="00152DED" w:rsidRPr="0020219B" w:rsidTr="0013608B">
        <w:tc>
          <w:tcPr>
            <w:tcW w:w="3936" w:type="dxa"/>
          </w:tcPr>
          <w:p w:rsidR="00152DED" w:rsidRPr="0020219B" w:rsidRDefault="00152DED" w:rsidP="0013608B">
            <w:pPr>
              <w:spacing w:line="276" w:lineRule="auto"/>
              <w:jc w:val="both"/>
              <w:rPr>
                <w:rFonts w:ascii="Times New Roman" w:hAnsi="Times New Roman" w:cs="Times New Roman"/>
                <w:b/>
                <w:color w:val="000000" w:themeColor="text1"/>
                <w:sz w:val="24"/>
                <w:szCs w:val="24"/>
              </w:rPr>
            </w:pPr>
            <w:r w:rsidRPr="0020219B">
              <w:rPr>
                <w:rFonts w:ascii="Times New Roman" w:hAnsi="Times New Roman" w:cs="Times New Roman"/>
                <w:color w:val="000000" w:themeColor="text1"/>
                <w:sz w:val="24"/>
                <w:szCs w:val="24"/>
              </w:rPr>
              <w:t xml:space="preserve">7. Product evaluation and quality control </w:t>
            </w:r>
          </w:p>
        </w:tc>
        <w:tc>
          <w:tcPr>
            <w:tcW w:w="5640" w:type="dxa"/>
          </w:tcPr>
          <w:p w:rsidR="00152DED" w:rsidRPr="0020219B" w:rsidRDefault="00152DED" w:rsidP="0013608B">
            <w:pPr>
              <w:spacing w:line="276" w:lineRule="auto"/>
              <w:jc w:val="both"/>
              <w:rPr>
                <w:rFonts w:ascii="Times New Roman" w:hAnsi="Times New Roman" w:cs="Times New Roman"/>
                <w:b/>
                <w:color w:val="000000" w:themeColor="text1"/>
                <w:sz w:val="24"/>
                <w:szCs w:val="24"/>
              </w:rPr>
            </w:pPr>
            <w:r w:rsidRPr="0020219B">
              <w:rPr>
                <w:rFonts w:ascii="Times New Roman" w:hAnsi="Times New Roman" w:cs="Times New Roman"/>
                <w:color w:val="000000" w:themeColor="text1"/>
                <w:sz w:val="24"/>
                <w:szCs w:val="24"/>
              </w:rPr>
              <w:t>Product disregarded /out-grades in supply chain</w:t>
            </w:r>
          </w:p>
        </w:tc>
      </w:tr>
      <w:tr w:rsidR="00152DED" w:rsidRPr="0020219B" w:rsidTr="0013608B">
        <w:tc>
          <w:tcPr>
            <w:tcW w:w="3936" w:type="dxa"/>
          </w:tcPr>
          <w:p w:rsidR="00152DED" w:rsidRPr="0020219B" w:rsidRDefault="00152DED" w:rsidP="0013608B">
            <w:pPr>
              <w:spacing w:line="276" w:lineRule="auto"/>
              <w:jc w:val="both"/>
              <w:rPr>
                <w:rFonts w:ascii="Times New Roman" w:hAnsi="Times New Roman" w:cs="Times New Roman"/>
                <w:b/>
                <w:color w:val="000000" w:themeColor="text1"/>
                <w:sz w:val="24"/>
                <w:szCs w:val="24"/>
              </w:rPr>
            </w:pPr>
            <w:r w:rsidRPr="0020219B">
              <w:rPr>
                <w:rFonts w:ascii="Times New Roman" w:hAnsi="Times New Roman" w:cs="Times New Roman"/>
                <w:color w:val="000000" w:themeColor="text1"/>
                <w:sz w:val="24"/>
                <w:szCs w:val="24"/>
              </w:rPr>
              <w:t xml:space="preserve">8. Packaging </w:t>
            </w:r>
          </w:p>
        </w:tc>
        <w:tc>
          <w:tcPr>
            <w:tcW w:w="5640" w:type="dxa"/>
          </w:tcPr>
          <w:p w:rsidR="00152DED" w:rsidRPr="0020219B" w:rsidRDefault="00152DED" w:rsidP="0013608B">
            <w:pPr>
              <w:spacing w:line="276" w:lineRule="auto"/>
              <w:jc w:val="both"/>
              <w:rPr>
                <w:rFonts w:ascii="Times New Roman" w:hAnsi="Times New Roman" w:cs="Times New Roman"/>
                <w:b/>
                <w:color w:val="000000" w:themeColor="text1"/>
                <w:sz w:val="24"/>
                <w:szCs w:val="24"/>
              </w:rPr>
            </w:pPr>
            <w:r w:rsidRPr="0020219B">
              <w:rPr>
                <w:rFonts w:ascii="Times New Roman" w:hAnsi="Times New Roman" w:cs="Times New Roman"/>
                <w:color w:val="000000" w:themeColor="text1"/>
                <w:sz w:val="24"/>
                <w:szCs w:val="24"/>
              </w:rPr>
              <w:t>Inappropriate packaging damages produces; grain spillage from sacks; attack by pests</w:t>
            </w:r>
          </w:p>
        </w:tc>
      </w:tr>
      <w:tr w:rsidR="00152DED" w:rsidRPr="0020219B" w:rsidTr="0013608B">
        <w:tc>
          <w:tcPr>
            <w:tcW w:w="3936" w:type="dxa"/>
          </w:tcPr>
          <w:p w:rsidR="00152DED" w:rsidRPr="0020219B" w:rsidRDefault="00152DED" w:rsidP="0013608B">
            <w:pPr>
              <w:spacing w:line="276" w:lineRule="auto"/>
              <w:jc w:val="both"/>
              <w:rPr>
                <w:rFonts w:ascii="Times New Roman" w:hAnsi="Times New Roman" w:cs="Times New Roman"/>
                <w:b/>
                <w:color w:val="000000" w:themeColor="text1"/>
                <w:sz w:val="24"/>
                <w:szCs w:val="24"/>
              </w:rPr>
            </w:pPr>
            <w:r w:rsidRPr="0020219B">
              <w:rPr>
                <w:rFonts w:ascii="Times New Roman" w:hAnsi="Times New Roman" w:cs="Times New Roman"/>
                <w:color w:val="000000" w:themeColor="text1"/>
                <w:sz w:val="24"/>
                <w:szCs w:val="24"/>
              </w:rPr>
              <w:t xml:space="preserve">9. Marketing, selling, distribution </w:t>
            </w:r>
          </w:p>
        </w:tc>
        <w:tc>
          <w:tcPr>
            <w:tcW w:w="5640" w:type="dxa"/>
          </w:tcPr>
          <w:p w:rsidR="00152DED" w:rsidRPr="0020219B" w:rsidRDefault="00152DED" w:rsidP="0013608B">
            <w:pPr>
              <w:spacing w:line="276" w:lineRule="auto"/>
              <w:jc w:val="both"/>
              <w:rPr>
                <w:rFonts w:ascii="Times New Roman" w:hAnsi="Times New Roman" w:cs="Times New Roman"/>
                <w:b/>
                <w:color w:val="000000" w:themeColor="text1"/>
                <w:sz w:val="24"/>
                <w:szCs w:val="24"/>
              </w:rPr>
            </w:pPr>
            <w:r w:rsidRPr="0020219B">
              <w:rPr>
                <w:rFonts w:ascii="Times New Roman" w:hAnsi="Times New Roman" w:cs="Times New Roman"/>
                <w:color w:val="000000" w:themeColor="text1"/>
                <w:sz w:val="24"/>
                <w:szCs w:val="24"/>
              </w:rPr>
              <w:t>Damage during transport; spoilage; poor handling; losses caused by poor storage</w:t>
            </w:r>
          </w:p>
        </w:tc>
      </w:tr>
      <w:tr w:rsidR="00152DED" w:rsidRPr="0020219B" w:rsidTr="0013608B">
        <w:tc>
          <w:tcPr>
            <w:tcW w:w="3936" w:type="dxa"/>
          </w:tcPr>
          <w:p w:rsidR="00152DED" w:rsidRPr="0020219B" w:rsidRDefault="00152DED" w:rsidP="0013608B">
            <w:pPr>
              <w:spacing w:line="276" w:lineRule="auto"/>
              <w:jc w:val="both"/>
              <w:rPr>
                <w:rFonts w:ascii="Times New Roman" w:hAnsi="Times New Roman" w:cs="Times New Roman"/>
                <w:b/>
                <w:color w:val="000000" w:themeColor="text1"/>
                <w:sz w:val="24"/>
                <w:szCs w:val="24"/>
              </w:rPr>
            </w:pPr>
            <w:r w:rsidRPr="0020219B">
              <w:rPr>
                <w:rFonts w:ascii="Times New Roman" w:hAnsi="Times New Roman" w:cs="Times New Roman"/>
                <w:color w:val="000000" w:themeColor="text1"/>
                <w:sz w:val="24"/>
                <w:szCs w:val="24"/>
              </w:rPr>
              <w:t xml:space="preserve">10. Post-consumer </w:t>
            </w:r>
          </w:p>
        </w:tc>
        <w:tc>
          <w:tcPr>
            <w:tcW w:w="5640" w:type="dxa"/>
          </w:tcPr>
          <w:p w:rsidR="00152DED" w:rsidRPr="0020219B" w:rsidRDefault="00152DED" w:rsidP="0013608B">
            <w:pPr>
              <w:spacing w:line="276" w:lineRule="auto"/>
              <w:jc w:val="both"/>
              <w:rPr>
                <w:rFonts w:ascii="Times New Roman" w:hAnsi="Times New Roman" w:cs="Times New Roman"/>
                <w:b/>
                <w:color w:val="000000" w:themeColor="text1"/>
                <w:sz w:val="24"/>
                <w:szCs w:val="24"/>
              </w:rPr>
            </w:pPr>
            <w:r w:rsidRPr="0020219B">
              <w:rPr>
                <w:rFonts w:ascii="Times New Roman" w:hAnsi="Times New Roman" w:cs="Times New Roman"/>
                <w:color w:val="000000" w:themeColor="text1"/>
                <w:sz w:val="24"/>
                <w:szCs w:val="24"/>
              </w:rPr>
              <w:t>Poor storage/stock management; discarded before serving; poor food preparation; expiration</w:t>
            </w:r>
          </w:p>
        </w:tc>
      </w:tr>
      <w:tr w:rsidR="00152DED" w:rsidRPr="0020219B" w:rsidTr="0013608B">
        <w:tc>
          <w:tcPr>
            <w:tcW w:w="3936" w:type="dxa"/>
          </w:tcPr>
          <w:p w:rsidR="00152DED" w:rsidRPr="0020219B" w:rsidRDefault="00152DED" w:rsidP="0013608B">
            <w:pPr>
              <w:spacing w:line="276" w:lineRule="auto"/>
              <w:jc w:val="both"/>
              <w:rPr>
                <w:rFonts w:ascii="Times New Roman" w:hAnsi="Times New Roman" w:cs="Times New Roman"/>
                <w:b/>
                <w:color w:val="000000" w:themeColor="text1"/>
                <w:sz w:val="24"/>
                <w:szCs w:val="24"/>
              </w:rPr>
            </w:pPr>
            <w:r w:rsidRPr="0020219B">
              <w:rPr>
                <w:rFonts w:ascii="Times New Roman" w:hAnsi="Times New Roman" w:cs="Times New Roman"/>
                <w:color w:val="000000" w:themeColor="text1"/>
                <w:sz w:val="24"/>
                <w:szCs w:val="24"/>
              </w:rPr>
              <w:t xml:space="preserve">11. End of life disposal of food waste/loss at different stages in supply chain. </w:t>
            </w:r>
          </w:p>
        </w:tc>
        <w:tc>
          <w:tcPr>
            <w:tcW w:w="5640" w:type="dxa"/>
          </w:tcPr>
          <w:p w:rsidR="00152DED" w:rsidRPr="0020219B" w:rsidRDefault="00152DED" w:rsidP="0013608B">
            <w:pPr>
              <w:spacing w:line="276" w:lineRule="auto"/>
              <w:jc w:val="both"/>
              <w:rPr>
                <w:rFonts w:ascii="Times New Roman" w:hAnsi="Times New Roman" w:cs="Times New Roman"/>
                <w:b/>
                <w:color w:val="000000" w:themeColor="text1"/>
                <w:sz w:val="24"/>
                <w:szCs w:val="24"/>
              </w:rPr>
            </w:pPr>
            <w:r w:rsidRPr="0020219B">
              <w:rPr>
                <w:rFonts w:ascii="Times New Roman" w:hAnsi="Times New Roman" w:cs="Times New Roman"/>
                <w:color w:val="000000" w:themeColor="text1"/>
                <w:sz w:val="24"/>
                <w:szCs w:val="24"/>
              </w:rPr>
              <w:t>Food waste discarded may be separately treated, fed to animals, mixed with other wastes/landfilled</w:t>
            </w:r>
          </w:p>
        </w:tc>
      </w:tr>
    </w:tbl>
    <w:p w:rsidR="00152DED" w:rsidRPr="0020219B" w:rsidRDefault="00152DED" w:rsidP="00152DED">
      <w:pPr>
        <w:spacing w:after="0" w:line="360" w:lineRule="auto"/>
        <w:jc w:val="both"/>
        <w:rPr>
          <w:rFonts w:ascii="Times New Roman" w:hAnsi="Times New Roman" w:cs="Times New Roman"/>
          <w:color w:val="000000" w:themeColor="text1"/>
          <w:sz w:val="24"/>
          <w:szCs w:val="24"/>
        </w:rPr>
      </w:pPr>
    </w:p>
    <w:p w:rsidR="00152DED" w:rsidRPr="0020219B" w:rsidRDefault="00152DED" w:rsidP="00152DED">
      <w:pPr>
        <w:pStyle w:val="p"/>
        <w:shd w:val="clear" w:color="auto" w:fill="FFFFFF"/>
        <w:spacing w:before="0" w:beforeAutospacing="0" w:after="0" w:afterAutospacing="0" w:line="360" w:lineRule="auto"/>
        <w:jc w:val="both"/>
        <w:textAlignment w:val="baseline"/>
        <w:rPr>
          <w:color w:val="000000" w:themeColor="text1"/>
        </w:rPr>
      </w:pPr>
      <w:r w:rsidRPr="0020219B">
        <w:rPr>
          <w:color w:val="000000" w:themeColor="text1"/>
        </w:rPr>
        <w:t>Smallholder farmers manage approximately 500 million small farms and provide over 80 % of the total food consumed in sub-Saharan Africa. The peak area of food losses reported are pre-farm gate where poor harvesting, drying, processing and storage of crops occur. There is confirmation from other developing regions where enhanced farm management practices and storage technologies have resulted in intense food loss reductions which helped farmers to stop the repeated cycle of poverty, created by pressure to sell crops quickly when prices are low to avoid losses, only to buy grain later in the season at higher prices to meet their family’s consumption requirements.</w:t>
      </w:r>
    </w:p>
    <w:p w:rsidR="00152DED" w:rsidRPr="0020219B" w:rsidRDefault="00152DED" w:rsidP="00152DED">
      <w:pPr>
        <w:pStyle w:val="p"/>
        <w:shd w:val="clear" w:color="auto" w:fill="FFFFFF"/>
        <w:spacing w:before="0" w:beforeAutospacing="0" w:after="0" w:afterAutospacing="0" w:line="360" w:lineRule="auto"/>
        <w:jc w:val="both"/>
        <w:textAlignment w:val="baseline"/>
        <w:rPr>
          <w:color w:val="000000" w:themeColor="text1"/>
        </w:rPr>
      </w:pPr>
    </w:p>
    <w:p w:rsidR="00152DED" w:rsidRPr="0020219B" w:rsidRDefault="00152DED" w:rsidP="00152DED">
      <w:pPr>
        <w:pStyle w:val="p"/>
        <w:shd w:val="clear" w:color="auto" w:fill="FFFFFF"/>
        <w:spacing w:before="0" w:beforeAutospacing="0" w:after="0" w:afterAutospacing="0" w:line="360" w:lineRule="auto"/>
        <w:jc w:val="both"/>
        <w:textAlignment w:val="baseline"/>
        <w:rPr>
          <w:color w:val="000000" w:themeColor="text1"/>
        </w:rPr>
      </w:pPr>
      <w:r w:rsidRPr="0020219B">
        <w:rPr>
          <w:color w:val="000000" w:themeColor="text1"/>
        </w:rPr>
        <w:t>Food is lost because of many reasons, which range from natural shrinkage (e.g. moisture loss), mold, pests, inadequate climate control and food waste. Food loss can be qualitative or quantitative. Qualitative losses are reduction of nutrient value and undesirable changes to taste, texture, or color while quantitative loss is measured by decreased weight or volume.</w:t>
      </w:r>
    </w:p>
    <w:p w:rsidR="00152DED" w:rsidRPr="0020219B" w:rsidRDefault="00152DED" w:rsidP="00152DED">
      <w:pPr>
        <w:pStyle w:val="p"/>
        <w:shd w:val="clear" w:color="auto" w:fill="FFFFFF"/>
        <w:spacing w:before="0" w:beforeAutospacing="0" w:after="0" w:afterAutospacing="0" w:line="360" w:lineRule="auto"/>
        <w:jc w:val="both"/>
        <w:textAlignment w:val="baseline"/>
        <w:rPr>
          <w:color w:val="000000" w:themeColor="text1"/>
        </w:rPr>
      </w:pPr>
    </w:p>
    <w:p w:rsidR="00152DED" w:rsidRPr="0020219B" w:rsidRDefault="00E60B2F" w:rsidP="00152DED">
      <w:pPr>
        <w:pStyle w:val="p"/>
        <w:shd w:val="clear" w:color="auto" w:fill="FFFFFF"/>
        <w:spacing w:before="0" w:beforeAutospacing="0" w:after="0" w:afterAutospacing="0" w:line="360" w:lineRule="auto"/>
        <w:jc w:val="both"/>
        <w:textAlignment w:val="baseline"/>
        <w:rPr>
          <w:color w:val="000000" w:themeColor="text1"/>
        </w:rPr>
      </w:pPr>
      <w:r>
        <w:rPr>
          <w:noProof/>
          <w:color w:val="000000" w:themeColor="text1"/>
        </w:rPr>
        <w:pict>
          <v:rect id="Rectangle 46" o:spid="_x0000_s1031" style="position:absolute;left:0;text-align:left;margin-left:283.75pt;margin-top:71.05pt;width:145.8pt;height:40.5pt;z-index:2516858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" fillcolor="white [3212]" strokecolor="#4f81bd [3204]" strokeweight="2pt">
            <v:path arrowok="t"/>
            <v:textbox>
              <w:txbxContent>
                <w:p w:rsidR="00293AA5" w:rsidRPr="00585642" w:rsidRDefault="00293AA5" w:rsidP="00152DED">
                  <w:pPr>
                    <w:pStyle w:val="Heading6"/>
                  </w:pPr>
                  <w:r w:rsidRPr="00585642">
                    <w:t xml:space="preserve">Postharvest Food Loss </w:t>
                  </w:r>
                </w:p>
              </w:txbxContent>
            </v:textbox>
          </v:rect>
        </w:pict>
      </w:r>
      <w:r>
        <w:rPr>
          <w:noProof/>
          <w:color w:val="000000" w:themeColor="text1"/>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45" o:spid="_x0000_s1054" type="#_x0000_t88" style="position:absolute;left:0;text-align:left;margin-left:235.35pt;margin-top:11.15pt;width:30.25pt;height:163.35pt;z-index:2516848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" adj="333" strokecolor="#4579b8 [3044]"/>
        </w:pict>
      </w:r>
      <w:r w:rsidR="00152DED" w:rsidRPr="0020219B">
        <w:rPr>
          <w:noProof/>
          <w:color w:val="000000" w:themeColor="text1"/>
        </w:rPr>
        <w:drawing>
          <wp:inline distT="0" distB="0" distL="0" distR="0">
            <wp:extent cx="4026434" cy="2236054"/>
            <wp:effectExtent l="0" t="19050" r="0" b="30896"/>
            <wp:docPr id="42" name="Diagram 4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7" r:lo="rId48" r:qs="rId49" r:cs="rId50"/>
              </a:graphicData>
            </a:graphic>
          </wp:inline>
        </w:drawing>
      </w:r>
    </w:p>
    <w:p w:rsidR="00152DED" w:rsidRPr="0020219B" w:rsidRDefault="0013608B" w:rsidP="0003544B">
      <w:pPr>
        <w:pStyle w:val="Caption"/>
        <w:rPr>
          <w:rFonts w:ascii="Times New Roman" w:hAnsi="Times New Roman" w:cs="Times New Roman"/>
          <w:b w:val="0"/>
          <w:color w:val="000000" w:themeColor="text1"/>
          <w:sz w:val="24"/>
          <w:szCs w:val="24"/>
        </w:rPr>
      </w:pPr>
      <w:r w:rsidRPr="0020219B">
        <w:rPr>
          <w:rFonts w:ascii="Times New Roman" w:hAnsi="Times New Roman" w:cs="Times New Roman"/>
          <w:sz w:val="24"/>
          <w:szCs w:val="24"/>
        </w:rPr>
        <w:t xml:space="preserve">Figure </w:t>
      </w:r>
      <w:r w:rsidR="00E60B2F" w:rsidRPr="0020219B">
        <w:rPr>
          <w:rFonts w:ascii="Times New Roman" w:hAnsi="Times New Roman" w:cs="Times New Roman"/>
          <w:sz w:val="24"/>
          <w:szCs w:val="24"/>
        </w:rPr>
        <w:fldChar w:fldCharType="begin"/>
      </w:r>
      <w:r w:rsidRPr="0020219B">
        <w:rPr>
          <w:rFonts w:ascii="Times New Roman" w:hAnsi="Times New Roman" w:cs="Times New Roman"/>
          <w:sz w:val="24"/>
          <w:szCs w:val="24"/>
        </w:rPr>
        <w:instrText xml:space="preserve"> SEQ Figure \* ARABIC </w:instrText>
      </w:r>
      <w:r w:rsidR="00E60B2F" w:rsidRPr="0020219B">
        <w:rPr>
          <w:rFonts w:ascii="Times New Roman" w:hAnsi="Times New Roman" w:cs="Times New Roman"/>
          <w:sz w:val="24"/>
          <w:szCs w:val="24"/>
        </w:rPr>
        <w:fldChar w:fldCharType="separate"/>
      </w:r>
      <w:r w:rsidR="0050020E">
        <w:rPr>
          <w:rFonts w:ascii="Times New Roman" w:hAnsi="Times New Roman" w:cs="Times New Roman"/>
          <w:noProof/>
          <w:sz w:val="24"/>
          <w:szCs w:val="24"/>
        </w:rPr>
        <w:t>16</w:t>
      </w:r>
      <w:r w:rsidR="00E60B2F" w:rsidRPr="0020219B">
        <w:rPr>
          <w:rFonts w:ascii="Times New Roman" w:hAnsi="Times New Roman" w:cs="Times New Roman"/>
          <w:sz w:val="24"/>
          <w:szCs w:val="24"/>
        </w:rPr>
        <w:fldChar w:fldCharType="end"/>
      </w:r>
      <w:r w:rsidRPr="0020219B">
        <w:rPr>
          <w:rFonts w:ascii="Times New Roman" w:hAnsi="Times New Roman" w:cs="Times New Roman"/>
          <w:sz w:val="24"/>
          <w:szCs w:val="24"/>
        </w:rPr>
        <w:t xml:space="preserve"> .</w:t>
      </w:r>
      <w:r w:rsidR="00152DED" w:rsidRPr="0020219B">
        <w:rPr>
          <w:rFonts w:ascii="Times New Roman" w:hAnsi="Times New Roman" w:cs="Times New Roman"/>
          <w:color w:val="000000" w:themeColor="text1"/>
          <w:sz w:val="24"/>
          <w:szCs w:val="24"/>
        </w:rPr>
        <w:t xml:space="preserve"> Postharvest Loss food components </w:t>
      </w:r>
    </w:p>
    <w:p w:rsidR="00152DED" w:rsidRPr="0020219B" w:rsidRDefault="00152DED" w:rsidP="00152DED">
      <w:pPr>
        <w:spacing w:after="0" w:line="360" w:lineRule="auto"/>
        <w:jc w:val="both"/>
        <w:rPr>
          <w:rFonts w:ascii="Times New Roman" w:hAnsi="Times New Roman" w:cs="Times New Roman"/>
          <w:color w:val="000000" w:themeColor="text1"/>
          <w:sz w:val="24"/>
          <w:szCs w:val="24"/>
        </w:rPr>
      </w:pPr>
    </w:p>
    <w:p w:rsidR="00152DED" w:rsidRPr="0020219B" w:rsidRDefault="00152DED" w:rsidP="00152DED">
      <w:pPr>
        <w:spacing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Postharvest Loss of Animal Source Foods</w:t>
      </w:r>
    </w:p>
    <w:p w:rsidR="00152DED" w:rsidRPr="0020219B" w:rsidRDefault="00152DED" w:rsidP="00152DED">
      <w:pPr>
        <w:spacing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Post-harvest loses of ASF occur during animal and product handling, food processing, distribution and consumption; and it varies with the type of animal. Handling loses for bovine, pork and poultry meat refer to death during transport to slaughter and condemnation at slaughterhouse. For fish, it refer to spillage and degradation during icing, packaging, storage and transportation after landing. For mi</w:t>
      </w:r>
      <w:r w:rsidR="00D05E1F">
        <w:rPr>
          <w:rFonts w:ascii="Times New Roman" w:hAnsi="Times New Roman" w:cs="Times New Roman"/>
          <w:color w:val="000000" w:themeColor="text1"/>
          <w:sz w:val="24"/>
          <w:szCs w:val="24"/>
        </w:rPr>
        <w:t xml:space="preserve">lk, handling losses is related </w:t>
      </w:r>
      <w:r w:rsidRPr="0020219B">
        <w:rPr>
          <w:rFonts w:ascii="Times New Roman" w:hAnsi="Times New Roman" w:cs="Times New Roman"/>
          <w:color w:val="000000" w:themeColor="text1"/>
          <w:sz w:val="24"/>
          <w:szCs w:val="24"/>
        </w:rPr>
        <w:t xml:space="preserve">to spillage and degradation during transportation between farm and distribution. </w:t>
      </w:r>
    </w:p>
    <w:p w:rsidR="00152DED" w:rsidRPr="0020219B" w:rsidRDefault="00152DED" w:rsidP="00152DED">
      <w:pPr>
        <w:spacing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 xml:space="preserve">Processing loses for bovine, pork and poultry meat, refer to trimming spillage during slaughtering and additional industrial processing, e.g. sausage production. For fish, it refer to industrial processing such as canning or smoking. For milk, losses is related to spillage during industrial milk treatment (e.g. pasteurization) and milk processing to, e.g., cheese and yoghurt. </w:t>
      </w:r>
    </w:p>
    <w:p w:rsidR="00152DED" w:rsidRPr="0020219B" w:rsidRDefault="00152DED" w:rsidP="00152DED">
      <w:pPr>
        <w:spacing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 xml:space="preserve">Distribution loses includes losses and waste in the market system, at e.g. wholesale markets, supermarkets, retailers and </w:t>
      </w:r>
      <w:r w:rsidR="00D05E1F">
        <w:rPr>
          <w:rFonts w:ascii="Times New Roman" w:hAnsi="Times New Roman" w:cs="Times New Roman"/>
          <w:color w:val="000000" w:themeColor="text1"/>
          <w:sz w:val="24"/>
          <w:szCs w:val="24"/>
        </w:rPr>
        <w:t xml:space="preserve">wet markets. Consumption loses </w:t>
      </w:r>
      <w:r w:rsidRPr="0020219B">
        <w:rPr>
          <w:rFonts w:ascii="Times New Roman" w:hAnsi="Times New Roman" w:cs="Times New Roman"/>
          <w:color w:val="000000" w:themeColor="text1"/>
          <w:sz w:val="24"/>
          <w:szCs w:val="24"/>
        </w:rPr>
        <w:t xml:space="preserve">includes losses and waste at the household level. Hence, different ASF require different postharvest handling and storage practices corresponding the type of losses associated with the type of product. </w:t>
      </w:r>
    </w:p>
    <w:p w:rsidR="00152DED" w:rsidRPr="0020219B" w:rsidRDefault="00152DED" w:rsidP="00152DED">
      <w:pPr>
        <w:spacing w:after="0" w:line="360" w:lineRule="auto"/>
        <w:jc w:val="center"/>
        <w:rPr>
          <w:rFonts w:ascii="Times New Roman" w:hAnsi="Times New Roman" w:cs="Times New Roman"/>
          <w:color w:val="000000" w:themeColor="text1"/>
          <w:sz w:val="24"/>
          <w:szCs w:val="24"/>
        </w:rPr>
      </w:pPr>
      <w:r w:rsidRPr="0020219B">
        <w:rPr>
          <w:rFonts w:ascii="Times New Roman" w:hAnsi="Times New Roman" w:cs="Times New Roman"/>
          <w:noProof/>
          <w:sz w:val="24"/>
          <w:szCs w:val="24"/>
        </w:rPr>
        <w:lastRenderedPageBreak/>
        <w:drawing>
          <wp:inline distT="0" distB="0" distL="0" distR="0">
            <wp:extent cx="6443308" cy="2855343"/>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1"/>
                    <a:srcRect l="25108" t="37951" r="25109" b="22807"/>
                    <a:stretch/>
                  </pic:blipFill>
                  <pic:spPr bwMode="auto">
                    <a:xfrm>
                      <a:off x="0" y="0"/>
                      <a:ext cx="6447737" cy="2857306"/>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inline>
        </w:drawing>
      </w:r>
    </w:p>
    <w:p w:rsidR="00152DED" w:rsidRPr="0020219B" w:rsidRDefault="00152DED" w:rsidP="00152DED">
      <w:pPr>
        <w:spacing w:after="0" w:line="360" w:lineRule="auto"/>
        <w:jc w:val="both"/>
        <w:rPr>
          <w:rFonts w:ascii="Times New Roman" w:hAnsi="Times New Roman" w:cs="Times New Roman"/>
          <w:color w:val="000000" w:themeColor="text1"/>
          <w:sz w:val="24"/>
          <w:szCs w:val="24"/>
        </w:rPr>
      </w:pPr>
    </w:p>
    <w:p w:rsidR="00152DED" w:rsidRPr="0020219B" w:rsidRDefault="00152DED" w:rsidP="00152DED">
      <w:pPr>
        <w:pStyle w:val="Heading3"/>
        <w:keepLines w:val="0"/>
        <w:numPr>
          <w:ilvl w:val="2"/>
          <w:numId w:val="25"/>
        </w:numPr>
        <w:spacing w:before="0" w:line="240" w:lineRule="auto"/>
        <w:jc w:val="both"/>
        <w:rPr>
          <w:rFonts w:ascii="Times New Roman" w:hAnsi="Times New Roman" w:cs="Times New Roman"/>
          <w:color w:val="000000" w:themeColor="text1"/>
          <w:sz w:val="24"/>
          <w:szCs w:val="24"/>
        </w:rPr>
      </w:pPr>
      <w:bookmarkStart w:id="92" w:name="_Toc499303485"/>
      <w:bookmarkStart w:id="93" w:name="_Toc499374109"/>
      <w:r w:rsidRPr="0020219B">
        <w:rPr>
          <w:rFonts w:ascii="Times New Roman" w:hAnsi="Times New Roman" w:cs="Times New Roman"/>
          <w:color w:val="000000" w:themeColor="text1"/>
          <w:sz w:val="24"/>
          <w:szCs w:val="24"/>
        </w:rPr>
        <w:t>Impacts of postharvest loss on food and nutrition security</w:t>
      </w:r>
      <w:bookmarkEnd w:id="92"/>
      <w:bookmarkEnd w:id="93"/>
    </w:p>
    <w:p w:rsidR="00152DED" w:rsidRPr="0020219B" w:rsidRDefault="00152DED" w:rsidP="00152DED">
      <w:pPr>
        <w:pStyle w:val="p"/>
        <w:shd w:val="clear" w:color="auto" w:fill="FFFFFF"/>
        <w:spacing w:before="0" w:beforeAutospacing="0" w:after="0" w:afterAutospacing="0" w:line="360" w:lineRule="auto"/>
        <w:jc w:val="both"/>
        <w:textAlignment w:val="baseline"/>
        <w:rPr>
          <w:color w:val="000000" w:themeColor="text1"/>
        </w:rPr>
      </w:pPr>
      <w:r w:rsidRPr="0020219B">
        <w:rPr>
          <w:color w:val="000000" w:themeColor="text1"/>
        </w:rPr>
        <w:t xml:space="preserve">World Food Program special operation SO 200671 summary report notes that post-harvest food loss (PHFL) is one of the major underlying factors to food insecurity in Africa, directly influencing the lives of millions of smallholder farming families every year. </w:t>
      </w:r>
    </w:p>
    <w:p w:rsidR="00152DED" w:rsidRPr="0020219B" w:rsidRDefault="00152DED" w:rsidP="00152DED">
      <w:pPr>
        <w:pStyle w:val="p"/>
        <w:shd w:val="clear" w:color="auto" w:fill="FFFFFF"/>
        <w:spacing w:before="0" w:beforeAutospacing="0" w:after="0" w:afterAutospacing="0" w:line="360" w:lineRule="auto"/>
        <w:jc w:val="both"/>
        <w:textAlignment w:val="baseline"/>
        <w:rPr>
          <w:color w:val="000000" w:themeColor="text1"/>
        </w:rPr>
      </w:pPr>
    </w:p>
    <w:p w:rsidR="00152DED" w:rsidRPr="0020219B" w:rsidRDefault="00152DED" w:rsidP="00152DED">
      <w:pPr>
        <w:pStyle w:val="p"/>
        <w:shd w:val="clear" w:color="auto" w:fill="FFFFFF"/>
        <w:spacing w:before="0" w:beforeAutospacing="0" w:after="0" w:afterAutospacing="0" w:line="360" w:lineRule="auto"/>
        <w:jc w:val="both"/>
        <w:textAlignment w:val="baseline"/>
        <w:rPr>
          <w:color w:val="000000" w:themeColor="text1"/>
        </w:rPr>
      </w:pPr>
      <w:r w:rsidRPr="0020219B">
        <w:rPr>
          <w:color w:val="000000" w:themeColor="text1"/>
        </w:rPr>
        <w:t>Worldwide food production, supply and consumption schemes are not working to optimal productivity, with food losses in sub-Saharan Africa alone exceeding 30 % of total crop production and representing more than US$4 billion in value every year</w:t>
      </w:r>
      <w:r w:rsidRPr="0020219B">
        <w:rPr>
          <w:color w:val="000000" w:themeColor="text1"/>
          <w:bdr w:val="none" w:sz="0" w:space="0" w:color="auto" w:frame="1"/>
        </w:rPr>
        <w:t>.</w:t>
      </w:r>
      <w:r w:rsidRPr="0020219B">
        <w:rPr>
          <w:color w:val="000000" w:themeColor="text1"/>
        </w:rPr>
        <w:t xml:space="preserve"> These annual food losses far exceed the total amount of international food aid provided to sub-Saharan African countries each year.</w:t>
      </w:r>
      <w:r w:rsidR="00DD0FDB">
        <w:rPr>
          <w:color w:val="000000" w:themeColor="text1"/>
        </w:rPr>
        <w:t xml:space="preserve"> </w:t>
      </w:r>
      <w:r w:rsidRPr="0020219B">
        <w:rPr>
          <w:color w:val="000000" w:themeColor="text1"/>
        </w:rPr>
        <w:t>In addition such losses are projected to be equivalent to the annual caloric requirement of 48 million people.</w:t>
      </w:r>
    </w:p>
    <w:p w:rsidR="00152DED" w:rsidRPr="0020219B" w:rsidRDefault="00152DED" w:rsidP="00152DED">
      <w:pPr>
        <w:spacing w:after="0" w:line="360" w:lineRule="auto"/>
        <w:rPr>
          <w:rFonts w:ascii="Times New Roman" w:hAnsi="Times New Roman" w:cs="Times New Roman"/>
          <w:color w:val="000000" w:themeColor="text1"/>
          <w:sz w:val="24"/>
          <w:szCs w:val="24"/>
        </w:rPr>
      </w:pPr>
    </w:p>
    <w:p w:rsidR="00152DED" w:rsidRPr="0020219B" w:rsidRDefault="00152DED" w:rsidP="00152DED">
      <w:pPr>
        <w:pStyle w:val="Heading3"/>
        <w:keepLines w:val="0"/>
        <w:numPr>
          <w:ilvl w:val="2"/>
          <w:numId w:val="25"/>
        </w:numPr>
        <w:spacing w:before="0" w:line="240" w:lineRule="auto"/>
        <w:ind w:left="1276"/>
        <w:jc w:val="both"/>
        <w:rPr>
          <w:rFonts w:ascii="Times New Roman" w:hAnsi="Times New Roman" w:cs="Times New Roman"/>
          <w:color w:val="000000" w:themeColor="text1"/>
          <w:sz w:val="24"/>
          <w:szCs w:val="24"/>
        </w:rPr>
      </w:pPr>
      <w:bookmarkStart w:id="94" w:name="_Toc499303486"/>
      <w:bookmarkStart w:id="95" w:name="_Toc499374110"/>
      <w:r w:rsidRPr="0020219B">
        <w:rPr>
          <w:rFonts w:ascii="Times New Roman" w:hAnsi="Times New Roman" w:cs="Times New Roman"/>
          <w:color w:val="000000" w:themeColor="text1"/>
          <w:sz w:val="24"/>
          <w:szCs w:val="24"/>
        </w:rPr>
        <w:t>Pre and post-harvest food safety problems and associated health risks</w:t>
      </w:r>
      <w:bookmarkEnd w:id="94"/>
      <w:bookmarkEnd w:id="95"/>
    </w:p>
    <w:p w:rsidR="00152DED" w:rsidRPr="0020219B" w:rsidRDefault="00152DED" w:rsidP="00152DED">
      <w:pPr>
        <w:autoSpaceDE w:val="0"/>
        <w:autoSpaceDN w:val="0"/>
        <w:adjustRightInd w:val="0"/>
        <w:spacing w:after="0" w:line="360" w:lineRule="auto"/>
        <w:jc w:val="both"/>
        <w:rPr>
          <w:rFonts w:ascii="Times New Roman" w:hAnsi="Times New Roman" w:cs="Times New Roman"/>
          <w:color w:val="000000" w:themeColor="text1"/>
          <w:sz w:val="24"/>
          <w:szCs w:val="24"/>
        </w:rPr>
      </w:pPr>
    </w:p>
    <w:p w:rsidR="00152DED" w:rsidRPr="0020219B" w:rsidRDefault="00152DED" w:rsidP="00152DED">
      <w:pPr>
        <w:autoSpaceDE w:val="0"/>
        <w:autoSpaceDN w:val="0"/>
        <w:adjustRightInd w:val="0"/>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 xml:space="preserve">Controlling the food safety hazards during production, harvesting, slaughtering and postharvest handling (trimming, grading, packing, transport, processing, marketing etc) of fresh produce is important to protect consumers’ health and to gain access to markets. From the perspective of growers many agricultural inputs require careful thought about their use, and careful management and control of their use, because they are potentially hazardous when applied purposely to agriculturally produced food products. A case in point is found in the use of </w:t>
      </w:r>
      <w:r w:rsidRPr="0020219B">
        <w:rPr>
          <w:rFonts w:ascii="Times New Roman" w:hAnsi="Times New Roman" w:cs="Times New Roman"/>
          <w:color w:val="000000" w:themeColor="text1"/>
          <w:sz w:val="24"/>
          <w:szCs w:val="24"/>
        </w:rPr>
        <w:lastRenderedPageBreak/>
        <w:t>pesticides, herbicides, insecticides and fungicides, animal drugs, hormones and antibiotics. Pesticides are toxic compounds used in the growing of fruits and vegetables (as well as cereals and flowers) to reduce or eliminate target organisms, thereby increasing crop yield and quality. Public health authorities express concern about the ability of some pesticides to act as endocrine disruptors, causing, for instance, the impairment of brain and other bodily functions, disruption in the development of the brain and reproductive system, weakening of the immune system and the development of behaviour disorders. Also of concern is the degree to which pesticides are absorbed by the body and deposited in fatty tissues and the liver, as was demonstrated by the organochlorine compound, DDT, amongst others. Apart from concerns about the toxicity of some active agents in pesticides and their effects on human health, there may also be reason to be concerned about other compounds present in pesticides for technical purposes. Some pesticides contain polyacrylamide to aid the adhesion of the active agents to plant leaves. Polyacrylamide is converted to acrylamide at high temperatures such as those used in food processing and cooking. Recently the presence of acrylamide in fried and baked foods has caused concern because of its carcinogenic potential.</w:t>
      </w:r>
    </w:p>
    <w:p w:rsidR="00152DED" w:rsidRPr="0020219B" w:rsidRDefault="00152DED" w:rsidP="00152DED">
      <w:pPr>
        <w:spacing w:after="0" w:line="360" w:lineRule="auto"/>
        <w:contextualSpacing/>
        <w:rPr>
          <w:rFonts w:ascii="Times New Roman" w:hAnsi="Times New Roman" w:cs="Times New Roman"/>
          <w:color w:val="000000" w:themeColor="text1"/>
          <w:sz w:val="24"/>
          <w:szCs w:val="24"/>
        </w:rPr>
      </w:pPr>
    </w:p>
    <w:p w:rsidR="00152DED" w:rsidRPr="0020219B" w:rsidRDefault="00152DED" w:rsidP="00152DED">
      <w:pPr>
        <w:spacing w:after="0" w:line="360" w:lineRule="auto"/>
        <w:contextualSpacing/>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Plenty of food is lost in our system during postharvest handling of agricultural products because the quality deteriorates beyond what is acceptable for human consumption. But</w:t>
      </w:r>
      <w:r w:rsidR="004C59CA">
        <w:rPr>
          <w:rFonts w:ascii="Times New Roman" w:hAnsi="Times New Roman" w:cs="Times New Roman"/>
          <w:color w:val="000000" w:themeColor="text1"/>
          <w:sz w:val="24"/>
          <w:szCs w:val="24"/>
        </w:rPr>
        <w:t>,</w:t>
      </w:r>
      <w:r w:rsidRPr="0020219B">
        <w:rPr>
          <w:rFonts w:ascii="Times New Roman" w:hAnsi="Times New Roman" w:cs="Times New Roman"/>
          <w:color w:val="000000" w:themeColor="text1"/>
          <w:sz w:val="24"/>
          <w:szCs w:val="24"/>
        </w:rPr>
        <w:t xml:space="preserve"> sometimes spoilage or contamination is not perceptible to the human senses and goes undetected, leading to adverse health effects when food is consumed. Several well-publicized outbreaks of acute aflatoxicosis in Sub-Saharan Africa, including the death of 125 Kenyans in 2004, suggest undetected food spoilage with very severe human health implications. Mycotoxins, in the forms of fumonisin and aflatoxins, can lead to slow-developing esophageal and liver cancers (respectively) and are growth-retarding and immune suppressive even in doses well-short of the more sensational, and often deadly, acute aflatoxicosis. These food safety concerns, arising from fungal or pest infestations, have major disease and global health implications. The mycotoxin in the food is occurred during the storage, in which the fungi produce an aflatoxin, and also in other livestock products if their feeds are contaminated with aflatoxin. </w:t>
      </w:r>
    </w:p>
    <w:p w:rsidR="00152DED" w:rsidRPr="0020219B" w:rsidRDefault="00152DED" w:rsidP="00152DED">
      <w:pPr>
        <w:pStyle w:val="Heading4"/>
        <w:keepLines w:val="0"/>
        <w:numPr>
          <w:ilvl w:val="3"/>
          <w:numId w:val="25"/>
        </w:numPr>
        <w:spacing w:before="0" w:line="360" w:lineRule="auto"/>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Safety of animal food items</w:t>
      </w:r>
    </w:p>
    <w:p w:rsidR="00152DED" w:rsidRPr="0020219B" w:rsidRDefault="00152DED" w:rsidP="00152DED">
      <w:pPr>
        <w:pStyle w:val="BodyText"/>
        <w:autoSpaceDE/>
        <w:autoSpaceDN/>
        <w:adjustRightInd/>
        <w:spacing w:line="360" w:lineRule="auto"/>
        <w:contextualSpacing/>
        <w:rPr>
          <w:color w:val="000000" w:themeColor="text1"/>
          <w:szCs w:val="24"/>
        </w:rPr>
      </w:pPr>
      <w:r w:rsidRPr="0020219B">
        <w:rPr>
          <w:color w:val="000000" w:themeColor="text1"/>
          <w:szCs w:val="24"/>
        </w:rPr>
        <w:t xml:space="preserve">Food items if unsafe can be source of various food borne illnesses. For the safety of animal food items, it is imperative that good animal husbandry (GAH) or good veterinary practices (GVP) be </w:t>
      </w:r>
      <w:r w:rsidRPr="0020219B">
        <w:rPr>
          <w:color w:val="000000" w:themeColor="text1"/>
          <w:szCs w:val="24"/>
        </w:rPr>
        <w:lastRenderedPageBreak/>
        <w:t>practiced to assure consumers that foods derived from animals meet acceptable levels of quality and safety. Along with this safe animal feed, that is, free from any threats should be provided to all animals. Improved nutritional content of livestock feed may lead to direct health benefit for animals, improving their welfare, and also indirectly benefit consumers. Animal welfare and health also plays a vital role in the overall quality of food.</w:t>
      </w:r>
    </w:p>
    <w:p w:rsidR="00152DED" w:rsidRPr="0020219B" w:rsidRDefault="00152DED" w:rsidP="00152DED">
      <w:pPr>
        <w:pStyle w:val="BodyText"/>
        <w:autoSpaceDE/>
        <w:autoSpaceDN/>
        <w:adjustRightInd/>
        <w:spacing w:line="360" w:lineRule="auto"/>
        <w:contextualSpacing/>
        <w:rPr>
          <w:color w:val="000000" w:themeColor="text1"/>
          <w:szCs w:val="24"/>
        </w:rPr>
      </w:pPr>
    </w:p>
    <w:p w:rsidR="00152DED" w:rsidRPr="0020219B" w:rsidRDefault="00152DED" w:rsidP="00152DED">
      <w:pPr>
        <w:pStyle w:val="BodyText"/>
        <w:autoSpaceDE/>
        <w:autoSpaceDN/>
        <w:adjustRightInd/>
        <w:spacing w:line="360" w:lineRule="auto"/>
        <w:contextualSpacing/>
        <w:rPr>
          <w:color w:val="000000" w:themeColor="text1"/>
          <w:szCs w:val="24"/>
        </w:rPr>
      </w:pPr>
      <w:r w:rsidRPr="0020219B">
        <w:rPr>
          <w:color w:val="000000" w:themeColor="text1"/>
          <w:szCs w:val="24"/>
        </w:rPr>
        <w:t>Well-fed and rested animal or poultry is essential requirement for getting safe and good-quality foods of animal origin. Up to six middlemen are involved in procurement and transportation of meat animals for slaughter, which exerts stress and adversely affects safety and quality of meat. Veterinary inspection of meat animals and meat from farm to plate is essential to prevent most foodborne illness and diseases, which is not being done adequately in India. Consumers should follow WHO’s five keys to keep food safer at domestic level.</w:t>
      </w:r>
    </w:p>
    <w:p w:rsidR="00152DED" w:rsidRDefault="00152DED" w:rsidP="00152DED">
      <w:pPr>
        <w:pStyle w:val="BodyText"/>
        <w:autoSpaceDE/>
        <w:autoSpaceDN/>
        <w:adjustRightInd/>
        <w:spacing w:line="360" w:lineRule="auto"/>
        <w:contextualSpacing/>
        <w:rPr>
          <w:color w:val="000000" w:themeColor="text1"/>
          <w:szCs w:val="24"/>
        </w:rPr>
      </w:pPr>
    </w:p>
    <w:p w:rsidR="004C59CA" w:rsidRPr="0020219B" w:rsidRDefault="004C59CA" w:rsidP="00152DED">
      <w:pPr>
        <w:pStyle w:val="BodyText"/>
        <w:autoSpaceDE/>
        <w:autoSpaceDN/>
        <w:adjustRightInd/>
        <w:spacing w:line="360" w:lineRule="auto"/>
        <w:contextualSpacing/>
        <w:rPr>
          <w:color w:val="000000" w:themeColor="text1"/>
          <w:szCs w:val="24"/>
        </w:rPr>
      </w:pPr>
    </w:p>
    <w:p w:rsidR="00152DED" w:rsidRPr="0020219B" w:rsidRDefault="00152DED" w:rsidP="00152DED">
      <w:pPr>
        <w:pStyle w:val="BodyText"/>
        <w:autoSpaceDE/>
        <w:autoSpaceDN/>
        <w:adjustRightInd/>
        <w:spacing w:line="360" w:lineRule="auto"/>
        <w:contextualSpacing/>
        <w:rPr>
          <w:color w:val="000000" w:themeColor="text1"/>
          <w:szCs w:val="24"/>
        </w:rPr>
      </w:pPr>
      <w:r w:rsidRPr="0020219B">
        <w:rPr>
          <w:color w:val="000000" w:themeColor="text1"/>
          <w:szCs w:val="24"/>
        </w:rPr>
        <w:t>Safety issues of foods of animal origin, similar to other foods, begin at the primary production stage and continue till consumption. The application of Good Agricultural Practices can reduce microbial and chemical hazards, which requires written operating and monitoring procedures to ensure production of wholesome foods of animal origin. All processes and operations should be carried out as per operating procedures to maintain safety and quality of such foods. Cooking temperature affects both taste and safety of food. Hotter temperatures at the core of the meat make it safer. Safe cooking temperatures at the core of meats must be attained. Hot foods should be kept above 60°C and cold foods, below 4°C, always. The understanding and adoption of safe handling, storage, and cooking practices for foods of animal origin in home kitchens are essential for achieving adequate safety of food before consumption.</w:t>
      </w:r>
    </w:p>
    <w:p w:rsidR="00152DED" w:rsidRPr="0020219B" w:rsidRDefault="00152DED" w:rsidP="00152DED">
      <w:pPr>
        <w:pStyle w:val="BodyText"/>
        <w:autoSpaceDE/>
        <w:autoSpaceDN/>
        <w:adjustRightInd/>
        <w:spacing w:line="360" w:lineRule="auto"/>
        <w:contextualSpacing/>
        <w:rPr>
          <w:color w:val="000000" w:themeColor="text1"/>
          <w:szCs w:val="24"/>
        </w:rPr>
      </w:pPr>
    </w:p>
    <w:p w:rsidR="00152DED" w:rsidRPr="0020219B" w:rsidRDefault="00152DED" w:rsidP="00152DED">
      <w:pPr>
        <w:pStyle w:val="BodyText"/>
        <w:autoSpaceDE/>
        <w:autoSpaceDN/>
        <w:adjustRightInd/>
        <w:spacing w:line="360" w:lineRule="auto"/>
        <w:contextualSpacing/>
        <w:rPr>
          <w:color w:val="000000" w:themeColor="text1"/>
          <w:szCs w:val="24"/>
        </w:rPr>
      </w:pPr>
      <w:r w:rsidRPr="0020219B">
        <w:rPr>
          <w:color w:val="000000" w:themeColor="text1"/>
          <w:szCs w:val="24"/>
        </w:rPr>
        <w:t>Gaps between production, consumption, and inability of regulatory authorities to check adulteration are big temptation for fraudsters to make easy money through food adulteration, at the cost of nutrition and health of consumers. Milk adulterants include water, skim milk powder, cane sugar (sucrose), starch, fat, ammonium sulfate, etc. </w:t>
      </w:r>
    </w:p>
    <w:p w:rsidR="00152DED" w:rsidRPr="0020219B" w:rsidRDefault="00152DED" w:rsidP="00152DED">
      <w:pPr>
        <w:pStyle w:val="BodyText2"/>
        <w:spacing w:after="0" w:line="360" w:lineRule="auto"/>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lastRenderedPageBreak/>
        <w:t>In Ethiopia, there are information published on the presence of mycotoxin specially aflatoxin in different agricultural food commodities including grains, and milk and products. This aflatoxin was occurred in store</w:t>
      </w:r>
      <w:r w:rsidR="00273153">
        <w:rPr>
          <w:rFonts w:ascii="Times New Roman" w:hAnsi="Times New Roman" w:cs="Times New Roman"/>
          <w:color w:val="000000" w:themeColor="text1"/>
          <w:sz w:val="24"/>
          <w:szCs w:val="24"/>
        </w:rPr>
        <w:t>d</w:t>
      </w:r>
      <w:r w:rsidRPr="0020219B">
        <w:rPr>
          <w:rFonts w:ascii="Times New Roman" w:hAnsi="Times New Roman" w:cs="Times New Roman"/>
          <w:color w:val="000000" w:themeColor="text1"/>
          <w:sz w:val="24"/>
          <w:szCs w:val="24"/>
        </w:rPr>
        <w:t xml:space="preserve"> grain, fresh milk and milk products collected from the sources. </w:t>
      </w:r>
    </w:p>
    <w:p w:rsidR="00152DED" w:rsidRPr="0020219B" w:rsidRDefault="00152DED" w:rsidP="00152DED">
      <w:pPr>
        <w:pStyle w:val="BodyText2"/>
        <w:spacing w:after="0" w:line="360" w:lineRule="auto"/>
        <w:rPr>
          <w:rFonts w:ascii="Times New Roman" w:hAnsi="Times New Roman" w:cs="Times New Roman"/>
          <w:color w:val="000000" w:themeColor="text1"/>
          <w:sz w:val="24"/>
          <w:szCs w:val="24"/>
        </w:rPr>
      </w:pPr>
    </w:p>
    <w:p w:rsidR="00152DED" w:rsidRPr="0020219B" w:rsidRDefault="00152DED" w:rsidP="00152DED">
      <w:pPr>
        <w:pStyle w:val="BodyText2"/>
        <w:spacing w:after="0" w:line="360" w:lineRule="auto"/>
        <w:jc w:val="center"/>
        <w:rPr>
          <w:rFonts w:ascii="Times New Roman" w:hAnsi="Times New Roman" w:cs="Times New Roman"/>
          <w:color w:val="000000" w:themeColor="text1"/>
          <w:sz w:val="24"/>
          <w:szCs w:val="24"/>
        </w:rPr>
      </w:pPr>
      <w:r w:rsidRPr="0020219B">
        <w:rPr>
          <w:rFonts w:ascii="Times New Roman" w:hAnsi="Times New Roman" w:cs="Times New Roman"/>
          <w:noProof/>
          <w:sz w:val="24"/>
          <w:szCs w:val="24"/>
          <w:lang w:val="en-US"/>
        </w:rPr>
        <w:drawing>
          <wp:inline distT="0" distB="0" distL="0" distR="0">
            <wp:extent cx="6591300" cy="2609582"/>
            <wp:effectExtent l="0" t="0" r="0" b="63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2"/>
                    <a:srcRect l="26125" t="50601" r="27576" b="21258"/>
                    <a:stretch/>
                  </pic:blipFill>
                  <pic:spPr bwMode="auto">
                    <a:xfrm>
                      <a:off x="0" y="0"/>
                      <a:ext cx="6646565" cy="2631462"/>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inline>
        </w:drawing>
      </w:r>
    </w:p>
    <w:p w:rsidR="00152DED" w:rsidRPr="0020219B" w:rsidRDefault="00152DED" w:rsidP="00152DED">
      <w:pPr>
        <w:pStyle w:val="BodyText2"/>
        <w:spacing w:after="0" w:line="360" w:lineRule="auto"/>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ab/>
        <w:t>FAO 2011 (G.DIANA)</w:t>
      </w:r>
    </w:p>
    <w:p w:rsidR="0020219B" w:rsidRDefault="0020219B">
      <w:pPr>
        <w:rPr>
          <w:rFonts w:ascii="Times New Roman" w:hAnsi="Times New Roman" w:cs="Times New Roman"/>
          <w:b/>
          <w:sz w:val="24"/>
          <w:szCs w:val="24"/>
        </w:rPr>
      </w:pPr>
      <w:bookmarkStart w:id="96" w:name="_Toc499303487"/>
      <w:r>
        <w:rPr>
          <w:rFonts w:ascii="Times New Roman" w:hAnsi="Times New Roman" w:cs="Times New Roman"/>
          <w:b/>
          <w:sz w:val="24"/>
          <w:szCs w:val="24"/>
        </w:rPr>
        <w:br w:type="page"/>
      </w:r>
    </w:p>
    <w:p w:rsidR="00152DED" w:rsidRPr="0020219B" w:rsidRDefault="00152DED" w:rsidP="0003544B">
      <w:pPr>
        <w:rPr>
          <w:rFonts w:ascii="Times New Roman" w:hAnsi="Times New Roman" w:cs="Times New Roman"/>
          <w:b/>
          <w:sz w:val="24"/>
          <w:szCs w:val="24"/>
        </w:rPr>
      </w:pPr>
      <w:r w:rsidRPr="0020219B">
        <w:rPr>
          <w:rFonts w:ascii="Times New Roman" w:hAnsi="Times New Roman" w:cs="Times New Roman"/>
          <w:b/>
          <w:sz w:val="24"/>
          <w:szCs w:val="24"/>
        </w:rPr>
        <w:lastRenderedPageBreak/>
        <w:t>Summary</w:t>
      </w:r>
      <w:bookmarkEnd w:id="96"/>
    </w:p>
    <w:p w:rsidR="00152DED" w:rsidRPr="0020219B" w:rsidRDefault="00152DED" w:rsidP="00152DED">
      <w:pPr>
        <w:pStyle w:val="ListParagraph"/>
        <w:numPr>
          <w:ilvl w:val="0"/>
          <w:numId w:val="29"/>
        </w:numPr>
        <w:autoSpaceDE w:val="0"/>
        <w:autoSpaceDN w:val="0"/>
        <w:adjustRightInd w:val="0"/>
        <w:spacing w:after="0" w:line="360" w:lineRule="auto"/>
        <w:jc w:val="both"/>
        <w:rPr>
          <w:rFonts w:ascii="Times New Roman" w:hAnsi="Times New Roman" w:cs="Times New Roman"/>
          <w:bCs/>
          <w:color w:val="000000" w:themeColor="text1"/>
          <w:sz w:val="24"/>
          <w:szCs w:val="24"/>
        </w:rPr>
      </w:pPr>
      <w:r w:rsidRPr="0020219B">
        <w:rPr>
          <w:rFonts w:ascii="Times New Roman" w:hAnsi="Times New Roman" w:cs="Times New Roman"/>
          <w:bCs/>
          <w:color w:val="000000" w:themeColor="text1"/>
          <w:sz w:val="24"/>
          <w:szCs w:val="24"/>
        </w:rPr>
        <w:t xml:space="preserve">Food safety is a scientific discipline describing handling, preparation and storage of food in ways that prevent foodborne illness. </w:t>
      </w:r>
    </w:p>
    <w:p w:rsidR="00152DED" w:rsidRPr="0020219B" w:rsidRDefault="00152DED" w:rsidP="00152DED">
      <w:pPr>
        <w:pStyle w:val="ListParagraph"/>
        <w:numPr>
          <w:ilvl w:val="0"/>
          <w:numId w:val="29"/>
        </w:numPr>
        <w:autoSpaceDE w:val="0"/>
        <w:autoSpaceDN w:val="0"/>
        <w:adjustRightInd w:val="0"/>
        <w:spacing w:after="0" w:line="360" w:lineRule="auto"/>
        <w:jc w:val="both"/>
        <w:rPr>
          <w:rFonts w:ascii="Times New Roman" w:hAnsi="Times New Roman" w:cs="Times New Roman"/>
          <w:color w:val="000000" w:themeColor="text1"/>
          <w:sz w:val="24"/>
          <w:szCs w:val="24"/>
          <w:lang w:val="en-US"/>
        </w:rPr>
      </w:pPr>
      <w:r w:rsidRPr="0020219B">
        <w:rPr>
          <w:rFonts w:ascii="Times New Roman" w:hAnsi="Times New Roman" w:cs="Times New Roman"/>
          <w:color w:val="000000" w:themeColor="text1"/>
          <w:sz w:val="24"/>
          <w:szCs w:val="24"/>
          <w:lang w:val="en-US"/>
        </w:rPr>
        <w:t xml:space="preserve">Unsafe food is not food because contaminated food could cause disease, immune suppression and stunting. </w:t>
      </w:r>
    </w:p>
    <w:p w:rsidR="00152DED" w:rsidRPr="0020219B" w:rsidRDefault="00152DED" w:rsidP="00152DED">
      <w:pPr>
        <w:pStyle w:val="ListParagraph"/>
        <w:numPr>
          <w:ilvl w:val="0"/>
          <w:numId w:val="29"/>
        </w:numPr>
        <w:autoSpaceDE w:val="0"/>
        <w:autoSpaceDN w:val="0"/>
        <w:adjustRightInd w:val="0"/>
        <w:spacing w:after="0" w:line="360" w:lineRule="auto"/>
        <w:jc w:val="both"/>
        <w:rPr>
          <w:rFonts w:ascii="Times New Roman" w:hAnsi="Times New Roman" w:cs="Times New Roman"/>
          <w:bCs/>
          <w:color w:val="000000" w:themeColor="text1"/>
          <w:sz w:val="24"/>
          <w:szCs w:val="24"/>
        </w:rPr>
      </w:pPr>
      <w:r w:rsidRPr="0020219B">
        <w:rPr>
          <w:rFonts w:ascii="Times New Roman" w:hAnsi="Times New Roman" w:cs="Times New Roman"/>
          <w:color w:val="000000" w:themeColor="text1"/>
          <w:sz w:val="24"/>
          <w:szCs w:val="24"/>
        </w:rPr>
        <w:t xml:space="preserve">Food quality and food safety requirements are addressed through the use of systems and programs that include quality management, quality assurance, quality control, the hazard analysis HACCP system, GAP, GHP and GMPs. </w:t>
      </w:r>
    </w:p>
    <w:p w:rsidR="00152DED" w:rsidRPr="0020219B" w:rsidRDefault="00152DED" w:rsidP="00152DED">
      <w:pPr>
        <w:pStyle w:val="ListParagraph"/>
        <w:numPr>
          <w:ilvl w:val="0"/>
          <w:numId w:val="29"/>
        </w:numPr>
        <w:autoSpaceDE w:val="0"/>
        <w:autoSpaceDN w:val="0"/>
        <w:adjustRightInd w:val="0"/>
        <w:spacing w:after="0" w:line="360" w:lineRule="auto"/>
        <w:jc w:val="both"/>
        <w:rPr>
          <w:rFonts w:ascii="Times New Roman" w:hAnsi="Times New Roman" w:cs="Times New Roman"/>
          <w:bCs/>
          <w:color w:val="000000" w:themeColor="text1"/>
          <w:sz w:val="24"/>
          <w:szCs w:val="24"/>
        </w:rPr>
      </w:pPr>
      <w:r w:rsidRPr="0020219B">
        <w:rPr>
          <w:rFonts w:ascii="Times New Roman" w:hAnsi="Times New Roman" w:cs="Times New Roman"/>
          <w:color w:val="000000" w:themeColor="text1"/>
          <w:sz w:val="24"/>
          <w:szCs w:val="24"/>
        </w:rPr>
        <w:t xml:space="preserve">Postharvest losses can be categorized as: </w:t>
      </w:r>
      <w:r w:rsidRPr="0020219B">
        <w:rPr>
          <w:rFonts w:ascii="Times New Roman" w:hAnsi="Times New Roman" w:cs="Times New Roman"/>
          <w:b/>
          <w:bCs/>
          <w:color w:val="000000" w:themeColor="text1"/>
          <w:sz w:val="24"/>
          <w:szCs w:val="24"/>
        </w:rPr>
        <w:t xml:space="preserve"> Direct losses, indirect losses and Economic losses. </w:t>
      </w:r>
    </w:p>
    <w:p w:rsidR="00152DED" w:rsidRPr="0020219B" w:rsidRDefault="00152DED" w:rsidP="00152DED">
      <w:pPr>
        <w:pStyle w:val="ListParagraph"/>
        <w:numPr>
          <w:ilvl w:val="0"/>
          <w:numId w:val="29"/>
        </w:numPr>
        <w:autoSpaceDE w:val="0"/>
        <w:autoSpaceDN w:val="0"/>
        <w:adjustRightInd w:val="0"/>
        <w:spacing w:after="0" w:line="360" w:lineRule="auto"/>
        <w:jc w:val="both"/>
        <w:rPr>
          <w:rFonts w:ascii="Times New Roman" w:hAnsi="Times New Roman" w:cs="Times New Roman"/>
          <w:bCs/>
          <w:color w:val="000000" w:themeColor="text1"/>
          <w:sz w:val="24"/>
          <w:szCs w:val="24"/>
        </w:rPr>
      </w:pPr>
      <w:r w:rsidRPr="0020219B">
        <w:rPr>
          <w:rFonts w:ascii="Times New Roman" w:hAnsi="Times New Roman" w:cs="Times New Roman"/>
          <w:color w:val="000000" w:themeColor="text1"/>
          <w:sz w:val="24"/>
          <w:szCs w:val="24"/>
        </w:rPr>
        <w:t xml:space="preserve">Post- harvest loss highly affects food and nutrition security: the food loss in sub-Saharan African countries far exceeds the total amount of international food aid provided to each year. </w:t>
      </w:r>
    </w:p>
    <w:p w:rsidR="00152DED" w:rsidRPr="0020219B" w:rsidRDefault="00152DED" w:rsidP="00152DED">
      <w:pPr>
        <w:pStyle w:val="ListParagraph"/>
        <w:numPr>
          <w:ilvl w:val="0"/>
          <w:numId w:val="29"/>
        </w:numPr>
        <w:autoSpaceDE w:val="0"/>
        <w:autoSpaceDN w:val="0"/>
        <w:adjustRightInd w:val="0"/>
        <w:spacing w:after="0" w:line="360" w:lineRule="auto"/>
        <w:jc w:val="both"/>
        <w:rPr>
          <w:rFonts w:ascii="Times New Roman" w:hAnsi="Times New Roman" w:cs="Times New Roman"/>
          <w:bCs/>
          <w:color w:val="000000" w:themeColor="text1"/>
          <w:sz w:val="24"/>
          <w:szCs w:val="24"/>
        </w:rPr>
      </w:pPr>
      <w:r w:rsidRPr="0020219B">
        <w:rPr>
          <w:rFonts w:ascii="Times New Roman" w:hAnsi="Times New Roman" w:cs="Times New Roman"/>
          <w:color w:val="000000" w:themeColor="text1"/>
          <w:sz w:val="24"/>
          <w:szCs w:val="24"/>
        </w:rPr>
        <w:t xml:space="preserve">Losses are projected to be equivalent to the annual caloric requirement of 48 million people. </w:t>
      </w:r>
    </w:p>
    <w:p w:rsidR="00152DED" w:rsidRPr="0020219B" w:rsidRDefault="00152DED" w:rsidP="00152DED">
      <w:pPr>
        <w:pStyle w:val="NormalWeb"/>
        <w:shd w:val="clear" w:color="auto" w:fill="FFFFFF"/>
        <w:spacing w:before="0" w:beforeAutospacing="0" w:after="0" w:afterAutospacing="0" w:line="360" w:lineRule="auto"/>
        <w:jc w:val="both"/>
        <w:rPr>
          <w:color w:val="000000" w:themeColor="text1"/>
        </w:rPr>
      </w:pPr>
    </w:p>
    <w:p w:rsidR="00152DED" w:rsidRPr="0020219B" w:rsidRDefault="00152DED" w:rsidP="00152DED">
      <w:pPr>
        <w:pStyle w:val="Heading5"/>
        <w:rPr>
          <w:rFonts w:ascii="Times New Roman" w:hAnsi="Times New Roman" w:cs="Times New Roman"/>
          <w:b/>
          <w:color w:val="000000" w:themeColor="text1"/>
          <w:sz w:val="24"/>
          <w:szCs w:val="24"/>
        </w:rPr>
      </w:pPr>
      <w:r w:rsidRPr="0020219B">
        <w:rPr>
          <w:rFonts w:ascii="Times New Roman" w:hAnsi="Times New Roman" w:cs="Times New Roman"/>
          <w:b/>
          <w:color w:val="000000" w:themeColor="text1"/>
          <w:sz w:val="24"/>
          <w:szCs w:val="24"/>
        </w:rPr>
        <w:t>Self-Assessment Questions</w:t>
      </w:r>
    </w:p>
    <w:p w:rsidR="00152DED" w:rsidRPr="0020219B" w:rsidRDefault="00152DED" w:rsidP="00152DED">
      <w:pPr>
        <w:pStyle w:val="ListParagraph"/>
        <w:widowControl w:val="0"/>
        <w:numPr>
          <w:ilvl w:val="0"/>
          <w:numId w:val="31"/>
        </w:numPr>
        <w:spacing w:after="0" w:line="360" w:lineRule="auto"/>
        <w:ind w:right="46"/>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What is food safety?</w:t>
      </w:r>
    </w:p>
    <w:p w:rsidR="00152DED" w:rsidRPr="0020219B" w:rsidRDefault="00152DED" w:rsidP="00152DED">
      <w:pPr>
        <w:pStyle w:val="ListParagraph"/>
        <w:widowControl w:val="0"/>
        <w:numPr>
          <w:ilvl w:val="0"/>
          <w:numId w:val="31"/>
        </w:numPr>
        <w:spacing w:after="0" w:line="360" w:lineRule="auto"/>
        <w:ind w:right="46"/>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How do you explain the linkage between food safety and nutrition?</w:t>
      </w:r>
    </w:p>
    <w:p w:rsidR="00152DED" w:rsidRPr="0020219B" w:rsidRDefault="00152DED" w:rsidP="00152DED">
      <w:pPr>
        <w:pStyle w:val="ListParagraph"/>
        <w:widowControl w:val="0"/>
        <w:numPr>
          <w:ilvl w:val="0"/>
          <w:numId w:val="31"/>
        </w:numPr>
        <w:spacing w:after="0" w:line="360" w:lineRule="auto"/>
        <w:ind w:right="46"/>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 xml:space="preserve">How food safety impacts nutrition? </w:t>
      </w:r>
    </w:p>
    <w:p w:rsidR="00152DED" w:rsidRPr="0020219B" w:rsidRDefault="00152DED" w:rsidP="00152DED">
      <w:pPr>
        <w:pStyle w:val="NormalWeb"/>
        <w:numPr>
          <w:ilvl w:val="0"/>
          <w:numId w:val="31"/>
        </w:numPr>
        <w:shd w:val="clear" w:color="auto" w:fill="FFFFFF"/>
        <w:spacing w:before="0" w:beforeAutospacing="0" w:after="0" w:afterAutospacing="0" w:line="360" w:lineRule="auto"/>
        <w:rPr>
          <w:color w:val="000000" w:themeColor="text1"/>
        </w:rPr>
      </w:pPr>
      <w:r w:rsidRPr="0020219B">
        <w:rPr>
          <w:color w:val="000000" w:themeColor="text1"/>
        </w:rPr>
        <w:t>Explain the good agricultural practices that help to produce safe agricultural product</w:t>
      </w:r>
    </w:p>
    <w:p w:rsidR="00152DED" w:rsidRPr="0020219B" w:rsidRDefault="00152DED" w:rsidP="00152DED">
      <w:pPr>
        <w:pStyle w:val="ListParagraph"/>
        <w:widowControl w:val="0"/>
        <w:numPr>
          <w:ilvl w:val="0"/>
          <w:numId w:val="31"/>
        </w:numPr>
        <w:spacing w:after="0" w:line="360" w:lineRule="auto"/>
        <w:ind w:right="46"/>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 xml:space="preserve">Describe the postharvest handling of agricultural produces. </w:t>
      </w:r>
    </w:p>
    <w:p w:rsidR="00152DED" w:rsidRPr="0020219B" w:rsidRDefault="00152DED" w:rsidP="00152DED">
      <w:pPr>
        <w:pStyle w:val="ListParagraph"/>
        <w:widowControl w:val="0"/>
        <w:numPr>
          <w:ilvl w:val="0"/>
          <w:numId w:val="30"/>
        </w:numPr>
        <w:spacing w:after="0" w:line="360" w:lineRule="auto"/>
        <w:ind w:right="46"/>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 xml:space="preserve">Explain the postharvest losses and its impact on food and nutrition security </w:t>
      </w:r>
    </w:p>
    <w:p w:rsidR="00152DED" w:rsidRPr="0020219B" w:rsidRDefault="00152DED" w:rsidP="00152DED">
      <w:pPr>
        <w:pStyle w:val="Footer"/>
        <w:tabs>
          <w:tab w:val="clear" w:pos="4680"/>
          <w:tab w:val="clear" w:pos="9360"/>
        </w:tabs>
        <w:spacing w:line="276" w:lineRule="auto"/>
        <w:rPr>
          <w:rFonts w:ascii="Times New Roman" w:hAnsi="Times New Roman" w:cs="Times New Roman"/>
          <w:color w:val="000000" w:themeColor="text1"/>
          <w:sz w:val="24"/>
          <w:szCs w:val="24"/>
          <w:lang w:val="en-CA"/>
        </w:rPr>
      </w:pPr>
    </w:p>
    <w:p w:rsidR="00152DED" w:rsidRPr="00D05E1F" w:rsidRDefault="00152DED" w:rsidP="00152DED">
      <w:pPr>
        <w:pStyle w:val="Heading5"/>
        <w:rPr>
          <w:rFonts w:ascii="Times New Roman" w:hAnsi="Times New Roman" w:cs="Times New Roman"/>
          <w:b/>
          <w:color w:val="000000" w:themeColor="text1"/>
          <w:sz w:val="24"/>
          <w:szCs w:val="24"/>
        </w:rPr>
      </w:pPr>
      <w:r w:rsidRPr="00D05E1F">
        <w:rPr>
          <w:rFonts w:ascii="Times New Roman" w:hAnsi="Times New Roman" w:cs="Times New Roman"/>
          <w:b/>
          <w:color w:val="000000" w:themeColor="text1"/>
          <w:sz w:val="24"/>
          <w:szCs w:val="24"/>
        </w:rPr>
        <w:t>Learning activities: Mini Project</w:t>
      </w:r>
    </w:p>
    <w:p w:rsidR="00152DED" w:rsidRPr="0020219B" w:rsidRDefault="00152DED" w:rsidP="00D05E1F">
      <w:pPr>
        <w:pStyle w:val="ListParagraph"/>
        <w:spacing w:line="360" w:lineRule="auto"/>
        <w:rPr>
          <w:rFonts w:ascii="Times New Roman" w:hAnsi="Times New Roman" w:cs="Times New Roman"/>
          <w:b/>
          <w:color w:val="000000" w:themeColor="text1"/>
          <w:sz w:val="24"/>
          <w:szCs w:val="24"/>
        </w:rPr>
      </w:pPr>
      <w:r w:rsidRPr="0020219B">
        <w:rPr>
          <w:rFonts w:ascii="Times New Roman" w:hAnsi="Times New Roman" w:cs="Times New Roman"/>
          <w:b/>
          <w:color w:val="000000" w:themeColor="text1"/>
          <w:sz w:val="24"/>
          <w:szCs w:val="24"/>
        </w:rPr>
        <w:t xml:space="preserve">Postharvest Management </w:t>
      </w:r>
    </w:p>
    <w:p w:rsidR="00152DED" w:rsidRPr="0020219B" w:rsidRDefault="00152DED" w:rsidP="00D05E1F">
      <w:pPr>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 xml:space="preserve">Students will go to the community and assess the postharvest handling (losses) and safety status  </w:t>
      </w:r>
    </w:p>
    <w:p w:rsidR="00152DED" w:rsidRPr="0020219B" w:rsidRDefault="00152DED" w:rsidP="00D05E1F">
      <w:pPr>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Students will go to the local areas and assess the problems associated with:</w:t>
      </w:r>
    </w:p>
    <w:p w:rsidR="00152DED" w:rsidRPr="0020219B" w:rsidRDefault="00152DED" w:rsidP="00D05E1F">
      <w:pPr>
        <w:pStyle w:val="ListParagraph"/>
        <w:numPr>
          <w:ilvl w:val="0"/>
          <w:numId w:val="26"/>
        </w:numPr>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 xml:space="preserve">Safety problems of agriculture and livestock products in the nearby </w:t>
      </w:r>
      <w:r w:rsidRPr="0020219B">
        <w:rPr>
          <w:rFonts w:ascii="Times New Roman" w:hAnsi="Times New Roman" w:cs="Times New Roman"/>
          <w:i/>
          <w:color w:val="000000" w:themeColor="text1"/>
          <w:sz w:val="24"/>
          <w:szCs w:val="24"/>
        </w:rPr>
        <w:t>Kebele</w:t>
      </w:r>
    </w:p>
    <w:p w:rsidR="00152DED" w:rsidRPr="0020219B" w:rsidRDefault="00152DED" w:rsidP="00D05E1F">
      <w:pPr>
        <w:pStyle w:val="ListParagraph"/>
        <w:numPr>
          <w:ilvl w:val="0"/>
          <w:numId w:val="26"/>
        </w:numPr>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lastRenderedPageBreak/>
        <w:t xml:space="preserve">Postharvest losses status, the associated factors and mitigation strategies in the nearby Peasant Association/ rural Kebele and present to your classmates. Support your presentation with actual pictures taken from the kebeles. </w:t>
      </w:r>
    </w:p>
    <w:p w:rsidR="00152DED" w:rsidRPr="0020219B" w:rsidRDefault="00152DED" w:rsidP="00D05E1F">
      <w:pPr>
        <w:pStyle w:val="ListParagraph"/>
        <w:numPr>
          <w:ilvl w:val="0"/>
          <w:numId w:val="26"/>
        </w:numPr>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 xml:space="preserve">Identify best indigenous postharvest handling technologies in the nearby villages and discuss how to promote and disseminate those technologies to other villages.  </w:t>
      </w:r>
    </w:p>
    <w:p w:rsidR="00C33849" w:rsidRPr="0020219B" w:rsidRDefault="00152DED" w:rsidP="00D05E1F">
      <w:pPr>
        <w:pStyle w:val="ListParagraph"/>
        <w:numPr>
          <w:ilvl w:val="0"/>
          <w:numId w:val="26"/>
        </w:numPr>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 xml:space="preserve">Clearly discuss the linkage between postharvest losses and nutrition, and food safety and nutrition </w:t>
      </w:r>
      <w:bookmarkStart w:id="97" w:name="_Toc499303488"/>
    </w:p>
    <w:p w:rsidR="00C33849" w:rsidRPr="0020219B" w:rsidRDefault="00C33849" w:rsidP="0003544B">
      <w:pPr>
        <w:spacing w:after="0"/>
        <w:ind w:left="360"/>
        <w:jc w:val="both"/>
        <w:rPr>
          <w:rFonts w:ascii="Times New Roman" w:hAnsi="Times New Roman" w:cs="Times New Roman"/>
          <w:color w:val="000000" w:themeColor="text1"/>
          <w:sz w:val="24"/>
          <w:szCs w:val="24"/>
        </w:rPr>
      </w:pPr>
    </w:p>
    <w:p w:rsidR="00C33849" w:rsidRPr="0020219B" w:rsidRDefault="00C33849">
      <w:pPr>
        <w:rPr>
          <w:rFonts w:ascii="Times New Roman" w:hAnsi="Times New Roman" w:cs="Times New Roman"/>
          <w:sz w:val="24"/>
          <w:szCs w:val="24"/>
        </w:rPr>
      </w:pPr>
      <w:r w:rsidRPr="0020219B">
        <w:rPr>
          <w:rFonts w:ascii="Times New Roman" w:hAnsi="Times New Roman" w:cs="Times New Roman"/>
          <w:sz w:val="24"/>
          <w:szCs w:val="24"/>
        </w:rPr>
        <w:br w:type="page"/>
      </w:r>
    </w:p>
    <w:p w:rsidR="00152DED" w:rsidRPr="0020219B" w:rsidRDefault="00152DED" w:rsidP="0003544B">
      <w:pPr>
        <w:rPr>
          <w:rFonts w:ascii="Times New Roman" w:hAnsi="Times New Roman" w:cs="Times New Roman"/>
          <w:b/>
          <w:sz w:val="24"/>
          <w:szCs w:val="24"/>
        </w:rPr>
      </w:pPr>
      <w:r w:rsidRPr="0020219B">
        <w:rPr>
          <w:rFonts w:ascii="Times New Roman" w:hAnsi="Times New Roman" w:cs="Times New Roman"/>
          <w:b/>
          <w:sz w:val="24"/>
          <w:szCs w:val="24"/>
        </w:rPr>
        <w:lastRenderedPageBreak/>
        <w:t>References</w:t>
      </w:r>
      <w:bookmarkEnd w:id="97"/>
    </w:p>
    <w:p w:rsidR="00152DED" w:rsidRPr="0020219B" w:rsidRDefault="00152DED" w:rsidP="00152DED">
      <w:pPr>
        <w:pStyle w:val="p"/>
        <w:numPr>
          <w:ilvl w:val="0"/>
          <w:numId w:val="24"/>
        </w:numPr>
        <w:shd w:val="clear" w:color="auto" w:fill="FFFFFF"/>
        <w:spacing w:before="0" w:beforeAutospacing="0" w:after="0" w:afterAutospacing="0" w:line="360" w:lineRule="auto"/>
        <w:jc w:val="both"/>
        <w:textAlignment w:val="baseline"/>
        <w:rPr>
          <w:color w:val="000000" w:themeColor="text1"/>
        </w:rPr>
      </w:pPr>
      <w:r w:rsidRPr="0020219B">
        <w:rPr>
          <w:color w:val="000000" w:themeColor="text1"/>
        </w:rPr>
        <w:t xml:space="preserve">Food and Agriculture Organization (2011) Global Food losses and Food Waste – Extent, Causes and Prevention. Rome: UN Food and Agriculture Organization. </w:t>
      </w:r>
    </w:p>
    <w:p w:rsidR="00152DED" w:rsidRPr="0020219B" w:rsidRDefault="00152DED" w:rsidP="00152DED">
      <w:pPr>
        <w:pStyle w:val="p"/>
        <w:numPr>
          <w:ilvl w:val="0"/>
          <w:numId w:val="24"/>
        </w:numPr>
        <w:shd w:val="clear" w:color="auto" w:fill="FFFFFF"/>
        <w:spacing w:before="0" w:beforeAutospacing="0" w:after="0" w:afterAutospacing="0" w:line="360" w:lineRule="auto"/>
        <w:jc w:val="both"/>
        <w:textAlignment w:val="baseline"/>
        <w:rPr>
          <w:color w:val="000000" w:themeColor="text1"/>
        </w:rPr>
      </w:pPr>
      <w:r w:rsidRPr="0020219B">
        <w:rPr>
          <w:color w:val="000000" w:themeColor="text1"/>
        </w:rPr>
        <w:t xml:space="preserve">IFAD/UNEP (2013) Smallholders, Food Security, and the Environment. Rome: IFAD/UNEP. Deaton A (1991) Saving and liquidity constraints. Econometrica 59, 1221–1248. </w:t>
      </w:r>
    </w:p>
    <w:p w:rsidR="00152DED" w:rsidRPr="0020219B" w:rsidRDefault="00152DED" w:rsidP="00152DED">
      <w:pPr>
        <w:pStyle w:val="p"/>
        <w:numPr>
          <w:ilvl w:val="0"/>
          <w:numId w:val="24"/>
        </w:numPr>
        <w:shd w:val="clear" w:color="auto" w:fill="FFFFFF"/>
        <w:spacing w:before="0" w:beforeAutospacing="0" w:after="0" w:afterAutospacing="0" w:line="360" w:lineRule="auto"/>
        <w:jc w:val="both"/>
        <w:textAlignment w:val="baseline"/>
        <w:rPr>
          <w:color w:val="000000" w:themeColor="text1"/>
        </w:rPr>
      </w:pPr>
      <w:r w:rsidRPr="0020219B">
        <w:rPr>
          <w:color w:val="000000" w:themeColor="text1"/>
        </w:rPr>
        <w:t>Buzby JC &amp; Hyman J (2012) Total and per capita value of food loss in the United States. Food Policy 37, 561–570.</w:t>
      </w:r>
    </w:p>
    <w:p w:rsidR="00152DED" w:rsidRPr="0020219B" w:rsidRDefault="00152DED" w:rsidP="00152DED">
      <w:pPr>
        <w:pStyle w:val="ListParagraph"/>
        <w:numPr>
          <w:ilvl w:val="0"/>
          <w:numId w:val="24"/>
        </w:numPr>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 xml:space="preserve">Food, Agriculture and Cities, Challenges of food and nutrition security, agriculture and ecosystem management in an urbanizing world (2008), FAO </w:t>
      </w:r>
    </w:p>
    <w:p w:rsidR="00152DED" w:rsidRPr="0020219B" w:rsidRDefault="00152DED" w:rsidP="00152DED">
      <w:pPr>
        <w:pStyle w:val="ListParagraph"/>
        <w:numPr>
          <w:ilvl w:val="0"/>
          <w:numId w:val="24"/>
        </w:numPr>
        <w:spacing w:after="0" w:line="360" w:lineRule="auto"/>
        <w:jc w:val="both"/>
        <w:rPr>
          <w:rFonts w:ascii="Times New Roman" w:hAnsi="Times New Roman" w:cs="Times New Roman"/>
          <w:color w:val="000000" w:themeColor="text1"/>
          <w:sz w:val="24"/>
          <w:szCs w:val="24"/>
        </w:rPr>
      </w:pPr>
      <w:r w:rsidRPr="0020219B">
        <w:rPr>
          <w:rFonts w:ascii="Times New Roman" w:hAnsi="Times New Roman" w:cs="Times New Roman"/>
          <w:color w:val="000000" w:themeColor="text1"/>
          <w:sz w:val="24"/>
          <w:szCs w:val="24"/>
        </w:rPr>
        <w:t>Food safety: What you should know, SEA-NUT-196, SEARO, WHO</w:t>
      </w:r>
    </w:p>
    <w:p w:rsidR="00152DED" w:rsidRPr="0020219B" w:rsidRDefault="00152DED" w:rsidP="00152DED">
      <w:pPr>
        <w:pStyle w:val="ListParagraph"/>
        <w:numPr>
          <w:ilvl w:val="0"/>
          <w:numId w:val="24"/>
        </w:numPr>
        <w:autoSpaceDE w:val="0"/>
        <w:autoSpaceDN w:val="0"/>
        <w:adjustRightInd w:val="0"/>
        <w:spacing w:after="0" w:line="360" w:lineRule="auto"/>
        <w:rPr>
          <w:rFonts w:ascii="Times New Roman" w:hAnsi="Times New Roman" w:cs="Times New Roman"/>
          <w:bCs/>
          <w:color w:val="000000" w:themeColor="text1"/>
          <w:sz w:val="24"/>
          <w:szCs w:val="24"/>
        </w:rPr>
      </w:pPr>
      <w:r w:rsidRPr="0020219B">
        <w:rPr>
          <w:rFonts w:ascii="Times New Roman" w:hAnsi="Times New Roman" w:cs="Times New Roman"/>
          <w:bCs/>
          <w:color w:val="000000" w:themeColor="text1"/>
          <w:sz w:val="24"/>
          <w:szCs w:val="24"/>
        </w:rPr>
        <w:t>Handbook of postharvest technology-cereals, fruits, vegetables. Improving the safety of fresh fruit and vegetables.</w:t>
      </w:r>
    </w:p>
    <w:p w:rsidR="00CA4232" w:rsidRPr="0020219B" w:rsidRDefault="00152DED" w:rsidP="00152DED">
      <w:pPr>
        <w:spacing w:line="360" w:lineRule="auto"/>
        <w:jc w:val="both"/>
        <w:rPr>
          <w:rFonts w:ascii="Times New Roman" w:eastAsiaTheme="minorEastAsia" w:hAnsi="Times New Roman" w:cs="Times New Roman"/>
          <w:sz w:val="24"/>
          <w:szCs w:val="24"/>
        </w:rPr>
      </w:pPr>
      <w:r w:rsidRPr="0020219B">
        <w:rPr>
          <w:rFonts w:ascii="Times New Roman" w:hAnsi="Times New Roman" w:cs="Times New Roman"/>
          <w:b/>
          <w:sz w:val="24"/>
          <w:szCs w:val="24"/>
          <w:lang w:val="en-CA"/>
        </w:rPr>
        <w:br w:type="page"/>
      </w:r>
    </w:p>
    <w:p w:rsidR="007F1850" w:rsidRPr="0020219B" w:rsidRDefault="007F1850" w:rsidP="00D05E1F">
      <w:pPr>
        <w:pStyle w:val="Heading1"/>
        <w:spacing w:before="0"/>
        <w:rPr>
          <w:rFonts w:ascii="Times New Roman" w:hAnsi="Times New Roman" w:cs="Times New Roman"/>
          <w:sz w:val="24"/>
          <w:szCs w:val="24"/>
        </w:rPr>
      </w:pPr>
      <w:bookmarkStart w:id="98" w:name="_Toc499374111"/>
      <w:r w:rsidRPr="0020219B">
        <w:rPr>
          <w:rFonts w:ascii="Times New Roman" w:hAnsi="Times New Roman" w:cs="Times New Roman"/>
          <w:sz w:val="24"/>
          <w:szCs w:val="24"/>
        </w:rPr>
        <w:lastRenderedPageBreak/>
        <w:t>Chapter 4</w:t>
      </w:r>
      <w:bookmarkStart w:id="99" w:name="_Toc499290721"/>
      <w:r w:rsidR="007C0138" w:rsidRPr="0020219B">
        <w:rPr>
          <w:rFonts w:ascii="Times New Roman" w:hAnsi="Times New Roman" w:cs="Times New Roman"/>
          <w:sz w:val="24"/>
          <w:szCs w:val="24"/>
        </w:rPr>
        <w:t xml:space="preserve">. </w:t>
      </w:r>
      <w:r w:rsidRPr="0020219B">
        <w:rPr>
          <w:rFonts w:ascii="Times New Roman" w:hAnsi="Times New Roman" w:cs="Times New Roman"/>
          <w:sz w:val="24"/>
          <w:szCs w:val="24"/>
        </w:rPr>
        <w:t>Gender and Nutrition</w:t>
      </w:r>
      <w:bookmarkEnd w:id="98"/>
      <w:bookmarkEnd w:id="99"/>
    </w:p>
    <w:p w:rsidR="007F1850" w:rsidRPr="0020219B" w:rsidRDefault="007F1850" w:rsidP="007F1850">
      <w:pPr>
        <w:rPr>
          <w:rFonts w:ascii="Times New Roman" w:hAnsi="Times New Roman" w:cs="Times New Roman"/>
          <w:sz w:val="24"/>
          <w:szCs w:val="24"/>
        </w:rPr>
      </w:pPr>
    </w:p>
    <w:p w:rsidR="007F1850" w:rsidRPr="0020219B" w:rsidRDefault="007F1850" w:rsidP="007F1850">
      <w:pPr>
        <w:rPr>
          <w:rFonts w:ascii="Times New Roman" w:hAnsi="Times New Roman" w:cs="Times New Roman"/>
          <w:b/>
          <w:sz w:val="24"/>
          <w:szCs w:val="24"/>
        </w:rPr>
      </w:pPr>
      <w:bookmarkStart w:id="100" w:name="_Toc499290722"/>
      <w:r w:rsidRPr="0020219B">
        <w:rPr>
          <w:rFonts w:ascii="Times New Roman" w:hAnsi="Times New Roman" w:cs="Times New Roman"/>
          <w:b/>
          <w:sz w:val="24"/>
          <w:szCs w:val="24"/>
        </w:rPr>
        <w:t>Introduction</w:t>
      </w:r>
      <w:bookmarkEnd w:id="100"/>
    </w:p>
    <w:p w:rsidR="007F1850" w:rsidRPr="0020219B" w:rsidRDefault="007F1850" w:rsidP="007F1850">
      <w:pPr>
        <w:spacing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This chapter introduces the concepts of gender in relation with production and consumption for family nutritional security. The basic concepts of gender, gender role for production and consumption of foods, gender equality and equity for nutrition, empowering women for household nutrition, labor, time and energy saving technologies for women and involvement of the male in feeding and caring practices are addressed. </w:t>
      </w:r>
    </w:p>
    <w:p w:rsidR="007F1850" w:rsidRPr="0020219B" w:rsidRDefault="007F1850" w:rsidP="007F1850">
      <w:pPr>
        <w:rPr>
          <w:rFonts w:ascii="Times New Roman" w:hAnsi="Times New Roman" w:cs="Times New Roman"/>
          <w:b/>
          <w:sz w:val="24"/>
          <w:szCs w:val="24"/>
        </w:rPr>
      </w:pPr>
      <w:r w:rsidRPr="0020219B">
        <w:rPr>
          <w:rFonts w:ascii="Times New Roman" w:hAnsi="Times New Roman" w:cs="Times New Roman"/>
          <w:b/>
          <w:sz w:val="24"/>
          <w:szCs w:val="24"/>
        </w:rPr>
        <w:t xml:space="preserve">Chapter objectives </w:t>
      </w:r>
    </w:p>
    <w:p w:rsidR="007F1850" w:rsidRPr="0020219B" w:rsidRDefault="007F1850" w:rsidP="007F1850">
      <w:pPr>
        <w:spacing w:after="0"/>
        <w:rPr>
          <w:rFonts w:ascii="Times New Roman" w:hAnsi="Times New Roman" w:cs="Times New Roman"/>
          <w:sz w:val="24"/>
          <w:szCs w:val="24"/>
        </w:rPr>
      </w:pPr>
      <w:r w:rsidRPr="0020219B">
        <w:rPr>
          <w:rFonts w:ascii="Times New Roman" w:hAnsi="Times New Roman" w:cs="Times New Roman"/>
          <w:sz w:val="24"/>
          <w:szCs w:val="24"/>
        </w:rPr>
        <w:t>At the end of the chapter students mainly will able to</w:t>
      </w:r>
    </w:p>
    <w:p w:rsidR="007F1850" w:rsidRPr="0020219B" w:rsidRDefault="007F1850" w:rsidP="005344F2">
      <w:pPr>
        <w:pStyle w:val="ListParagraph"/>
        <w:numPr>
          <w:ilvl w:val="0"/>
          <w:numId w:val="32"/>
        </w:numPr>
        <w:jc w:val="both"/>
        <w:rPr>
          <w:rFonts w:ascii="Times New Roman" w:hAnsi="Times New Roman" w:cs="Times New Roman"/>
          <w:sz w:val="24"/>
          <w:szCs w:val="24"/>
        </w:rPr>
      </w:pPr>
      <w:r w:rsidRPr="0020219B">
        <w:rPr>
          <w:rFonts w:ascii="Times New Roman" w:hAnsi="Times New Roman" w:cs="Times New Roman"/>
          <w:sz w:val="24"/>
          <w:szCs w:val="24"/>
        </w:rPr>
        <w:t xml:space="preserve">Differentiate basic gender related terminologies </w:t>
      </w:r>
    </w:p>
    <w:p w:rsidR="007F1850" w:rsidRPr="0020219B" w:rsidRDefault="007F1850" w:rsidP="005344F2">
      <w:pPr>
        <w:pStyle w:val="ListParagraph"/>
        <w:numPr>
          <w:ilvl w:val="0"/>
          <w:numId w:val="32"/>
        </w:numPr>
        <w:jc w:val="both"/>
        <w:rPr>
          <w:rFonts w:ascii="Times New Roman" w:hAnsi="Times New Roman" w:cs="Times New Roman"/>
          <w:sz w:val="24"/>
          <w:szCs w:val="24"/>
        </w:rPr>
      </w:pPr>
      <w:r w:rsidRPr="0020219B">
        <w:rPr>
          <w:rFonts w:ascii="Times New Roman" w:hAnsi="Times New Roman" w:cs="Times New Roman"/>
          <w:sz w:val="24"/>
          <w:szCs w:val="24"/>
        </w:rPr>
        <w:t>Discuss gender role in food production and consumption</w:t>
      </w:r>
    </w:p>
    <w:p w:rsidR="007F1850" w:rsidRPr="0020219B" w:rsidRDefault="007F1850" w:rsidP="005344F2">
      <w:pPr>
        <w:pStyle w:val="ListParagraph"/>
        <w:numPr>
          <w:ilvl w:val="0"/>
          <w:numId w:val="32"/>
        </w:numPr>
        <w:jc w:val="both"/>
        <w:rPr>
          <w:rFonts w:ascii="Times New Roman" w:hAnsi="Times New Roman" w:cs="Times New Roman"/>
          <w:sz w:val="24"/>
          <w:szCs w:val="24"/>
        </w:rPr>
      </w:pPr>
      <w:r w:rsidRPr="0020219B">
        <w:rPr>
          <w:rFonts w:ascii="Times New Roman" w:hAnsi="Times New Roman" w:cs="Times New Roman"/>
          <w:sz w:val="24"/>
          <w:szCs w:val="24"/>
        </w:rPr>
        <w:t>Assist women empowerment for household food production and consumption</w:t>
      </w:r>
    </w:p>
    <w:p w:rsidR="007F1850" w:rsidRPr="0020219B" w:rsidRDefault="007F1850" w:rsidP="007F1850">
      <w:pPr>
        <w:pStyle w:val="Heading2"/>
        <w:rPr>
          <w:rFonts w:ascii="Times New Roman" w:hAnsi="Times New Roman" w:cs="Times New Roman"/>
          <w:sz w:val="24"/>
          <w:szCs w:val="24"/>
        </w:rPr>
      </w:pPr>
      <w:bookmarkStart w:id="101" w:name="_Toc499290723"/>
      <w:bookmarkStart w:id="102" w:name="_Toc499374112"/>
      <w:r w:rsidRPr="0020219B">
        <w:rPr>
          <w:rFonts w:ascii="Times New Roman" w:hAnsi="Times New Roman" w:cs="Times New Roman"/>
          <w:sz w:val="24"/>
          <w:szCs w:val="24"/>
        </w:rPr>
        <w:t>4.1 Basic terminologies in gender</w:t>
      </w:r>
      <w:bookmarkEnd w:id="101"/>
      <w:bookmarkEnd w:id="102"/>
    </w:p>
    <w:p w:rsidR="007F1850" w:rsidRPr="0020219B" w:rsidRDefault="007F1850" w:rsidP="005344F2">
      <w:pPr>
        <w:pStyle w:val="Default"/>
        <w:numPr>
          <w:ilvl w:val="0"/>
          <w:numId w:val="35"/>
        </w:numPr>
        <w:spacing w:line="276" w:lineRule="auto"/>
        <w:jc w:val="both"/>
      </w:pPr>
      <w:r w:rsidRPr="0020219B">
        <w:t xml:space="preserve">. </w:t>
      </w:r>
    </w:p>
    <w:p w:rsidR="007F1850" w:rsidRPr="0020219B" w:rsidRDefault="007F1850" w:rsidP="007F1850">
      <w:pPr>
        <w:pStyle w:val="Default"/>
        <w:spacing w:line="276" w:lineRule="auto"/>
        <w:jc w:val="both"/>
      </w:pPr>
      <w:r w:rsidRPr="0020219B">
        <w:rPr>
          <w:b/>
          <w:bCs/>
        </w:rPr>
        <w:t xml:space="preserve">Gender </w:t>
      </w:r>
    </w:p>
    <w:p w:rsidR="007F1850" w:rsidRPr="0020219B" w:rsidRDefault="007F1850" w:rsidP="005344F2">
      <w:pPr>
        <w:pStyle w:val="Default"/>
        <w:numPr>
          <w:ilvl w:val="0"/>
          <w:numId w:val="35"/>
        </w:numPr>
        <w:spacing w:line="276" w:lineRule="auto"/>
        <w:jc w:val="both"/>
      </w:pPr>
      <w:r w:rsidRPr="0020219B">
        <w:t xml:space="preserve">Gender refers to the socially constructed roles and responsibilities assigned to men and women in a given culture or location. </w:t>
      </w:r>
    </w:p>
    <w:p w:rsidR="007F1850" w:rsidRPr="0020219B" w:rsidRDefault="007F1850" w:rsidP="005344F2">
      <w:pPr>
        <w:pStyle w:val="Default"/>
        <w:numPr>
          <w:ilvl w:val="0"/>
          <w:numId w:val="35"/>
        </w:numPr>
        <w:spacing w:line="276" w:lineRule="auto"/>
        <w:jc w:val="both"/>
      </w:pPr>
      <w:r w:rsidRPr="0020219B">
        <w:t>These roles are learned, they vary between cultures and they change over time</w:t>
      </w:r>
    </w:p>
    <w:p w:rsidR="007F1850" w:rsidRPr="0020219B" w:rsidRDefault="007F1850" w:rsidP="005344F2">
      <w:pPr>
        <w:pStyle w:val="Default"/>
        <w:numPr>
          <w:ilvl w:val="0"/>
          <w:numId w:val="35"/>
        </w:numPr>
        <w:spacing w:line="276" w:lineRule="auto"/>
        <w:jc w:val="both"/>
      </w:pPr>
      <w:r w:rsidRPr="0020219B">
        <w:t xml:space="preserve"> Gender is learned through a process of socialization and through the cul</w:t>
      </w:r>
      <w:r w:rsidR="0020219B">
        <w:t>ture of the particular society.</w:t>
      </w:r>
    </w:p>
    <w:p w:rsidR="007F1850" w:rsidRPr="0020219B" w:rsidRDefault="007F1850" w:rsidP="007F1850">
      <w:pPr>
        <w:pStyle w:val="Default"/>
        <w:spacing w:line="360" w:lineRule="auto"/>
        <w:jc w:val="both"/>
      </w:pPr>
      <w:r w:rsidRPr="0020219B">
        <w:t xml:space="preserve">In most instances, gender is equated with women. However, paying attention to gender does not mean focusing on women as beneficiaries, but focusing on incorporating the needs of girls, boys, men and women at all levels of interventions. </w:t>
      </w:r>
    </w:p>
    <w:p w:rsidR="007F1850" w:rsidRPr="0020219B" w:rsidRDefault="007F1850" w:rsidP="007F1850">
      <w:pPr>
        <w:pStyle w:val="Default"/>
        <w:spacing w:line="276" w:lineRule="auto"/>
        <w:jc w:val="both"/>
      </w:pPr>
    </w:p>
    <w:tbl>
      <w:tblPr>
        <w:tblStyle w:val="TableGrid"/>
        <w:tblW w:w="10096" w:type="dxa"/>
        <w:tblLook w:val="0000"/>
      </w:tblPr>
      <w:tblGrid>
        <w:gridCol w:w="4458"/>
        <w:gridCol w:w="5638"/>
      </w:tblGrid>
      <w:tr w:rsidR="007F1850" w:rsidRPr="0020219B" w:rsidTr="00B23765">
        <w:trPr>
          <w:trHeight w:val="146"/>
        </w:trPr>
        <w:tc>
          <w:tcPr>
            <w:tcW w:w="4458" w:type="dxa"/>
          </w:tcPr>
          <w:p w:rsidR="007F1850" w:rsidRPr="0020219B" w:rsidRDefault="007F1850" w:rsidP="00B23765">
            <w:pPr>
              <w:rPr>
                <w:rFonts w:ascii="Times New Roman" w:hAnsi="Times New Roman" w:cs="Times New Roman"/>
                <w:b/>
                <w:bCs/>
                <w:sz w:val="24"/>
                <w:szCs w:val="24"/>
              </w:rPr>
            </w:pPr>
            <w:r w:rsidRPr="0020219B">
              <w:rPr>
                <w:rFonts w:ascii="Times New Roman" w:hAnsi="Times New Roman" w:cs="Times New Roman"/>
                <w:b/>
                <w:bCs/>
                <w:sz w:val="24"/>
                <w:szCs w:val="24"/>
              </w:rPr>
              <w:t xml:space="preserve">             SEX</w:t>
            </w:r>
          </w:p>
        </w:tc>
        <w:tc>
          <w:tcPr>
            <w:tcW w:w="5638" w:type="dxa"/>
          </w:tcPr>
          <w:p w:rsidR="007F1850" w:rsidRPr="0020219B" w:rsidRDefault="007F1850" w:rsidP="00B23765">
            <w:pPr>
              <w:rPr>
                <w:rFonts w:ascii="Times New Roman" w:hAnsi="Times New Roman" w:cs="Times New Roman"/>
                <w:b/>
                <w:bCs/>
                <w:sz w:val="24"/>
                <w:szCs w:val="24"/>
              </w:rPr>
            </w:pPr>
            <w:r w:rsidRPr="0020219B">
              <w:rPr>
                <w:rFonts w:ascii="Times New Roman" w:hAnsi="Times New Roman" w:cs="Times New Roman"/>
                <w:b/>
                <w:bCs/>
                <w:sz w:val="24"/>
                <w:szCs w:val="24"/>
              </w:rPr>
              <w:t xml:space="preserve">                       GENDER</w:t>
            </w:r>
          </w:p>
        </w:tc>
      </w:tr>
      <w:tr w:rsidR="007F1850" w:rsidRPr="0020219B" w:rsidTr="00B23765">
        <w:trPr>
          <w:trHeight w:val="1786"/>
        </w:trPr>
        <w:tc>
          <w:tcPr>
            <w:tcW w:w="4458" w:type="dxa"/>
          </w:tcPr>
          <w:p w:rsidR="007F1850" w:rsidRPr="0020219B" w:rsidRDefault="007F1850" w:rsidP="005344F2">
            <w:pPr>
              <w:numPr>
                <w:ilvl w:val="0"/>
                <w:numId w:val="33"/>
              </w:numPr>
              <w:jc w:val="both"/>
              <w:rPr>
                <w:rFonts w:ascii="Times New Roman" w:hAnsi="Times New Roman" w:cs="Times New Roman"/>
                <w:sz w:val="24"/>
                <w:szCs w:val="24"/>
              </w:rPr>
            </w:pPr>
            <w:r w:rsidRPr="0020219B">
              <w:rPr>
                <w:rFonts w:ascii="Times New Roman" w:hAnsi="Times New Roman" w:cs="Times New Roman"/>
                <w:sz w:val="24"/>
                <w:szCs w:val="24"/>
              </w:rPr>
              <w:t>Is a natural attribute that we use to identify men and women</w:t>
            </w:r>
          </w:p>
          <w:p w:rsidR="007F1850" w:rsidRPr="0020219B" w:rsidRDefault="007F1850" w:rsidP="005344F2">
            <w:pPr>
              <w:numPr>
                <w:ilvl w:val="0"/>
                <w:numId w:val="33"/>
              </w:numPr>
              <w:jc w:val="both"/>
              <w:rPr>
                <w:rFonts w:ascii="Times New Roman" w:hAnsi="Times New Roman" w:cs="Times New Roman"/>
                <w:sz w:val="24"/>
                <w:szCs w:val="24"/>
              </w:rPr>
            </w:pPr>
            <w:r w:rsidRPr="0020219B">
              <w:rPr>
                <w:rFonts w:ascii="Times New Roman" w:hAnsi="Times New Roman" w:cs="Times New Roman"/>
                <w:sz w:val="24"/>
                <w:szCs w:val="24"/>
              </w:rPr>
              <w:t>Universal in nature</w:t>
            </w:r>
          </w:p>
          <w:p w:rsidR="007F1850" w:rsidRPr="0020219B" w:rsidRDefault="007F1850" w:rsidP="005344F2">
            <w:pPr>
              <w:numPr>
                <w:ilvl w:val="0"/>
                <w:numId w:val="33"/>
              </w:numPr>
              <w:jc w:val="both"/>
              <w:rPr>
                <w:rFonts w:ascii="Times New Roman" w:hAnsi="Times New Roman" w:cs="Times New Roman"/>
                <w:sz w:val="24"/>
                <w:szCs w:val="24"/>
              </w:rPr>
            </w:pPr>
            <w:r w:rsidRPr="0020219B">
              <w:rPr>
                <w:rFonts w:ascii="Times New Roman" w:hAnsi="Times New Roman" w:cs="Times New Roman"/>
                <w:sz w:val="24"/>
                <w:szCs w:val="24"/>
              </w:rPr>
              <w:t xml:space="preserve">Difficult to change </w:t>
            </w:r>
          </w:p>
          <w:p w:rsidR="007F1850" w:rsidRPr="0020219B" w:rsidRDefault="007F1850" w:rsidP="00B23765">
            <w:pPr>
              <w:rPr>
                <w:rFonts w:ascii="Times New Roman" w:hAnsi="Times New Roman" w:cs="Times New Roman"/>
                <w:sz w:val="24"/>
                <w:szCs w:val="24"/>
              </w:rPr>
            </w:pPr>
          </w:p>
        </w:tc>
        <w:tc>
          <w:tcPr>
            <w:tcW w:w="5638" w:type="dxa"/>
          </w:tcPr>
          <w:p w:rsidR="007F1850" w:rsidRPr="0020219B" w:rsidRDefault="007F1850" w:rsidP="005344F2">
            <w:pPr>
              <w:numPr>
                <w:ilvl w:val="0"/>
                <w:numId w:val="34"/>
              </w:numPr>
              <w:jc w:val="both"/>
              <w:rPr>
                <w:rFonts w:ascii="Times New Roman" w:hAnsi="Times New Roman" w:cs="Times New Roman"/>
                <w:sz w:val="24"/>
                <w:szCs w:val="24"/>
              </w:rPr>
            </w:pPr>
            <w:r w:rsidRPr="0020219B">
              <w:rPr>
                <w:rFonts w:ascii="Times New Roman" w:hAnsi="Times New Roman" w:cs="Times New Roman"/>
                <w:sz w:val="24"/>
                <w:szCs w:val="24"/>
              </w:rPr>
              <w:t>Social attribute that prescribes different roles, responsibilities, expectations, norms and modes of behavior to male and female</w:t>
            </w:r>
          </w:p>
          <w:p w:rsidR="007F1850" w:rsidRPr="0020219B" w:rsidRDefault="007F1850" w:rsidP="005344F2">
            <w:pPr>
              <w:numPr>
                <w:ilvl w:val="0"/>
                <w:numId w:val="34"/>
              </w:numPr>
              <w:jc w:val="both"/>
              <w:rPr>
                <w:rFonts w:ascii="Times New Roman" w:hAnsi="Times New Roman" w:cs="Times New Roman"/>
                <w:sz w:val="24"/>
                <w:szCs w:val="24"/>
              </w:rPr>
            </w:pPr>
            <w:r w:rsidRPr="0020219B">
              <w:rPr>
                <w:rFonts w:ascii="Times New Roman" w:hAnsi="Times New Roman" w:cs="Times New Roman"/>
                <w:sz w:val="24"/>
                <w:szCs w:val="24"/>
              </w:rPr>
              <w:t xml:space="preserve">Depends on the culture, level of development, education etc. </w:t>
            </w:r>
          </w:p>
          <w:p w:rsidR="007F1850" w:rsidRPr="0020219B" w:rsidRDefault="007F1850" w:rsidP="005344F2">
            <w:pPr>
              <w:numPr>
                <w:ilvl w:val="0"/>
                <w:numId w:val="34"/>
              </w:numPr>
              <w:jc w:val="both"/>
              <w:rPr>
                <w:rFonts w:ascii="Times New Roman" w:hAnsi="Times New Roman" w:cs="Times New Roman"/>
                <w:sz w:val="24"/>
                <w:szCs w:val="24"/>
              </w:rPr>
            </w:pPr>
            <w:r w:rsidRPr="0020219B">
              <w:rPr>
                <w:rFonts w:ascii="Times New Roman" w:hAnsi="Times New Roman" w:cs="Times New Roman"/>
                <w:sz w:val="24"/>
                <w:szCs w:val="24"/>
              </w:rPr>
              <w:t xml:space="preserve">Dynamic in nature </w:t>
            </w:r>
          </w:p>
        </w:tc>
      </w:tr>
    </w:tbl>
    <w:p w:rsidR="007F1850" w:rsidRPr="0020219B" w:rsidRDefault="007F1850" w:rsidP="007F1850">
      <w:pPr>
        <w:rPr>
          <w:rFonts w:ascii="Times New Roman" w:hAnsi="Times New Roman" w:cs="Times New Roman"/>
          <w:sz w:val="24"/>
          <w:szCs w:val="24"/>
        </w:rPr>
      </w:pPr>
    </w:p>
    <w:p w:rsidR="007F1850" w:rsidRPr="0020219B" w:rsidRDefault="007F1850" w:rsidP="007F1850">
      <w:pPr>
        <w:tabs>
          <w:tab w:val="left" w:pos="6298"/>
        </w:tabs>
        <w:spacing w:line="360" w:lineRule="auto"/>
        <w:jc w:val="both"/>
        <w:rPr>
          <w:rFonts w:ascii="Times New Roman" w:hAnsi="Times New Roman" w:cs="Times New Roman"/>
          <w:b/>
          <w:sz w:val="24"/>
          <w:szCs w:val="24"/>
        </w:rPr>
      </w:pPr>
      <w:r w:rsidRPr="0020219B">
        <w:rPr>
          <w:rFonts w:ascii="Times New Roman" w:hAnsi="Times New Roman" w:cs="Times New Roman"/>
          <w:b/>
          <w:sz w:val="24"/>
          <w:szCs w:val="24"/>
        </w:rPr>
        <w:lastRenderedPageBreak/>
        <w:t xml:space="preserve">Gender roles: </w:t>
      </w:r>
      <w:r w:rsidRPr="0020219B">
        <w:rPr>
          <w:rFonts w:ascii="Times New Roman" w:hAnsi="Times New Roman" w:cs="Times New Roman"/>
          <w:color w:val="000000"/>
          <w:sz w:val="24"/>
          <w:szCs w:val="24"/>
        </w:rPr>
        <w:t xml:space="preserve">Gender roles are the roles both women and men are expected to fulfill in the society as defined by the virtue of being female or male. Men and women get messages about their role and division of labor from family, schools, media and society at large. Gender roles show society’s rule for how men and women are supposed to behave. These rules are sometimes called gender norms. They dictate what is “normal” for men and women to think, feel and act. Many of these differences are created by society and are not part of our nature or biological make-up and many of these expectations help us enjoy our identities as either men or women. </w:t>
      </w:r>
    </w:p>
    <w:p w:rsidR="007F1850" w:rsidRPr="0020219B" w:rsidRDefault="007F1850" w:rsidP="007F1850">
      <w:pPr>
        <w:autoSpaceDE w:val="0"/>
        <w:autoSpaceDN w:val="0"/>
        <w:adjustRightInd w:val="0"/>
        <w:spacing w:after="0"/>
        <w:jc w:val="both"/>
        <w:rPr>
          <w:rFonts w:ascii="Times New Roman" w:hAnsi="Times New Roman" w:cs="Times New Roman"/>
          <w:color w:val="000000"/>
          <w:sz w:val="24"/>
          <w:szCs w:val="24"/>
        </w:rPr>
      </w:pPr>
      <w:r w:rsidRPr="0020219B">
        <w:rPr>
          <w:rFonts w:ascii="Times New Roman" w:hAnsi="Times New Roman" w:cs="Times New Roman"/>
          <w:color w:val="000000"/>
          <w:sz w:val="24"/>
          <w:szCs w:val="24"/>
        </w:rPr>
        <w:t xml:space="preserve">Both men and women play multiple roles in the society. These roles can be broadly categorized into: </w:t>
      </w:r>
    </w:p>
    <w:p w:rsidR="007F1850" w:rsidRPr="0020219B" w:rsidRDefault="007F1850" w:rsidP="007F1850">
      <w:pPr>
        <w:autoSpaceDE w:val="0"/>
        <w:autoSpaceDN w:val="0"/>
        <w:adjustRightInd w:val="0"/>
        <w:spacing w:after="0"/>
        <w:jc w:val="both"/>
        <w:rPr>
          <w:rFonts w:ascii="Times New Roman" w:hAnsi="Times New Roman" w:cs="Times New Roman"/>
          <w:color w:val="000000"/>
          <w:sz w:val="24"/>
          <w:szCs w:val="24"/>
        </w:rPr>
      </w:pPr>
    </w:p>
    <w:p w:rsidR="007F1850" w:rsidRPr="0020219B" w:rsidRDefault="007F1850" w:rsidP="005344F2">
      <w:pPr>
        <w:pStyle w:val="ListParagraph"/>
        <w:numPr>
          <w:ilvl w:val="0"/>
          <w:numId w:val="37"/>
        </w:numPr>
        <w:autoSpaceDE w:val="0"/>
        <w:autoSpaceDN w:val="0"/>
        <w:adjustRightInd w:val="0"/>
        <w:spacing w:after="193"/>
        <w:jc w:val="both"/>
        <w:rPr>
          <w:rFonts w:ascii="Times New Roman" w:hAnsi="Times New Roman" w:cs="Times New Roman"/>
          <w:color w:val="000000"/>
          <w:sz w:val="24"/>
          <w:szCs w:val="24"/>
        </w:rPr>
      </w:pPr>
      <w:r w:rsidRPr="0020219B">
        <w:rPr>
          <w:rFonts w:ascii="Times New Roman" w:hAnsi="Times New Roman" w:cs="Times New Roman"/>
          <w:b/>
          <w:bCs/>
          <w:color w:val="000000"/>
          <w:sz w:val="24"/>
          <w:szCs w:val="24"/>
        </w:rPr>
        <w:t>Productive role</w:t>
      </w:r>
      <w:r w:rsidRPr="0020219B">
        <w:rPr>
          <w:rFonts w:ascii="Times New Roman" w:hAnsi="Times New Roman" w:cs="Times New Roman"/>
          <w:color w:val="000000"/>
          <w:sz w:val="24"/>
          <w:szCs w:val="24"/>
        </w:rPr>
        <w:t xml:space="preserve">: Tasks which contribute to the economic welfare of the household through production of goods. Women’s role as producers is usually undermined and undervalued. </w:t>
      </w:r>
    </w:p>
    <w:p w:rsidR="007F1850" w:rsidRPr="0020219B" w:rsidRDefault="007F1850" w:rsidP="005344F2">
      <w:pPr>
        <w:pStyle w:val="ListParagraph"/>
        <w:numPr>
          <w:ilvl w:val="0"/>
          <w:numId w:val="37"/>
        </w:numPr>
        <w:autoSpaceDE w:val="0"/>
        <w:autoSpaceDN w:val="0"/>
        <w:adjustRightInd w:val="0"/>
        <w:spacing w:after="0" w:line="360" w:lineRule="auto"/>
        <w:jc w:val="both"/>
        <w:rPr>
          <w:rFonts w:ascii="Times New Roman" w:hAnsi="Times New Roman" w:cs="Times New Roman"/>
          <w:color w:val="000000"/>
          <w:sz w:val="24"/>
          <w:szCs w:val="24"/>
        </w:rPr>
      </w:pPr>
      <w:r w:rsidRPr="0020219B">
        <w:rPr>
          <w:rFonts w:ascii="Times New Roman" w:hAnsi="Times New Roman" w:cs="Times New Roman"/>
          <w:b/>
          <w:bCs/>
          <w:color w:val="000000"/>
          <w:sz w:val="24"/>
          <w:szCs w:val="24"/>
        </w:rPr>
        <w:t xml:space="preserve">Reproductive role: </w:t>
      </w:r>
      <w:r w:rsidRPr="0020219B">
        <w:rPr>
          <w:rFonts w:ascii="Times New Roman" w:hAnsi="Times New Roman" w:cs="Times New Roman"/>
          <w:color w:val="000000"/>
          <w:sz w:val="24"/>
          <w:szCs w:val="24"/>
        </w:rPr>
        <w:t>Activities performed for reproduction and caring for the household, water and fuel/wood collection, child care, health care, washing, cleaning, etc.</w:t>
      </w:r>
    </w:p>
    <w:p w:rsidR="007F1850" w:rsidRPr="0020219B" w:rsidRDefault="007F1850" w:rsidP="005344F2">
      <w:pPr>
        <w:pStyle w:val="ListParagraph"/>
        <w:numPr>
          <w:ilvl w:val="0"/>
          <w:numId w:val="37"/>
        </w:numPr>
        <w:autoSpaceDE w:val="0"/>
        <w:autoSpaceDN w:val="0"/>
        <w:adjustRightInd w:val="0"/>
        <w:spacing w:after="0" w:line="360" w:lineRule="auto"/>
        <w:jc w:val="both"/>
        <w:rPr>
          <w:rFonts w:ascii="Times New Roman" w:hAnsi="Times New Roman" w:cs="Times New Roman"/>
          <w:color w:val="000000"/>
          <w:sz w:val="24"/>
          <w:szCs w:val="24"/>
        </w:rPr>
      </w:pPr>
      <w:r w:rsidRPr="0020219B">
        <w:rPr>
          <w:rFonts w:ascii="Times New Roman" w:hAnsi="Times New Roman" w:cs="Times New Roman"/>
          <w:b/>
          <w:bCs/>
          <w:color w:val="000000"/>
          <w:sz w:val="24"/>
          <w:szCs w:val="24"/>
        </w:rPr>
        <w:t>Community management or socio-cultural activities</w:t>
      </w:r>
      <w:r w:rsidRPr="0020219B">
        <w:rPr>
          <w:rFonts w:ascii="Times New Roman" w:hAnsi="Times New Roman" w:cs="Times New Roman"/>
          <w:color w:val="000000"/>
          <w:sz w:val="24"/>
          <w:szCs w:val="24"/>
        </w:rPr>
        <w:t xml:space="preserve">: Activities primarily carried out by men and women to ensure the co-existence of themselves as well as their family in their social environment. Examples of such activities include </w:t>
      </w:r>
      <w:r w:rsidRPr="0020219B">
        <w:rPr>
          <w:rFonts w:ascii="Times New Roman" w:hAnsi="Times New Roman" w:cs="Times New Roman"/>
          <w:i/>
          <w:color w:val="000000"/>
          <w:sz w:val="24"/>
          <w:szCs w:val="24"/>
        </w:rPr>
        <w:t>Idir</w:t>
      </w:r>
      <w:r w:rsidRPr="0020219B">
        <w:rPr>
          <w:rFonts w:ascii="Times New Roman" w:hAnsi="Times New Roman" w:cs="Times New Roman"/>
          <w:color w:val="000000"/>
          <w:sz w:val="24"/>
          <w:szCs w:val="24"/>
        </w:rPr>
        <w:t>, mutual help among neighbors/relatives, community groups, etc. which boosts their social capital.</w:t>
      </w:r>
    </w:p>
    <w:p w:rsidR="007F1850" w:rsidRPr="0020219B" w:rsidRDefault="007F1850" w:rsidP="007F1850">
      <w:pPr>
        <w:spacing w:line="360" w:lineRule="auto"/>
        <w:jc w:val="both"/>
        <w:rPr>
          <w:rFonts w:ascii="Times New Roman" w:hAnsi="Times New Roman" w:cs="Times New Roman"/>
          <w:b/>
          <w:sz w:val="24"/>
          <w:szCs w:val="24"/>
        </w:rPr>
      </w:pPr>
      <w:r w:rsidRPr="0020219B">
        <w:rPr>
          <w:rFonts w:ascii="Times New Roman" w:hAnsi="Times New Roman" w:cs="Times New Roman"/>
          <w:b/>
          <w:sz w:val="24"/>
          <w:szCs w:val="24"/>
        </w:rPr>
        <w:t xml:space="preserve">Gender equality:  </w:t>
      </w:r>
    </w:p>
    <w:p w:rsidR="007F1850" w:rsidRPr="0020219B" w:rsidRDefault="007F1850" w:rsidP="005344F2">
      <w:pPr>
        <w:pStyle w:val="ListParagraph"/>
        <w:numPr>
          <w:ilvl w:val="0"/>
          <w:numId w:val="36"/>
        </w:numPr>
        <w:autoSpaceDE w:val="0"/>
        <w:autoSpaceDN w:val="0"/>
        <w:adjustRightInd w:val="0"/>
        <w:spacing w:after="0" w:line="360" w:lineRule="auto"/>
        <w:jc w:val="both"/>
        <w:rPr>
          <w:rFonts w:ascii="Times New Roman" w:hAnsi="Times New Roman" w:cs="Times New Roman"/>
          <w:color w:val="000000"/>
          <w:sz w:val="24"/>
          <w:szCs w:val="24"/>
        </w:rPr>
      </w:pPr>
      <w:r w:rsidRPr="0020219B">
        <w:rPr>
          <w:rFonts w:ascii="Times New Roman" w:hAnsi="Times New Roman" w:cs="Times New Roman"/>
          <w:color w:val="000000"/>
          <w:sz w:val="24"/>
          <w:szCs w:val="24"/>
        </w:rPr>
        <w:t xml:space="preserve">Gender equality means that women, men, boys and girls have equal opportunities, resources, rights and access to goods and services. </w:t>
      </w:r>
    </w:p>
    <w:p w:rsidR="007F1850" w:rsidRPr="0020219B" w:rsidRDefault="007F1850" w:rsidP="005344F2">
      <w:pPr>
        <w:pStyle w:val="ListParagraph"/>
        <w:numPr>
          <w:ilvl w:val="0"/>
          <w:numId w:val="36"/>
        </w:numPr>
        <w:autoSpaceDE w:val="0"/>
        <w:autoSpaceDN w:val="0"/>
        <w:adjustRightInd w:val="0"/>
        <w:spacing w:after="0" w:line="360" w:lineRule="auto"/>
        <w:jc w:val="both"/>
        <w:rPr>
          <w:rFonts w:ascii="Times New Roman" w:hAnsi="Times New Roman" w:cs="Times New Roman"/>
          <w:color w:val="000000"/>
          <w:sz w:val="24"/>
          <w:szCs w:val="24"/>
        </w:rPr>
      </w:pPr>
      <w:r w:rsidRPr="0020219B">
        <w:rPr>
          <w:rFonts w:ascii="Times New Roman" w:hAnsi="Times New Roman" w:cs="Times New Roman"/>
          <w:color w:val="000000"/>
          <w:sz w:val="24"/>
          <w:szCs w:val="24"/>
        </w:rPr>
        <w:t xml:space="preserve">Gender equality also means equal opportunities and equal responsibilities in sharing workloads and energy expended within individual capability in caring for families and communities. </w:t>
      </w:r>
    </w:p>
    <w:p w:rsidR="007F1850" w:rsidRPr="0020219B" w:rsidRDefault="007F1850" w:rsidP="007F1850">
      <w:pPr>
        <w:spacing w:line="360" w:lineRule="auto"/>
        <w:jc w:val="both"/>
        <w:rPr>
          <w:rFonts w:ascii="Times New Roman" w:hAnsi="Times New Roman" w:cs="Times New Roman"/>
          <w:b/>
          <w:sz w:val="24"/>
          <w:szCs w:val="24"/>
        </w:rPr>
      </w:pPr>
      <w:r w:rsidRPr="0020219B">
        <w:rPr>
          <w:rFonts w:ascii="Times New Roman" w:hAnsi="Times New Roman" w:cs="Times New Roman"/>
          <w:b/>
          <w:sz w:val="24"/>
          <w:szCs w:val="24"/>
        </w:rPr>
        <w:t xml:space="preserve">Gender equity: </w:t>
      </w:r>
    </w:p>
    <w:p w:rsidR="00DB6C4F" w:rsidRPr="0020219B" w:rsidRDefault="007F1850" w:rsidP="00DB6C4F">
      <w:pPr>
        <w:pStyle w:val="ListParagraph"/>
        <w:numPr>
          <w:ilvl w:val="0"/>
          <w:numId w:val="38"/>
        </w:numPr>
        <w:spacing w:after="240"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Gender equity refers to fairness of treatment by gender, which may be equal treatment or treatment which is different but which is considered equivalent in terms of rights, benefits, obligations and opportunities. </w:t>
      </w:r>
    </w:p>
    <w:p w:rsidR="00DB6C4F" w:rsidRPr="0020219B" w:rsidRDefault="00DB6C4F" w:rsidP="00DB6C4F">
      <w:pPr>
        <w:pStyle w:val="ListParagraph"/>
        <w:numPr>
          <w:ilvl w:val="0"/>
          <w:numId w:val="38"/>
        </w:numPr>
        <w:spacing w:after="240" w:line="360" w:lineRule="auto"/>
        <w:jc w:val="both"/>
        <w:rPr>
          <w:rFonts w:ascii="Times New Roman" w:hAnsi="Times New Roman" w:cs="Times New Roman"/>
          <w:sz w:val="24"/>
          <w:szCs w:val="24"/>
        </w:rPr>
      </w:pPr>
    </w:p>
    <w:p w:rsidR="00DB6C4F" w:rsidRPr="0020219B" w:rsidRDefault="00DB6C4F" w:rsidP="0003544B">
      <w:pPr>
        <w:pStyle w:val="Caption"/>
        <w:rPr>
          <w:rFonts w:ascii="Times New Roman" w:hAnsi="Times New Roman" w:cs="Times New Roman"/>
          <w:sz w:val="24"/>
          <w:szCs w:val="24"/>
        </w:rPr>
      </w:pPr>
      <w:r w:rsidRPr="0020219B">
        <w:rPr>
          <w:rFonts w:ascii="Times New Roman" w:hAnsi="Times New Roman" w:cs="Times New Roman"/>
          <w:sz w:val="24"/>
          <w:szCs w:val="24"/>
        </w:rPr>
        <w:t xml:space="preserve">Figure </w:t>
      </w:r>
      <w:r w:rsidR="00E60B2F" w:rsidRPr="0020219B">
        <w:rPr>
          <w:rFonts w:ascii="Times New Roman" w:hAnsi="Times New Roman" w:cs="Times New Roman"/>
          <w:sz w:val="24"/>
          <w:szCs w:val="24"/>
        </w:rPr>
        <w:fldChar w:fldCharType="begin"/>
      </w:r>
      <w:r w:rsidRPr="0020219B">
        <w:rPr>
          <w:rFonts w:ascii="Times New Roman" w:hAnsi="Times New Roman" w:cs="Times New Roman"/>
          <w:sz w:val="24"/>
          <w:szCs w:val="24"/>
        </w:rPr>
        <w:instrText xml:space="preserve"> SEQ Figure \* ARABIC </w:instrText>
      </w:r>
      <w:r w:rsidR="00E60B2F" w:rsidRPr="0020219B">
        <w:rPr>
          <w:rFonts w:ascii="Times New Roman" w:hAnsi="Times New Roman" w:cs="Times New Roman"/>
          <w:sz w:val="24"/>
          <w:szCs w:val="24"/>
        </w:rPr>
        <w:fldChar w:fldCharType="separate"/>
      </w:r>
      <w:r w:rsidR="0050020E">
        <w:rPr>
          <w:rFonts w:ascii="Times New Roman" w:hAnsi="Times New Roman" w:cs="Times New Roman"/>
          <w:noProof/>
          <w:sz w:val="24"/>
          <w:szCs w:val="24"/>
        </w:rPr>
        <w:t>17</w:t>
      </w:r>
      <w:r w:rsidR="00E60B2F" w:rsidRPr="0020219B">
        <w:rPr>
          <w:rFonts w:ascii="Times New Roman" w:hAnsi="Times New Roman" w:cs="Times New Roman"/>
          <w:sz w:val="24"/>
          <w:szCs w:val="24"/>
        </w:rPr>
        <w:fldChar w:fldCharType="end"/>
      </w:r>
      <w:r w:rsidRPr="0020219B">
        <w:rPr>
          <w:rFonts w:ascii="Times New Roman" w:hAnsi="Times New Roman" w:cs="Times New Roman"/>
          <w:sz w:val="24"/>
          <w:szCs w:val="24"/>
        </w:rPr>
        <w:t xml:space="preserve">: Illustrative figure for gendure equality and equity </w:t>
      </w:r>
    </w:p>
    <w:p w:rsidR="007F1850" w:rsidRPr="0020219B" w:rsidRDefault="007F1850" w:rsidP="007F1850">
      <w:pPr>
        <w:rPr>
          <w:rFonts w:ascii="Times New Roman" w:hAnsi="Times New Roman" w:cs="Times New Roman"/>
          <w:sz w:val="24"/>
          <w:szCs w:val="24"/>
        </w:rPr>
      </w:pPr>
      <w:r w:rsidRPr="0020219B">
        <w:rPr>
          <w:rFonts w:ascii="Times New Roman" w:hAnsi="Times New Roman" w:cs="Times New Roman"/>
          <w:noProof/>
          <w:sz w:val="24"/>
          <w:szCs w:val="24"/>
        </w:rPr>
        <w:lastRenderedPageBreak/>
        <w:drawing>
          <wp:inline distT="0" distB="0" distL="0" distR="0">
            <wp:extent cx="3931848" cy="2942055"/>
            <wp:effectExtent l="19050" t="0" r="0" b="0"/>
            <wp:docPr id="3" name="Picture 1" descr="C:\Users\computer\Desktop\downlo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omputer\Desktop\download.jpg"/>
                    <pic:cNvPicPr>
                      <a:picLocks noChangeAspect="1" noChangeArrowheads="1"/>
                    </pic:cNvPicPr>
                  </pic:nvPicPr>
                  <pic:blipFill>
                    <a:blip r:embed="rId53" cstate="print"/>
                    <a:srcRect/>
                    <a:stretch>
                      <a:fillRect/>
                    </a:stretch>
                  </pic:blipFill>
                  <pic:spPr bwMode="auto">
                    <a:xfrm>
                      <a:off x="0" y="0"/>
                      <a:ext cx="3946284" cy="2952857"/>
                    </a:xfrm>
                    <a:prstGeom prst="rect">
                      <a:avLst/>
                    </a:prstGeom>
                    <a:noFill/>
                    <a:ln w="9525">
                      <a:noFill/>
                      <a:miter lim="800000"/>
                      <a:headEnd/>
                      <a:tailEnd/>
                    </a:ln>
                  </pic:spPr>
                </pic:pic>
              </a:graphicData>
            </a:graphic>
          </wp:inline>
        </w:drawing>
      </w:r>
    </w:p>
    <w:p w:rsidR="007F1850" w:rsidRPr="0020219B" w:rsidRDefault="007F1850" w:rsidP="007F1850">
      <w:pPr>
        <w:rPr>
          <w:rFonts w:ascii="Times New Roman" w:hAnsi="Times New Roman" w:cs="Times New Roman"/>
          <w:i/>
          <w:sz w:val="24"/>
          <w:szCs w:val="24"/>
        </w:rPr>
      </w:pPr>
      <w:r w:rsidRPr="0020219B">
        <w:rPr>
          <w:rFonts w:ascii="Times New Roman" w:hAnsi="Times New Roman" w:cs="Times New Roman"/>
          <w:b/>
          <w:i/>
          <w:sz w:val="24"/>
          <w:szCs w:val="24"/>
        </w:rPr>
        <w:t>Source:</w:t>
      </w:r>
      <w:hyperlink r:id="rId54" w:history="1">
        <w:r w:rsidRPr="0020219B">
          <w:rPr>
            <w:rStyle w:val="Hyperlink"/>
            <w:rFonts w:ascii="Times New Roman" w:hAnsi="Times New Roman" w:cs="Times New Roman"/>
            <w:i/>
            <w:sz w:val="24"/>
            <w:szCs w:val="24"/>
          </w:rPr>
          <w:t>www.quora.com</w:t>
        </w:r>
      </w:hyperlink>
    </w:p>
    <w:p w:rsidR="007F1850" w:rsidRPr="0020219B" w:rsidRDefault="007F1850" w:rsidP="007F1850">
      <w:pPr>
        <w:autoSpaceDE w:val="0"/>
        <w:autoSpaceDN w:val="0"/>
        <w:adjustRightInd w:val="0"/>
        <w:spacing w:after="0" w:line="360" w:lineRule="auto"/>
        <w:jc w:val="both"/>
        <w:rPr>
          <w:rFonts w:ascii="Times New Roman" w:hAnsi="Times New Roman" w:cs="Times New Roman"/>
          <w:color w:val="000000"/>
          <w:sz w:val="24"/>
          <w:szCs w:val="24"/>
        </w:rPr>
      </w:pPr>
      <w:r w:rsidRPr="0020219B">
        <w:rPr>
          <w:rFonts w:ascii="Times New Roman" w:hAnsi="Times New Roman" w:cs="Times New Roman"/>
          <w:b/>
          <w:bCs/>
          <w:color w:val="000000"/>
          <w:sz w:val="24"/>
          <w:szCs w:val="24"/>
        </w:rPr>
        <w:t xml:space="preserve">Access </w:t>
      </w:r>
      <w:r w:rsidRPr="0020219B">
        <w:rPr>
          <w:rFonts w:ascii="Times New Roman" w:hAnsi="Times New Roman" w:cs="Times New Roman"/>
          <w:b/>
          <w:color w:val="000000"/>
          <w:sz w:val="24"/>
          <w:szCs w:val="24"/>
        </w:rPr>
        <w:t>to resources</w:t>
      </w:r>
      <w:r w:rsidRPr="0020219B">
        <w:rPr>
          <w:rFonts w:ascii="Times New Roman" w:hAnsi="Times New Roman" w:cs="Times New Roman"/>
          <w:color w:val="000000"/>
          <w:sz w:val="24"/>
          <w:szCs w:val="24"/>
        </w:rPr>
        <w:t xml:space="preserve"> means having the opportunity to use resources without having the authority to decide on the output and the exploitation methods. </w:t>
      </w:r>
    </w:p>
    <w:p w:rsidR="007F1850" w:rsidRPr="0020219B" w:rsidRDefault="007F1850" w:rsidP="007F1850">
      <w:pPr>
        <w:autoSpaceDE w:val="0"/>
        <w:autoSpaceDN w:val="0"/>
        <w:adjustRightInd w:val="0"/>
        <w:spacing w:after="0" w:line="360" w:lineRule="auto"/>
        <w:jc w:val="both"/>
        <w:rPr>
          <w:rFonts w:ascii="Times New Roman" w:hAnsi="Times New Roman" w:cs="Times New Roman"/>
          <w:color w:val="000000"/>
          <w:sz w:val="24"/>
          <w:szCs w:val="24"/>
        </w:rPr>
      </w:pPr>
      <w:r w:rsidRPr="0020219B">
        <w:rPr>
          <w:rFonts w:ascii="Times New Roman" w:hAnsi="Times New Roman" w:cs="Times New Roman"/>
          <w:b/>
          <w:bCs/>
          <w:color w:val="000000"/>
          <w:sz w:val="24"/>
          <w:szCs w:val="24"/>
        </w:rPr>
        <w:t xml:space="preserve">Control </w:t>
      </w:r>
      <w:r w:rsidRPr="0020219B">
        <w:rPr>
          <w:rFonts w:ascii="Times New Roman" w:hAnsi="Times New Roman" w:cs="Times New Roman"/>
          <w:b/>
          <w:color w:val="000000"/>
          <w:sz w:val="24"/>
          <w:szCs w:val="24"/>
        </w:rPr>
        <w:t>over resources or benefits</w:t>
      </w:r>
      <w:r w:rsidRPr="0020219B">
        <w:rPr>
          <w:rFonts w:ascii="Times New Roman" w:hAnsi="Times New Roman" w:cs="Times New Roman"/>
          <w:color w:val="000000"/>
          <w:sz w:val="24"/>
          <w:szCs w:val="24"/>
        </w:rPr>
        <w:t xml:space="preserve"> means having full rights to use and authority to decide what the outputs should be and how they should be used.</w:t>
      </w:r>
    </w:p>
    <w:p w:rsidR="007F1850" w:rsidRPr="0020219B" w:rsidRDefault="007F1850" w:rsidP="007F1850">
      <w:pPr>
        <w:spacing w:after="240" w:line="360" w:lineRule="auto"/>
        <w:jc w:val="both"/>
        <w:rPr>
          <w:rFonts w:ascii="Times New Roman" w:hAnsi="Times New Roman" w:cs="Times New Roman"/>
          <w:sz w:val="24"/>
          <w:szCs w:val="24"/>
        </w:rPr>
      </w:pPr>
      <w:r w:rsidRPr="0020219B">
        <w:rPr>
          <w:rFonts w:ascii="Times New Roman" w:hAnsi="Times New Roman" w:cs="Times New Roman"/>
          <w:b/>
          <w:sz w:val="24"/>
          <w:szCs w:val="24"/>
        </w:rPr>
        <w:t>Gender disparity or gap</w:t>
      </w:r>
      <w:r w:rsidRPr="0020219B">
        <w:rPr>
          <w:rFonts w:ascii="Times New Roman" w:hAnsi="Times New Roman" w:cs="Times New Roman"/>
          <w:sz w:val="24"/>
          <w:szCs w:val="24"/>
        </w:rPr>
        <w:t>: a specific difference or inequality between girls and boys, or men and women in relation to their conditions, or how they a</w:t>
      </w:r>
      <w:r w:rsidR="0020219B">
        <w:rPr>
          <w:rFonts w:ascii="Times New Roman" w:hAnsi="Times New Roman" w:cs="Times New Roman"/>
          <w:sz w:val="24"/>
          <w:szCs w:val="24"/>
        </w:rPr>
        <w:t>ccess or benefits from resource</w:t>
      </w:r>
      <w:r w:rsidRPr="0020219B">
        <w:rPr>
          <w:rFonts w:ascii="Times New Roman" w:hAnsi="Times New Roman" w:cs="Times New Roman"/>
          <w:sz w:val="24"/>
          <w:szCs w:val="24"/>
        </w:rPr>
        <w:t xml:space="preserve">.In other words, </w:t>
      </w:r>
      <w:r w:rsidRPr="0020219B">
        <w:rPr>
          <w:rFonts w:ascii="Times New Roman" w:hAnsi="Times New Roman" w:cs="Times New Roman"/>
          <w:bCs/>
          <w:sz w:val="24"/>
          <w:szCs w:val="24"/>
        </w:rPr>
        <w:t>it is a measure of gender inequality on any socio-economic indicator</w:t>
      </w:r>
      <w:r w:rsidRPr="0020219B">
        <w:rPr>
          <w:rFonts w:ascii="Times New Roman" w:hAnsi="Times New Roman" w:cs="Times New Roman"/>
          <w:sz w:val="24"/>
          <w:szCs w:val="24"/>
        </w:rPr>
        <w:t xml:space="preserve"> (e.g. men’s and women’s access to health service, school drop-out rate girls and boys). </w:t>
      </w:r>
    </w:p>
    <w:p w:rsidR="007F1850" w:rsidRPr="0020219B" w:rsidRDefault="007F1850" w:rsidP="007F1850">
      <w:pPr>
        <w:spacing w:after="240" w:line="360" w:lineRule="auto"/>
        <w:jc w:val="both"/>
        <w:rPr>
          <w:rFonts w:ascii="Times New Roman" w:hAnsi="Times New Roman" w:cs="Times New Roman"/>
          <w:sz w:val="24"/>
          <w:szCs w:val="24"/>
        </w:rPr>
      </w:pPr>
      <w:r w:rsidRPr="0020219B">
        <w:rPr>
          <w:rFonts w:ascii="Times New Roman" w:hAnsi="Times New Roman" w:cs="Times New Roman"/>
          <w:b/>
          <w:sz w:val="24"/>
          <w:szCs w:val="24"/>
        </w:rPr>
        <w:t>Gender Stereotype</w:t>
      </w:r>
      <w:r w:rsidRPr="0020219B">
        <w:rPr>
          <w:rFonts w:ascii="Times New Roman" w:hAnsi="Times New Roman" w:cs="Times New Roman"/>
          <w:sz w:val="24"/>
          <w:szCs w:val="24"/>
        </w:rPr>
        <w:t>: Are society's perceptions and value systems that instill an image of women as weak, dependent, subordinate, indecisive, emotional and submissive. Men, on the other hand, are strong, independent, powerful, dominant, decisive and logical. These unexamined images, ideas or beliefs associated with a particular group become fixed in people’s minds and are not open to change. For example, women's roles, functions and abilities primarily related to the home.</w:t>
      </w:r>
    </w:p>
    <w:p w:rsidR="007F1850" w:rsidRPr="0020219B" w:rsidRDefault="007F1850" w:rsidP="007F1850">
      <w:pPr>
        <w:spacing w:after="240" w:line="360" w:lineRule="auto"/>
        <w:jc w:val="both"/>
        <w:rPr>
          <w:rFonts w:ascii="Times New Roman" w:hAnsi="Times New Roman" w:cs="Times New Roman"/>
          <w:bCs/>
          <w:color w:val="000000"/>
          <w:sz w:val="24"/>
          <w:szCs w:val="24"/>
        </w:rPr>
      </w:pPr>
      <w:r w:rsidRPr="0020219B">
        <w:rPr>
          <w:rFonts w:ascii="Times New Roman" w:hAnsi="Times New Roman" w:cs="Times New Roman"/>
          <w:b/>
          <w:bCs/>
          <w:color w:val="000000"/>
          <w:sz w:val="24"/>
          <w:szCs w:val="24"/>
        </w:rPr>
        <w:t>Gender Blind:</w:t>
      </w:r>
      <w:r w:rsidRPr="0020219B">
        <w:rPr>
          <w:rFonts w:ascii="Times New Roman" w:hAnsi="Times New Roman" w:cs="Times New Roman"/>
          <w:bCs/>
          <w:color w:val="000000"/>
          <w:sz w:val="24"/>
          <w:szCs w:val="24"/>
        </w:rPr>
        <w:t xml:space="preserve"> unaware of gender concepts and the impact that they have on life experiences and outcomes for girls and boys men and women.</w:t>
      </w:r>
    </w:p>
    <w:p w:rsidR="007C0138" w:rsidRPr="0020219B" w:rsidRDefault="007F1850" w:rsidP="007F1850">
      <w:pPr>
        <w:spacing w:after="240" w:line="360" w:lineRule="auto"/>
        <w:jc w:val="both"/>
        <w:rPr>
          <w:rFonts w:ascii="Times New Roman" w:hAnsi="Times New Roman" w:cs="Times New Roman"/>
          <w:bCs/>
          <w:color w:val="000000"/>
          <w:sz w:val="24"/>
          <w:szCs w:val="24"/>
        </w:rPr>
      </w:pPr>
      <w:r w:rsidRPr="0020219B">
        <w:rPr>
          <w:rFonts w:ascii="Times New Roman" w:hAnsi="Times New Roman" w:cs="Times New Roman"/>
          <w:b/>
          <w:bCs/>
          <w:color w:val="000000"/>
          <w:sz w:val="24"/>
          <w:szCs w:val="24"/>
        </w:rPr>
        <w:lastRenderedPageBreak/>
        <w:t>Gender Sensitive:</w:t>
      </w:r>
      <w:r w:rsidRPr="0020219B">
        <w:rPr>
          <w:rFonts w:ascii="Times New Roman" w:hAnsi="Times New Roman" w:cs="Times New Roman"/>
          <w:bCs/>
          <w:color w:val="000000"/>
          <w:sz w:val="24"/>
          <w:szCs w:val="24"/>
        </w:rPr>
        <w:t xml:space="preserve"> properly aware of the different needs, roles and responsibilities of men and women. Understand that these differences can result in difference for women and men in: a</w:t>
      </w:r>
      <w:r w:rsidRPr="0020219B">
        <w:rPr>
          <w:rFonts w:ascii="Times New Roman" w:hAnsi="Times New Roman" w:cs="Times New Roman"/>
          <w:sz w:val="24"/>
          <w:szCs w:val="24"/>
        </w:rPr>
        <w:t>ccess to control over resources;</w:t>
      </w:r>
      <w:r w:rsidRPr="0020219B">
        <w:rPr>
          <w:rFonts w:ascii="Times New Roman" w:hAnsi="Times New Roman" w:cs="Times New Roman"/>
          <w:bCs/>
          <w:color w:val="000000"/>
          <w:sz w:val="24"/>
          <w:szCs w:val="24"/>
        </w:rPr>
        <w:t xml:space="preserve"> and l</w:t>
      </w:r>
      <w:r w:rsidRPr="0020219B">
        <w:rPr>
          <w:rFonts w:ascii="Times New Roman" w:hAnsi="Times New Roman" w:cs="Times New Roman"/>
          <w:sz w:val="24"/>
          <w:szCs w:val="24"/>
        </w:rPr>
        <w:t xml:space="preserve">evel of participation in and benefit from resources and development </w:t>
      </w:r>
    </w:p>
    <w:p w:rsidR="007F1850" w:rsidRPr="0020219B" w:rsidRDefault="007F1850" w:rsidP="007F1850">
      <w:pPr>
        <w:pStyle w:val="Heading2"/>
        <w:spacing w:before="0"/>
        <w:rPr>
          <w:rFonts w:ascii="Times New Roman" w:hAnsi="Times New Roman" w:cs="Times New Roman"/>
          <w:sz w:val="24"/>
          <w:szCs w:val="24"/>
        </w:rPr>
      </w:pPr>
      <w:bookmarkStart w:id="103" w:name="_Toc499290724"/>
      <w:bookmarkStart w:id="104" w:name="_Toc499374113"/>
      <w:r w:rsidRPr="0020219B">
        <w:rPr>
          <w:rFonts w:ascii="Times New Roman" w:hAnsi="Times New Roman" w:cs="Times New Roman"/>
          <w:sz w:val="24"/>
          <w:szCs w:val="24"/>
        </w:rPr>
        <w:t>4.2. Gender role in food production and consumption</w:t>
      </w:r>
      <w:bookmarkEnd w:id="103"/>
      <w:bookmarkEnd w:id="104"/>
    </w:p>
    <w:p w:rsidR="007F1850" w:rsidRPr="0020219B" w:rsidRDefault="007F1850" w:rsidP="007F1850">
      <w:pPr>
        <w:autoSpaceDE w:val="0"/>
        <w:autoSpaceDN w:val="0"/>
        <w:adjustRightInd w:val="0"/>
        <w:spacing w:after="0"/>
        <w:jc w:val="both"/>
        <w:rPr>
          <w:rFonts w:ascii="Times New Roman" w:hAnsi="Times New Roman" w:cs="Times New Roman"/>
          <w:sz w:val="24"/>
          <w:szCs w:val="24"/>
        </w:rPr>
      </w:pPr>
    </w:p>
    <w:p w:rsidR="007F1850" w:rsidRPr="0020219B" w:rsidRDefault="007F1850" w:rsidP="007F1850">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 A gender lens encourages a holistic understanding of the different roles of women and men and their ability to negotiate on production, distribution and consumption of food. The gender analysis concepts </w:t>
      </w:r>
      <w:r w:rsidR="007C0138" w:rsidRPr="0020219B">
        <w:rPr>
          <w:rFonts w:ascii="Times New Roman" w:hAnsi="Times New Roman" w:cs="Times New Roman"/>
          <w:sz w:val="24"/>
          <w:szCs w:val="24"/>
        </w:rPr>
        <w:t xml:space="preserve">in </w:t>
      </w:r>
      <w:r w:rsidRPr="0020219B">
        <w:rPr>
          <w:rFonts w:ascii="Times New Roman" w:hAnsi="Times New Roman" w:cs="Times New Roman"/>
          <w:sz w:val="24"/>
          <w:szCs w:val="24"/>
        </w:rPr>
        <w:t>food production and consumption can be seen in terms of division of labour; access and control over resources; decision-making; and norms and values.For example, it is not possible toonly look at the division of roles between men and women without looking at how that influences access and decision-making, and vice versa. Also, gender is considered in a relational way, which means that each of the concepts, are looked at from both men and women’s perspective.</w:t>
      </w:r>
    </w:p>
    <w:p w:rsidR="007F1850" w:rsidRPr="0020219B" w:rsidRDefault="007F1850" w:rsidP="007F1850">
      <w:pPr>
        <w:autoSpaceDE w:val="0"/>
        <w:autoSpaceDN w:val="0"/>
        <w:adjustRightInd w:val="0"/>
        <w:spacing w:after="0" w:line="360" w:lineRule="auto"/>
        <w:jc w:val="both"/>
        <w:rPr>
          <w:rFonts w:ascii="Times New Roman" w:hAnsi="Times New Roman" w:cs="Times New Roman"/>
          <w:sz w:val="24"/>
          <w:szCs w:val="24"/>
        </w:rPr>
      </w:pPr>
    </w:p>
    <w:p w:rsidR="007F1850" w:rsidRPr="0020219B" w:rsidRDefault="00B25881" w:rsidP="007F1850">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T</w:t>
      </w:r>
      <w:r w:rsidR="007F1850" w:rsidRPr="0020219B">
        <w:rPr>
          <w:rFonts w:ascii="Times New Roman" w:hAnsi="Times New Roman" w:cs="Times New Roman"/>
          <w:sz w:val="24"/>
          <w:szCs w:val="24"/>
        </w:rPr>
        <w:t>he roles of women and men are both important to understand; and, that women’s and men’s access to resources and decision-making is significant. Gender relations influence what women and men do what they have access to and what decisions they can make concerning food production and consumption. This influences their food and nutrition security situation. These gender relations are dynamic and change all the time due to planned interventions, policy changes, changing behaviours or other influences. As a result, a food and nutrition security situation may be affected by changing gender relations, but food and nutrition security interventions likely affect and change gender relations as well.</w:t>
      </w:r>
    </w:p>
    <w:p w:rsidR="007F1850" w:rsidRPr="0020219B" w:rsidRDefault="007F1850" w:rsidP="007F1850">
      <w:pPr>
        <w:autoSpaceDE w:val="0"/>
        <w:autoSpaceDN w:val="0"/>
        <w:adjustRightInd w:val="0"/>
        <w:spacing w:after="0" w:line="360" w:lineRule="auto"/>
        <w:jc w:val="both"/>
        <w:rPr>
          <w:rFonts w:ascii="Times New Roman" w:hAnsi="Times New Roman" w:cs="Times New Roman"/>
          <w:sz w:val="24"/>
          <w:szCs w:val="24"/>
        </w:rPr>
      </w:pPr>
    </w:p>
    <w:p w:rsidR="007F1850" w:rsidRPr="0020219B" w:rsidRDefault="007F1850" w:rsidP="007F1850">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Gender relations are produced and reproduced through norms and values in different institutional spaces at different levels (household, community, national, global and everything in between). Spaces where norms and values are being reproduced are for example, community meetings, religious communities, health clinics, schools, but also government and policies. A gender lens helps us to consider at community and household levels:</w:t>
      </w:r>
    </w:p>
    <w:p w:rsidR="007F1850" w:rsidRPr="0020219B" w:rsidRDefault="007F1850" w:rsidP="005344F2">
      <w:pPr>
        <w:pStyle w:val="ListParagraph"/>
        <w:numPr>
          <w:ilvl w:val="0"/>
          <w:numId w:val="39"/>
        </w:numPr>
        <w:autoSpaceDE w:val="0"/>
        <w:autoSpaceDN w:val="0"/>
        <w:adjustRightInd w:val="0"/>
        <w:spacing w:after="0" w:line="360" w:lineRule="auto"/>
        <w:rPr>
          <w:rFonts w:ascii="Times New Roman" w:hAnsi="Times New Roman" w:cs="Times New Roman"/>
          <w:sz w:val="24"/>
          <w:szCs w:val="24"/>
        </w:rPr>
      </w:pPr>
      <w:r w:rsidRPr="0020219B">
        <w:rPr>
          <w:rFonts w:ascii="Times New Roman" w:hAnsi="Times New Roman" w:cs="Times New Roman"/>
          <w:sz w:val="24"/>
          <w:szCs w:val="24"/>
        </w:rPr>
        <w:t>The roles men and women play in agricultural production and consumption</w:t>
      </w:r>
    </w:p>
    <w:p w:rsidR="007F1850" w:rsidRPr="0020219B" w:rsidRDefault="007F1850" w:rsidP="005344F2">
      <w:pPr>
        <w:pStyle w:val="ListParagraph"/>
        <w:numPr>
          <w:ilvl w:val="0"/>
          <w:numId w:val="39"/>
        </w:numPr>
        <w:autoSpaceDE w:val="0"/>
        <w:autoSpaceDN w:val="0"/>
        <w:adjustRightInd w:val="0"/>
        <w:spacing w:after="0" w:line="360" w:lineRule="auto"/>
        <w:rPr>
          <w:rFonts w:ascii="Times New Roman" w:hAnsi="Times New Roman" w:cs="Times New Roman"/>
          <w:sz w:val="24"/>
          <w:szCs w:val="24"/>
        </w:rPr>
      </w:pPr>
      <w:r w:rsidRPr="0020219B">
        <w:rPr>
          <w:rFonts w:ascii="Times New Roman" w:hAnsi="Times New Roman" w:cs="Times New Roman"/>
          <w:sz w:val="24"/>
          <w:szCs w:val="24"/>
        </w:rPr>
        <w:lastRenderedPageBreak/>
        <w:t xml:space="preserve"> Access and control over resources men and women have (in relation to commercial and subsistence production), access to health services, clean water and hygienic toilets);</w:t>
      </w:r>
    </w:p>
    <w:p w:rsidR="007F1850" w:rsidRPr="0020219B" w:rsidRDefault="007F1850" w:rsidP="005344F2">
      <w:pPr>
        <w:pStyle w:val="ListParagraph"/>
        <w:numPr>
          <w:ilvl w:val="0"/>
          <w:numId w:val="39"/>
        </w:numPr>
        <w:autoSpaceDE w:val="0"/>
        <w:autoSpaceDN w:val="0"/>
        <w:adjustRightInd w:val="0"/>
        <w:spacing w:after="0" w:line="360" w:lineRule="auto"/>
        <w:rPr>
          <w:rFonts w:ascii="Times New Roman" w:hAnsi="Times New Roman" w:cs="Times New Roman"/>
          <w:sz w:val="24"/>
          <w:szCs w:val="24"/>
        </w:rPr>
      </w:pPr>
      <w:r w:rsidRPr="0020219B">
        <w:rPr>
          <w:rFonts w:ascii="Times New Roman" w:hAnsi="Times New Roman" w:cs="Times New Roman"/>
          <w:sz w:val="24"/>
          <w:szCs w:val="24"/>
        </w:rPr>
        <w:t>Intra-household decision-making around production and consumption (including care practices for children);</w:t>
      </w:r>
    </w:p>
    <w:p w:rsidR="007F1850" w:rsidRPr="0020219B" w:rsidRDefault="007F1850" w:rsidP="005344F2">
      <w:pPr>
        <w:pStyle w:val="ListParagraph"/>
        <w:numPr>
          <w:ilvl w:val="0"/>
          <w:numId w:val="39"/>
        </w:numPr>
        <w:autoSpaceDE w:val="0"/>
        <w:autoSpaceDN w:val="0"/>
        <w:adjustRightInd w:val="0"/>
        <w:spacing w:after="0" w:line="360" w:lineRule="auto"/>
        <w:rPr>
          <w:rFonts w:ascii="Times New Roman" w:hAnsi="Times New Roman" w:cs="Times New Roman"/>
          <w:sz w:val="24"/>
          <w:szCs w:val="24"/>
        </w:rPr>
      </w:pPr>
      <w:r w:rsidRPr="0020219B">
        <w:rPr>
          <w:rFonts w:ascii="Times New Roman" w:hAnsi="Times New Roman" w:cs="Times New Roman"/>
          <w:sz w:val="24"/>
          <w:szCs w:val="24"/>
        </w:rPr>
        <w:t>Norms and values and how these shape what people are supposed to do (role performance), their access to resources and how decisions are made in relation to food production and consumption.</w:t>
      </w:r>
    </w:p>
    <w:p w:rsidR="007F1850" w:rsidRPr="0020219B" w:rsidRDefault="00B25881" w:rsidP="007F1850">
      <w:pPr>
        <w:pStyle w:val="Heading2"/>
        <w:rPr>
          <w:rFonts w:ascii="Times New Roman" w:hAnsi="Times New Roman" w:cs="Times New Roman"/>
          <w:sz w:val="24"/>
          <w:szCs w:val="24"/>
        </w:rPr>
      </w:pPr>
      <w:bookmarkStart w:id="105" w:name="_Toc499290725"/>
      <w:bookmarkStart w:id="106" w:name="_Toc499374114"/>
      <w:r w:rsidRPr="0020219B">
        <w:rPr>
          <w:rFonts w:ascii="Times New Roman" w:hAnsi="Times New Roman" w:cs="Times New Roman"/>
          <w:sz w:val="24"/>
          <w:szCs w:val="24"/>
        </w:rPr>
        <w:t xml:space="preserve">4.3. </w:t>
      </w:r>
      <w:r w:rsidR="007F1850" w:rsidRPr="0020219B">
        <w:rPr>
          <w:rFonts w:ascii="Times New Roman" w:hAnsi="Times New Roman" w:cs="Times New Roman"/>
          <w:sz w:val="24"/>
          <w:szCs w:val="24"/>
        </w:rPr>
        <w:t xml:space="preserve"> Gender equality and equity for nutrition</w:t>
      </w:r>
      <w:bookmarkEnd w:id="105"/>
      <w:bookmarkEnd w:id="106"/>
    </w:p>
    <w:p w:rsidR="007F1850" w:rsidRPr="0020219B" w:rsidRDefault="007F1850" w:rsidP="007F1850">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color w:val="000000"/>
          <w:sz w:val="24"/>
          <w:szCs w:val="24"/>
        </w:rPr>
        <w:t>Promoting gender equality and equity in nutrition sensitive agriculture requires taking into consideration the social, economic and biological roles, needs and differences between men and women and addressing the inequalities which are barriers to good nutrition.</w:t>
      </w:r>
      <w:r w:rsidRPr="0020219B">
        <w:rPr>
          <w:rFonts w:ascii="Times New Roman" w:hAnsi="Times New Roman" w:cs="Times New Roman"/>
          <w:sz w:val="24"/>
          <w:szCs w:val="24"/>
        </w:rPr>
        <w:t>Inequities in access to and control of assets have severe consequences for women’s ability to provide food, care, and health and sanitation services to themselves, their family members. Women with less influence or power within the household and community will be unable to guarantee fair food distribution within the household.</w:t>
      </w:r>
    </w:p>
    <w:p w:rsidR="007F1850" w:rsidRPr="0020219B" w:rsidRDefault="00E60B2F" w:rsidP="007F1850">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noProof/>
          <w:sz w:val="24"/>
          <w:szCs w:val="24"/>
        </w:rPr>
        <w:pict>
          <v:shapetype id="_x0000_t188" coordsize="21600,21600" o:spt="188" adj="1404,10800" path="m@43@0c@42@1@41@3@40@0@39@1@38@3@37@0l@30@4c@31@5@32@6@33@4@34@5@35@6@36@4xe">
            <v:stroke joinstyle="miter"/>
            <v:formulas>
              <v:f eqn="val #0"/>
              <v:f eqn="prod @0 41 9"/>
              <v:f eqn="prod @0 23 9"/>
              <v:f eqn="sum 0 0 @2"/>
              <v:f eqn="sum 21600 0 #0"/>
              <v:f eqn="sum 21600 0 @1"/>
              <v:f eqn="sum 21600 0 @3"/>
              <v:f eqn="sum #1 0 10800"/>
              <v:f eqn="sum 21600 0 #1"/>
              <v:f eqn="prod @8 1 3"/>
              <v:f eqn="prod @8 2 3"/>
              <v:f eqn="prod @8 4 3"/>
              <v:f eqn="prod @8 5 3"/>
              <v:f eqn="prod @8 2 1"/>
              <v:f eqn="sum 21600 0 @9"/>
              <v:f eqn="sum 21600 0 @10"/>
              <v:f eqn="sum 21600 0 @8"/>
              <v:f eqn="sum 21600 0 @11"/>
              <v:f eqn="sum 21600 0 @12"/>
              <v:f eqn="sum 21600 0 @13"/>
              <v:f eqn="prod #1 1 3"/>
              <v:f eqn="prod #1 2 3"/>
              <v:f eqn="prod #1 4 3"/>
              <v:f eqn="prod #1 5 3"/>
              <v:f eqn="prod #1 2 1"/>
              <v:f eqn="sum 21600 0 @20"/>
              <v:f eqn="sum 21600 0 @21"/>
              <v:f eqn="sum 21600 0 @22"/>
              <v:f eqn="sum 21600 0 @23"/>
              <v:f eqn="sum 21600 0 @24"/>
              <v:f eqn="if @7 @19 0"/>
              <v:f eqn="if @7 @18 @20"/>
              <v:f eqn="if @7 @17 @21"/>
              <v:f eqn="if @7 @16 #1"/>
              <v:f eqn="if @7 @15 @22"/>
              <v:f eqn="if @7 @14 @23"/>
              <v:f eqn="if @7 21600 @24"/>
              <v:f eqn="if @7 0 @29"/>
              <v:f eqn="if @7 @9 @28"/>
              <v:f eqn="if @7 @10 @27"/>
              <v:f eqn="if @7 @8 @8"/>
              <v:f eqn="if @7 @11 @26"/>
              <v:f eqn="if @7 @12 @25"/>
              <v:f eqn="if @7 @13 21600"/>
              <v:f eqn="sum @36 0 @30"/>
              <v:f eqn="sum @4 0 @0"/>
              <v:f eqn="max @30 @37"/>
              <v:f eqn="min @36 @43"/>
              <v:f eqn="prod @0 2 1"/>
              <v:f eqn="sum 21600 0 @48"/>
              <v:f eqn="mid @36 @43"/>
              <v:f eqn="mid @30 @37"/>
            </v:formulas>
            <v:path o:connecttype="custom" o:connectlocs="@40,@0;@51,10800;@33,@4;@50,10800" o:connectangles="270,180,90,0" textboxrect="@46,@48,@47,@49"/>
            <v:handles>
              <v:h position="topLeft,#0" yrange="0,2229"/>
              <v:h position="#1,bottomRight" xrange="8640,12960"/>
            </v:handles>
          </v:shapetype>
          <v:shape id="AutoShape 8" o:spid="_x0000_s1032" type="#_x0000_t188" style="position:absolute;left:0;text-align:left;margin-left:.75pt;margin-top:.25pt;width:359.35pt;height:76.5pt;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" fillcolor="#4bacc6 [3208]" strokecolor="#f2f2f2 [3041]" strokeweight="3pt">
            <v:shadow on="t" color="#205867 [1608]" opacity=".5" offset="1pt"/>
            <v:textbox>
              <w:txbxContent>
                <w:p w:rsidR="00293AA5" w:rsidRDefault="00293AA5" w:rsidP="007F1850">
                  <w:pPr>
                    <w:shd w:val="clear" w:color="auto" w:fill="FFFFFF"/>
                    <w:spacing w:after="0" w:line="240" w:lineRule="auto"/>
                    <w:jc w:val="both"/>
                    <w:rPr>
                      <w:rFonts w:asciiTheme="majorHAnsi" w:eastAsia="Times New Roman" w:hAnsiTheme="majorHAnsi" w:cs="Times New Roman"/>
                      <w:color w:val="222222"/>
                      <w:sz w:val="24"/>
                      <w:szCs w:val="36"/>
                    </w:rPr>
                  </w:pPr>
                  <w:r>
                    <w:rPr>
                      <w:rFonts w:asciiTheme="majorHAnsi" w:eastAsia="Times New Roman" w:hAnsiTheme="majorHAnsi" w:cs="Times New Roman"/>
                      <w:color w:val="222222"/>
                      <w:sz w:val="24"/>
                      <w:szCs w:val="36"/>
                    </w:rPr>
                    <w:t xml:space="preserve">Gender equality can make a substantial </w:t>
                  </w:r>
                  <w:r w:rsidRPr="00F401C6">
                    <w:rPr>
                      <w:rFonts w:asciiTheme="majorHAnsi" w:eastAsia="Times New Roman" w:hAnsiTheme="majorHAnsi" w:cs="Times New Roman"/>
                      <w:color w:val="222222"/>
                      <w:sz w:val="24"/>
                      <w:szCs w:val="36"/>
                    </w:rPr>
                    <w:t>contr</w:t>
                  </w:r>
                  <w:r>
                    <w:rPr>
                      <w:rFonts w:asciiTheme="majorHAnsi" w:eastAsia="Times New Roman" w:hAnsiTheme="majorHAnsi" w:cs="Times New Roman"/>
                      <w:color w:val="222222"/>
                      <w:sz w:val="24"/>
                      <w:szCs w:val="36"/>
                    </w:rPr>
                    <w:t>ibution to a</w:t>
                  </w:r>
                  <w:r>
                    <w:rPr>
                      <w:rFonts w:asciiTheme="majorHAnsi" w:eastAsia="Times New Roman" w:hAnsiTheme="majorHAnsi" w:cs="Times New Roman"/>
                      <w:color w:val="222222"/>
                      <w:sz w:val="24"/>
                      <w:szCs w:val="36"/>
                    </w:rPr>
                    <w:br/>
                    <w:t xml:space="preserve">country’s economic growth, and it is the </w:t>
                  </w:r>
                  <w:r w:rsidRPr="00F401C6">
                    <w:rPr>
                      <w:rFonts w:asciiTheme="majorHAnsi" w:eastAsia="Times New Roman" w:hAnsiTheme="majorHAnsi" w:cs="Times New Roman"/>
                      <w:color w:val="222222"/>
                      <w:sz w:val="24"/>
                      <w:szCs w:val="36"/>
                    </w:rPr>
                    <w:t>singl</w:t>
                  </w:r>
                  <w:r>
                    <w:rPr>
                      <w:rFonts w:asciiTheme="majorHAnsi" w:eastAsia="Times New Roman" w:hAnsiTheme="majorHAnsi" w:cs="Times New Roman"/>
                      <w:color w:val="222222"/>
                      <w:sz w:val="24"/>
                      <w:szCs w:val="36"/>
                    </w:rPr>
                    <w:t>e most important</w:t>
                  </w:r>
                  <w:r>
                    <w:rPr>
                      <w:rFonts w:asciiTheme="majorHAnsi" w:eastAsia="Times New Roman" w:hAnsiTheme="majorHAnsi" w:cs="Times New Roman"/>
                      <w:color w:val="222222"/>
                      <w:sz w:val="24"/>
                      <w:szCs w:val="36"/>
                    </w:rPr>
                    <w:br/>
                    <w:t xml:space="preserve">determinant of </w:t>
                  </w:r>
                  <w:r w:rsidRPr="00F401C6">
                    <w:rPr>
                      <w:rFonts w:asciiTheme="majorHAnsi" w:eastAsia="Times New Roman" w:hAnsiTheme="majorHAnsi" w:cs="Times New Roman"/>
                      <w:color w:val="222222"/>
                      <w:sz w:val="24"/>
                      <w:szCs w:val="36"/>
                    </w:rPr>
                    <w:t>food security</w:t>
                  </w:r>
                  <w:r>
                    <w:rPr>
                      <w:rFonts w:asciiTheme="majorHAnsi" w:eastAsia="Times New Roman" w:hAnsiTheme="majorHAnsi" w:cs="Times New Roman"/>
                      <w:color w:val="222222"/>
                      <w:sz w:val="24"/>
                      <w:szCs w:val="36"/>
                    </w:rPr>
                    <w:t xml:space="preserve"> (FAO, 2013)</w:t>
                  </w:r>
                </w:p>
                <w:p w:rsidR="00293AA5" w:rsidRPr="00F401C6" w:rsidRDefault="00293AA5" w:rsidP="007F1850">
                  <w:pPr>
                    <w:shd w:val="clear" w:color="auto" w:fill="FFFFFF"/>
                    <w:spacing w:after="0" w:line="240" w:lineRule="auto"/>
                    <w:jc w:val="both"/>
                    <w:rPr>
                      <w:rFonts w:asciiTheme="majorHAnsi" w:eastAsia="Times New Roman" w:hAnsiTheme="majorHAnsi" w:cs="Times New Roman"/>
                      <w:color w:val="222222"/>
                      <w:sz w:val="24"/>
                      <w:szCs w:val="36"/>
                    </w:rPr>
                  </w:pPr>
                  <w:r w:rsidRPr="00F401C6">
                    <w:rPr>
                      <w:rFonts w:asciiTheme="majorHAnsi" w:eastAsia="Times New Roman" w:hAnsiTheme="majorHAnsi" w:cs="Times New Roman"/>
                      <w:color w:val="222222"/>
                      <w:sz w:val="24"/>
                      <w:szCs w:val="36"/>
                    </w:rPr>
                    <w:br w:type="textWrapping" w:clear="all"/>
                  </w:r>
                </w:p>
                <w:p w:rsidR="00293AA5" w:rsidRDefault="00293AA5" w:rsidP="007F1850"/>
              </w:txbxContent>
            </v:textbox>
          </v:shape>
        </w:pict>
      </w:r>
    </w:p>
    <w:p w:rsidR="007F1850" w:rsidRPr="0020219B" w:rsidRDefault="007F1850" w:rsidP="007F1850">
      <w:pPr>
        <w:autoSpaceDE w:val="0"/>
        <w:autoSpaceDN w:val="0"/>
        <w:adjustRightInd w:val="0"/>
        <w:spacing w:after="0" w:line="360" w:lineRule="auto"/>
        <w:jc w:val="both"/>
        <w:rPr>
          <w:rFonts w:ascii="Times New Roman" w:hAnsi="Times New Roman" w:cs="Times New Roman"/>
          <w:sz w:val="24"/>
          <w:szCs w:val="24"/>
        </w:rPr>
      </w:pPr>
    </w:p>
    <w:p w:rsidR="007F1850" w:rsidRPr="0020219B" w:rsidRDefault="007F1850" w:rsidP="007F1850">
      <w:pPr>
        <w:autoSpaceDE w:val="0"/>
        <w:autoSpaceDN w:val="0"/>
        <w:adjustRightInd w:val="0"/>
        <w:spacing w:after="0" w:line="360" w:lineRule="auto"/>
        <w:jc w:val="both"/>
        <w:rPr>
          <w:rFonts w:ascii="Times New Roman" w:hAnsi="Times New Roman" w:cs="Times New Roman"/>
          <w:sz w:val="24"/>
          <w:szCs w:val="24"/>
        </w:rPr>
      </w:pPr>
    </w:p>
    <w:p w:rsidR="007F1850" w:rsidRPr="0020219B" w:rsidRDefault="007F1850" w:rsidP="007F1850">
      <w:pPr>
        <w:autoSpaceDE w:val="0"/>
        <w:autoSpaceDN w:val="0"/>
        <w:adjustRightInd w:val="0"/>
        <w:spacing w:after="0" w:line="360" w:lineRule="auto"/>
        <w:jc w:val="both"/>
        <w:rPr>
          <w:rFonts w:ascii="Times New Roman" w:hAnsi="Times New Roman" w:cs="Times New Roman"/>
          <w:color w:val="000000"/>
          <w:sz w:val="24"/>
          <w:szCs w:val="24"/>
        </w:rPr>
      </w:pPr>
    </w:p>
    <w:p w:rsidR="007F1850" w:rsidRPr="0020219B" w:rsidRDefault="007F1850" w:rsidP="007F1850">
      <w:pPr>
        <w:autoSpaceDE w:val="0"/>
        <w:autoSpaceDN w:val="0"/>
        <w:adjustRightInd w:val="0"/>
        <w:spacing w:after="0" w:line="360" w:lineRule="auto"/>
        <w:jc w:val="both"/>
        <w:rPr>
          <w:rFonts w:ascii="Times New Roman" w:hAnsi="Times New Roman" w:cs="Times New Roman"/>
          <w:sz w:val="24"/>
          <w:szCs w:val="24"/>
        </w:rPr>
      </w:pPr>
    </w:p>
    <w:p w:rsidR="007F1850" w:rsidRPr="0020219B" w:rsidRDefault="007F1850" w:rsidP="007F1850">
      <w:pPr>
        <w:autoSpaceDE w:val="0"/>
        <w:autoSpaceDN w:val="0"/>
        <w:adjustRightInd w:val="0"/>
        <w:spacing w:after="0" w:line="360" w:lineRule="auto"/>
        <w:jc w:val="both"/>
        <w:rPr>
          <w:rFonts w:ascii="Times New Roman" w:hAnsi="Times New Roman" w:cs="Times New Roman"/>
          <w:color w:val="000000"/>
          <w:sz w:val="24"/>
          <w:szCs w:val="24"/>
        </w:rPr>
      </w:pPr>
      <w:r w:rsidRPr="0020219B">
        <w:rPr>
          <w:rFonts w:ascii="Times New Roman" w:hAnsi="Times New Roman" w:cs="Times New Roman"/>
          <w:sz w:val="24"/>
          <w:szCs w:val="24"/>
        </w:rPr>
        <w:t>Any reduction in gender inequality benefits the entire family. Substantial evidence demonstrates that more equal access to and control over assets raises agricultural output, increases investment in child education, improves visits to health facilities for infants, raises household food security, and accelerates child growth and development. It also offers important economic payoffs for the entire society.Women’s contribution to food production, food preparation, and child care are critical underpinnings for the social and economic development of communities, yet efforts in this direction are hampered by malnutrition.</w:t>
      </w:r>
    </w:p>
    <w:p w:rsidR="007F1850" w:rsidRPr="0020219B" w:rsidRDefault="007F1850" w:rsidP="007F1850">
      <w:pPr>
        <w:pStyle w:val="Heading2"/>
        <w:spacing w:after="100" w:afterAutospacing="1"/>
        <w:rPr>
          <w:rFonts w:ascii="Times New Roman" w:hAnsi="Times New Roman" w:cs="Times New Roman"/>
          <w:sz w:val="24"/>
          <w:szCs w:val="24"/>
        </w:rPr>
      </w:pPr>
      <w:bookmarkStart w:id="107" w:name="_Toc499290726"/>
      <w:bookmarkStart w:id="108" w:name="_Toc499374115"/>
      <w:r w:rsidRPr="0020219B">
        <w:rPr>
          <w:rFonts w:ascii="Times New Roman" w:hAnsi="Times New Roman" w:cs="Times New Roman"/>
          <w:sz w:val="24"/>
          <w:szCs w:val="24"/>
        </w:rPr>
        <w:t>4.</w:t>
      </w:r>
      <w:r w:rsidR="00B25881" w:rsidRPr="0020219B">
        <w:rPr>
          <w:rFonts w:ascii="Times New Roman" w:hAnsi="Times New Roman" w:cs="Times New Roman"/>
          <w:sz w:val="24"/>
          <w:szCs w:val="24"/>
        </w:rPr>
        <w:t>4</w:t>
      </w:r>
      <w:r w:rsidRPr="0020219B">
        <w:rPr>
          <w:rFonts w:ascii="Times New Roman" w:hAnsi="Times New Roman" w:cs="Times New Roman"/>
          <w:sz w:val="24"/>
          <w:szCs w:val="24"/>
        </w:rPr>
        <w:t>. Empowering women in food production and consumption</w:t>
      </w:r>
      <w:bookmarkEnd w:id="107"/>
      <w:bookmarkEnd w:id="108"/>
    </w:p>
    <w:p w:rsidR="007F1850" w:rsidRPr="0020219B" w:rsidRDefault="007F1850" w:rsidP="007F1850">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Women’s empowerment refers to improving the social, economic, political and legal strength of women so that they gain power and control over their own lives. The pathway from women’s </w:t>
      </w:r>
      <w:r w:rsidRPr="0020219B">
        <w:rPr>
          <w:rFonts w:ascii="Times New Roman" w:hAnsi="Times New Roman" w:cs="Times New Roman"/>
          <w:sz w:val="24"/>
          <w:szCs w:val="24"/>
        </w:rPr>
        <w:lastRenderedPageBreak/>
        <w:t>empowerment to improved nutrition consists of three interrelated components: women’s use of income for food and non-food expenditures; women’s ability to care for themselves and their families; and women’s energy expenditure.</w:t>
      </w:r>
    </w:p>
    <w:p w:rsidR="007F1850" w:rsidRPr="0020219B" w:rsidRDefault="007F1850" w:rsidP="007F1850">
      <w:pPr>
        <w:autoSpaceDE w:val="0"/>
        <w:autoSpaceDN w:val="0"/>
        <w:adjustRightInd w:val="0"/>
        <w:spacing w:after="0" w:line="360" w:lineRule="auto"/>
        <w:jc w:val="both"/>
        <w:rPr>
          <w:rFonts w:ascii="Times New Roman" w:hAnsi="Times New Roman" w:cs="Times New Roman"/>
          <w:sz w:val="24"/>
          <w:szCs w:val="24"/>
        </w:rPr>
      </w:pPr>
    </w:p>
    <w:p w:rsidR="007F1850" w:rsidRPr="0020219B" w:rsidRDefault="007F1850" w:rsidP="007F1850">
      <w:pPr>
        <w:spacing w:after="100" w:afterAutospacing="1"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Empowering women farmers can improve food security and nutrition both through increased food production as well through better use of food and income. Larger disparities in food production often exist between men and women farmers in access to land, security of tenure, education, credit, extension and other services. This makes it harder for women farmers to achieve the same yields and levels of production as men can, since they cannot get the inputs or technical knowledge needed to match their labour. A particular concern is that women often have less control over household resources, such as labour and manure, than men do. </w:t>
      </w:r>
    </w:p>
    <w:p w:rsidR="007F1850" w:rsidRPr="0020219B" w:rsidRDefault="007F1850" w:rsidP="007F1850">
      <w:pPr>
        <w:spacing w:line="360" w:lineRule="auto"/>
        <w:jc w:val="both"/>
        <w:rPr>
          <w:rFonts w:ascii="Times New Roman" w:hAnsi="Times New Roman" w:cs="Times New Roman"/>
          <w:color w:val="000000"/>
          <w:sz w:val="24"/>
          <w:szCs w:val="24"/>
        </w:rPr>
      </w:pPr>
      <w:r w:rsidRPr="0020219B">
        <w:rPr>
          <w:rFonts w:ascii="Times New Roman" w:hAnsi="Times New Roman" w:cs="Times New Roman"/>
          <w:sz w:val="24"/>
          <w:szCs w:val="24"/>
        </w:rPr>
        <w:t>Women empowerment also includes enhancing women’s socio-economic status such as education, nutrition awareness and knowledge, health-related practices, decision-making power, income, and access to and use of productive assets. Empowering women in food production and consumption</w:t>
      </w:r>
      <w:r w:rsidRPr="0020219B">
        <w:rPr>
          <w:rFonts w:ascii="Times New Roman" w:hAnsi="Times New Roman" w:cs="Times New Roman"/>
          <w:color w:val="000000"/>
          <w:sz w:val="24"/>
          <w:szCs w:val="24"/>
        </w:rPr>
        <w:t>requires</w:t>
      </w:r>
      <w:r w:rsidRPr="0020219B">
        <w:rPr>
          <w:rFonts w:ascii="Times New Roman" w:hAnsi="Times New Roman" w:cs="Times New Roman"/>
          <w:sz w:val="24"/>
          <w:szCs w:val="24"/>
        </w:rPr>
        <w:t>in</w:t>
      </w:r>
      <w:r w:rsidRPr="0020219B">
        <w:rPr>
          <w:rFonts w:ascii="Times New Roman" w:hAnsi="Times New Roman" w:cs="Times New Roman"/>
          <w:color w:val="000000"/>
          <w:sz w:val="24"/>
          <w:szCs w:val="24"/>
        </w:rPr>
        <w:t xml:space="preserve">creasing women’s access to and control over assets (agricultural income) would change the allocation of household expenditures to improve household nutritional outcomes. </w:t>
      </w:r>
    </w:p>
    <w:p w:rsidR="007F1850" w:rsidRPr="0020219B" w:rsidRDefault="007F1850" w:rsidP="007F1850">
      <w:pPr>
        <w:spacing w:line="360" w:lineRule="auto"/>
        <w:jc w:val="both"/>
        <w:rPr>
          <w:rFonts w:ascii="Times New Roman" w:hAnsi="Times New Roman" w:cs="Times New Roman"/>
          <w:color w:val="000000"/>
          <w:sz w:val="24"/>
          <w:szCs w:val="24"/>
        </w:rPr>
      </w:pPr>
      <w:r w:rsidRPr="0020219B">
        <w:rPr>
          <w:rFonts w:ascii="Times New Roman" w:hAnsi="Times New Roman" w:cs="Times New Roman"/>
          <w:color w:val="000000"/>
          <w:sz w:val="24"/>
          <w:szCs w:val="24"/>
        </w:rPr>
        <w:t>Focusing on food crops grown by women and improving women’s access to extension, rural advisory and financial services as well as to information and markets are some examples of how women can be supported to access and gain control over productive resources and increased income.Targeting women for income-generating opportunities and ensuring equitable access to decent employment and control over earned income are equally important.</w:t>
      </w:r>
    </w:p>
    <w:p w:rsidR="007F1850" w:rsidRPr="0020219B" w:rsidRDefault="00B25881" w:rsidP="007F1850">
      <w:pPr>
        <w:spacing w:line="360" w:lineRule="auto"/>
        <w:jc w:val="both"/>
        <w:rPr>
          <w:rFonts w:ascii="Times New Roman" w:hAnsi="Times New Roman" w:cs="Times New Roman"/>
          <w:color w:val="000000"/>
          <w:sz w:val="24"/>
          <w:szCs w:val="24"/>
        </w:rPr>
      </w:pPr>
      <w:r w:rsidRPr="0020219B">
        <w:rPr>
          <w:rFonts w:ascii="Times New Roman" w:hAnsi="Times New Roman" w:cs="Times New Roman"/>
          <w:color w:val="000000"/>
          <w:sz w:val="24"/>
          <w:szCs w:val="24"/>
        </w:rPr>
        <w:t xml:space="preserve">The </w:t>
      </w:r>
      <w:r w:rsidR="007F1850" w:rsidRPr="0020219B">
        <w:rPr>
          <w:rFonts w:ascii="Times New Roman" w:hAnsi="Times New Roman" w:cs="Times New Roman"/>
          <w:color w:val="000000"/>
          <w:sz w:val="24"/>
          <w:szCs w:val="24"/>
        </w:rPr>
        <w:t>National Nutrition Sensitive Agriculture Strategy of Ethiopia recommends two mechanisms of women empowerment: women’s access and control over assets and promotion of labour, time and energy saving technologies for women, discussed below.</w:t>
      </w:r>
    </w:p>
    <w:p w:rsidR="007F1850" w:rsidRPr="0020219B" w:rsidRDefault="007F1850" w:rsidP="007F1850">
      <w:pPr>
        <w:pStyle w:val="Heading3"/>
        <w:rPr>
          <w:rFonts w:ascii="Times New Roman" w:hAnsi="Times New Roman" w:cs="Times New Roman"/>
          <w:sz w:val="24"/>
          <w:szCs w:val="24"/>
        </w:rPr>
      </w:pPr>
      <w:bookmarkStart w:id="109" w:name="_Toc499112006"/>
      <w:bookmarkStart w:id="110" w:name="_Toc499290727"/>
      <w:bookmarkStart w:id="111" w:name="_Toc499374116"/>
      <w:r w:rsidRPr="0020219B">
        <w:rPr>
          <w:rFonts w:ascii="Times New Roman" w:hAnsi="Times New Roman" w:cs="Times New Roman"/>
          <w:sz w:val="24"/>
          <w:szCs w:val="24"/>
        </w:rPr>
        <w:t>4.</w:t>
      </w:r>
      <w:r w:rsidR="00B25881" w:rsidRPr="0020219B">
        <w:rPr>
          <w:rFonts w:ascii="Times New Roman" w:hAnsi="Times New Roman" w:cs="Times New Roman"/>
          <w:sz w:val="24"/>
          <w:szCs w:val="24"/>
        </w:rPr>
        <w:t>4</w:t>
      </w:r>
      <w:r w:rsidRPr="0020219B">
        <w:rPr>
          <w:rFonts w:ascii="Times New Roman" w:hAnsi="Times New Roman" w:cs="Times New Roman"/>
          <w:sz w:val="24"/>
          <w:szCs w:val="24"/>
        </w:rPr>
        <w:t>.1. Women’s access and control over assets</w:t>
      </w:r>
      <w:bookmarkEnd w:id="109"/>
      <w:bookmarkEnd w:id="110"/>
      <w:bookmarkEnd w:id="111"/>
    </w:p>
    <w:p w:rsidR="007F1850" w:rsidRPr="0020219B" w:rsidRDefault="007F1850" w:rsidP="007F1850">
      <w:pPr>
        <w:autoSpaceDE w:val="0"/>
        <w:autoSpaceDN w:val="0"/>
        <w:adjustRightInd w:val="0"/>
        <w:spacing w:after="0" w:line="240" w:lineRule="auto"/>
        <w:rPr>
          <w:rFonts w:ascii="Times New Roman" w:hAnsi="Times New Roman" w:cs="Times New Roman"/>
          <w:color w:val="000000"/>
          <w:sz w:val="24"/>
          <w:szCs w:val="24"/>
        </w:rPr>
      </w:pPr>
    </w:p>
    <w:p w:rsidR="007F1850" w:rsidRPr="0020219B" w:rsidRDefault="007F1850" w:rsidP="007F1850">
      <w:pPr>
        <w:autoSpaceDE w:val="0"/>
        <w:autoSpaceDN w:val="0"/>
        <w:adjustRightInd w:val="0"/>
        <w:spacing w:after="0" w:line="360" w:lineRule="auto"/>
        <w:jc w:val="both"/>
        <w:rPr>
          <w:rFonts w:ascii="Times New Roman" w:hAnsi="Times New Roman" w:cs="Times New Roman"/>
          <w:color w:val="000000"/>
          <w:sz w:val="24"/>
          <w:szCs w:val="24"/>
        </w:rPr>
      </w:pPr>
      <w:r w:rsidRPr="0020219B">
        <w:rPr>
          <w:rFonts w:ascii="Times New Roman" w:hAnsi="Times New Roman" w:cs="Times New Roman"/>
          <w:color w:val="000000"/>
          <w:sz w:val="24"/>
          <w:szCs w:val="24"/>
        </w:rPr>
        <w:t xml:space="preserve">Ensuring asset transfers or asset building interventions which properly target women can empower women for better nutritional outcomes.Empirical evidence shows that increasing women’s control over land, physical assets, and financial assets serves toraise agricultural </w:t>
      </w:r>
      <w:r w:rsidRPr="0020219B">
        <w:rPr>
          <w:rFonts w:ascii="Times New Roman" w:hAnsi="Times New Roman" w:cs="Times New Roman"/>
          <w:color w:val="000000"/>
          <w:sz w:val="24"/>
          <w:szCs w:val="24"/>
        </w:rPr>
        <w:lastRenderedPageBreak/>
        <w:t>productivity, improve child health and nutrition, and increase expenditures on education and hence contributing to overall poverty reduction. It includes women’s access to land and other productive assets, women’s control over cash from agricultural activities (e.g. intra-household allocation of income between men and women, or the extent of women’s ability to make decisions about purchases)</w:t>
      </w:r>
    </w:p>
    <w:p w:rsidR="007F1850" w:rsidRPr="0020219B" w:rsidRDefault="007F1850" w:rsidP="007F1850">
      <w:pPr>
        <w:autoSpaceDE w:val="0"/>
        <w:autoSpaceDN w:val="0"/>
        <w:adjustRightInd w:val="0"/>
        <w:spacing w:after="0" w:line="240" w:lineRule="auto"/>
        <w:rPr>
          <w:rFonts w:ascii="Times New Roman" w:hAnsi="Times New Roman" w:cs="Times New Roman"/>
          <w:color w:val="000000"/>
          <w:sz w:val="24"/>
          <w:szCs w:val="24"/>
        </w:rPr>
      </w:pPr>
    </w:p>
    <w:p w:rsidR="007F1850" w:rsidRPr="0020219B" w:rsidRDefault="007F1850" w:rsidP="007F1850">
      <w:pPr>
        <w:spacing w:line="360" w:lineRule="auto"/>
        <w:jc w:val="both"/>
        <w:rPr>
          <w:rFonts w:ascii="Times New Roman" w:hAnsi="Times New Roman" w:cs="Times New Roman"/>
          <w:color w:val="000000"/>
          <w:sz w:val="24"/>
          <w:szCs w:val="24"/>
        </w:rPr>
      </w:pPr>
      <w:r w:rsidRPr="0020219B">
        <w:rPr>
          <w:rFonts w:ascii="Times New Roman" w:hAnsi="Times New Roman" w:cs="Times New Roman"/>
          <w:color w:val="000000"/>
          <w:sz w:val="24"/>
          <w:szCs w:val="24"/>
        </w:rPr>
        <w:t>The main policy recommendation by FAO includes:</w:t>
      </w:r>
    </w:p>
    <w:p w:rsidR="007F1850" w:rsidRPr="0020219B" w:rsidRDefault="007F1850" w:rsidP="005344F2">
      <w:pPr>
        <w:pStyle w:val="ListParagraph"/>
        <w:numPr>
          <w:ilvl w:val="0"/>
          <w:numId w:val="45"/>
        </w:numPr>
        <w:autoSpaceDE w:val="0"/>
        <w:autoSpaceDN w:val="0"/>
        <w:adjustRightInd w:val="0"/>
        <w:spacing w:after="0" w:line="360" w:lineRule="auto"/>
        <w:jc w:val="both"/>
        <w:rPr>
          <w:rFonts w:ascii="Times New Roman" w:hAnsi="Times New Roman" w:cs="Times New Roman"/>
          <w:color w:val="000000"/>
          <w:sz w:val="24"/>
          <w:szCs w:val="24"/>
        </w:rPr>
      </w:pPr>
      <w:r w:rsidRPr="0020219B">
        <w:rPr>
          <w:rFonts w:ascii="Times New Roman" w:hAnsi="Times New Roman" w:cs="Times New Roman"/>
          <w:color w:val="000000"/>
          <w:sz w:val="24"/>
          <w:szCs w:val="24"/>
        </w:rPr>
        <w:t xml:space="preserve">focus on food crops grown by women </w:t>
      </w:r>
    </w:p>
    <w:p w:rsidR="007F1850" w:rsidRPr="0020219B" w:rsidRDefault="007F1850" w:rsidP="005344F2">
      <w:pPr>
        <w:pStyle w:val="ListParagraph"/>
        <w:numPr>
          <w:ilvl w:val="0"/>
          <w:numId w:val="45"/>
        </w:numPr>
        <w:spacing w:line="360" w:lineRule="auto"/>
        <w:jc w:val="both"/>
        <w:rPr>
          <w:rFonts w:ascii="Times New Roman" w:hAnsi="Times New Roman" w:cs="Times New Roman"/>
          <w:color w:val="000000"/>
          <w:sz w:val="24"/>
          <w:szCs w:val="24"/>
        </w:rPr>
      </w:pPr>
      <w:r w:rsidRPr="0020219B">
        <w:rPr>
          <w:rFonts w:ascii="Times New Roman" w:hAnsi="Times New Roman" w:cs="Times New Roman"/>
          <w:color w:val="000000"/>
          <w:sz w:val="24"/>
          <w:szCs w:val="24"/>
        </w:rPr>
        <w:t>securing land rights for women</w:t>
      </w:r>
    </w:p>
    <w:p w:rsidR="007F1850" w:rsidRPr="0020219B" w:rsidRDefault="007F1850" w:rsidP="005344F2">
      <w:pPr>
        <w:pStyle w:val="ListParagraph"/>
        <w:numPr>
          <w:ilvl w:val="0"/>
          <w:numId w:val="44"/>
        </w:numPr>
        <w:autoSpaceDE w:val="0"/>
        <w:autoSpaceDN w:val="0"/>
        <w:adjustRightInd w:val="0"/>
        <w:spacing w:after="0" w:line="360" w:lineRule="auto"/>
        <w:jc w:val="both"/>
        <w:rPr>
          <w:rFonts w:ascii="Times New Roman" w:hAnsi="Times New Roman" w:cs="Times New Roman"/>
          <w:color w:val="000000"/>
          <w:sz w:val="24"/>
          <w:szCs w:val="24"/>
        </w:rPr>
      </w:pPr>
      <w:r w:rsidRPr="0020219B">
        <w:rPr>
          <w:rFonts w:ascii="Times New Roman" w:hAnsi="Times New Roman" w:cs="Times New Roman"/>
          <w:color w:val="000000"/>
          <w:sz w:val="24"/>
          <w:szCs w:val="24"/>
        </w:rPr>
        <w:t xml:space="preserve">Policies to increase access to water </w:t>
      </w:r>
    </w:p>
    <w:p w:rsidR="007F1850" w:rsidRPr="0020219B" w:rsidRDefault="007F1850" w:rsidP="005344F2">
      <w:pPr>
        <w:pStyle w:val="ListParagraph"/>
        <w:numPr>
          <w:ilvl w:val="0"/>
          <w:numId w:val="44"/>
        </w:numPr>
        <w:autoSpaceDE w:val="0"/>
        <w:autoSpaceDN w:val="0"/>
        <w:adjustRightInd w:val="0"/>
        <w:spacing w:after="0" w:line="360" w:lineRule="auto"/>
        <w:jc w:val="both"/>
        <w:rPr>
          <w:rFonts w:ascii="Times New Roman" w:hAnsi="Times New Roman" w:cs="Times New Roman"/>
          <w:color w:val="000000"/>
          <w:sz w:val="24"/>
          <w:szCs w:val="24"/>
        </w:rPr>
      </w:pPr>
      <w:r w:rsidRPr="0020219B">
        <w:rPr>
          <w:rFonts w:ascii="Times New Roman" w:hAnsi="Times New Roman" w:cs="Times New Roman"/>
          <w:color w:val="000000"/>
          <w:sz w:val="24"/>
          <w:szCs w:val="24"/>
        </w:rPr>
        <w:t xml:space="preserve">Legal and policy support for the poor to access employment opportunities </w:t>
      </w:r>
    </w:p>
    <w:p w:rsidR="007F1850" w:rsidRPr="0020219B" w:rsidRDefault="007F1850" w:rsidP="005344F2">
      <w:pPr>
        <w:pStyle w:val="ListParagraph"/>
        <w:numPr>
          <w:ilvl w:val="0"/>
          <w:numId w:val="44"/>
        </w:numPr>
        <w:autoSpaceDE w:val="0"/>
        <w:autoSpaceDN w:val="0"/>
        <w:adjustRightInd w:val="0"/>
        <w:spacing w:after="0" w:line="360" w:lineRule="auto"/>
        <w:jc w:val="both"/>
        <w:rPr>
          <w:rFonts w:ascii="Times New Roman" w:hAnsi="Times New Roman" w:cs="Times New Roman"/>
          <w:color w:val="000000"/>
          <w:sz w:val="24"/>
          <w:szCs w:val="24"/>
        </w:rPr>
      </w:pPr>
      <w:r w:rsidRPr="0020219B">
        <w:rPr>
          <w:rFonts w:ascii="Times New Roman" w:hAnsi="Times New Roman" w:cs="Times New Roman"/>
          <w:color w:val="000000"/>
          <w:sz w:val="24"/>
          <w:szCs w:val="24"/>
        </w:rPr>
        <w:t xml:space="preserve">Policies to increase extension services, financing, access to inputs and appropriate technologies for smallholders adapted to reach women and ethnic minorities  </w:t>
      </w:r>
    </w:p>
    <w:p w:rsidR="007F1850" w:rsidRPr="0020219B" w:rsidRDefault="007F1850" w:rsidP="005344F2">
      <w:pPr>
        <w:pStyle w:val="ListParagraph"/>
        <w:numPr>
          <w:ilvl w:val="0"/>
          <w:numId w:val="44"/>
        </w:numPr>
        <w:autoSpaceDE w:val="0"/>
        <w:autoSpaceDN w:val="0"/>
        <w:adjustRightInd w:val="0"/>
        <w:spacing w:after="0" w:line="360" w:lineRule="auto"/>
        <w:jc w:val="both"/>
        <w:rPr>
          <w:rFonts w:ascii="Times New Roman" w:hAnsi="Times New Roman" w:cs="Times New Roman"/>
          <w:color w:val="000000"/>
          <w:sz w:val="24"/>
          <w:szCs w:val="24"/>
        </w:rPr>
      </w:pPr>
      <w:r w:rsidRPr="0020219B">
        <w:rPr>
          <w:rFonts w:ascii="Times New Roman" w:hAnsi="Times New Roman" w:cs="Times New Roman"/>
          <w:color w:val="000000"/>
          <w:sz w:val="24"/>
          <w:szCs w:val="24"/>
        </w:rPr>
        <w:t>Investment in agricultural research that reflects the interests of smallholders, particularly women</w:t>
      </w:r>
    </w:p>
    <w:p w:rsidR="007F1850" w:rsidRPr="0020219B" w:rsidRDefault="007F1850" w:rsidP="005344F2">
      <w:pPr>
        <w:pStyle w:val="ListParagraph"/>
        <w:numPr>
          <w:ilvl w:val="0"/>
          <w:numId w:val="44"/>
        </w:numPr>
        <w:autoSpaceDE w:val="0"/>
        <w:autoSpaceDN w:val="0"/>
        <w:adjustRightInd w:val="0"/>
        <w:spacing w:after="0" w:line="360" w:lineRule="auto"/>
        <w:jc w:val="both"/>
        <w:rPr>
          <w:rFonts w:ascii="Times New Roman" w:hAnsi="Times New Roman" w:cs="Times New Roman"/>
          <w:color w:val="000000"/>
          <w:sz w:val="24"/>
          <w:szCs w:val="24"/>
        </w:rPr>
      </w:pPr>
      <w:r w:rsidRPr="0020219B">
        <w:rPr>
          <w:rFonts w:ascii="Times New Roman" w:hAnsi="Times New Roman" w:cs="Times New Roman"/>
          <w:color w:val="000000"/>
          <w:sz w:val="24"/>
          <w:szCs w:val="24"/>
        </w:rPr>
        <w:t xml:space="preserve">credit and financial services, including insurance </w:t>
      </w:r>
    </w:p>
    <w:p w:rsidR="007F1850" w:rsidRPr="0020219B" w:rsidRDefault="007F1850" w:rsidP="005344F2">
      <w:pPr>
        <w:pStyle w:val="ListParagraph"/>
        <w:numPr>
          <w:ilvl w:val="0"/>
          <w:numId w:val="44"/>
        </w:numPr>
        <w:autoSpaceDE w:val="0"/>
        <w:autoSpaceDN w:val="0"/>
        <w:adjustRightInd w:val="0"/>
        <w:spacing w:after="0" w:line="360" w:lineRule="auto"/>
        <w:jc w:val="both"/>
        <w:rPr>
          <w:rFonts w:ascii="Times New Roman" w:hAnsi="Times New Roman" w:cs="Times New Roman"/>
          <w:color w:val="000000"/>
          <w:sz w:val="24"/>
          <w:szCs w:val="24"/>
        </w:rPr>
      </w:pPr>
      <w:r w:rsidRPr="0020219B">
        <w:rPr>
          <w:rFonts w:ascii="Times New Roman" w:hAnsi="Times New Roman" w:cs="Times New Roman"/>
          <w:color w:val="000000"/>
          <w:sz w:val="24"/>
          <w:szCs w:val="24"/>
        </w:rPr>
        <w:t xml:space="preserve">increasing smallholders’ (and women’s in particular) access to markets </w:t>
      </w:r>
    </w:p>
    <w:p w:rsidR="007F1850" w:rsidRPr="0020219B" w:rsidRDefault="007F1850" w:rsidP="005344F2">
      <w:pPr>
        <w:pStyle w:val="ListParagraph"/>
        <w:numPr>
          <w:ilvl w:val="0"/>
          <w:numId w:val="44"/>
        </w:numPr>
        <w:autoSpaceDE w:val="0"/>
        <w:autoSpaceDN w:val="0"/>
        <w:adjustRightInd w:val="0"/>
        <w:spacing w:after="0" w:line="360" w:lineRule="auto"/>
        <w:jc w:val="both"/>
        <w:rPr>
          <w:rFonts w:ascii="Times New Roman" w:hAnsi="Times New Roman" w:cs="Times New Roman"/>
          <w:color w:val="000000"/>
          <w:sz w:val="24"/>
          <w:szCs w:val="24"/>
        </w:rPr>
      </w:pPr>
      <w:r w:rsidRPr="0020219B">
        <w:rPr>
          <w:rFonts w:ascii="Times New Roman" w:hAnsi="Times New Roman" w:cs="Times New Roman"/>
          <w:color w:val="000000"/>
          <w:sz w:val="24"/>
          <w:szCs w:val="24"/>
        </w:rPr>
        <w:t>increasing access to productive assets such as livestock, seeds and storage facilities</w:t>
      </w:r>
    </w:p>
    <w:p w:rsidR="007F1850" w:rsidRPr="0020219B" w:rsidRDefault="007F1850" w:rsidP="005344F2">
      <w:pPr>
        <w:pStyle w:val="ListParagraph"/>
        <w:numPr>
          <w:ilvl w:val="0"/>
          <w:numId w:val="44"/>
        </w:numPr>
        <w:autoSpaceDE w:val="0"/>
        <w:autoSpaceDN w:val="0"/>
        <w:adjustRightInd w:val="0"/>
        <w:spacing w:after="0" w:line="360" w:lineRule="auto"/>
        <w:jc w:val="both"/>
        <w:rPr>
          <w:rFonts w:ascii="Times New Roman" w:hAnsi="Times New Roman" w:cs="Times New Roman"/>
          <w:color w:val="000000"/>
          <w:sz w:val="24"/>
          <w:szCs w:val="24"/>
        </w:rPr>
      </w:pPr>
      <w:r w:rsidRPr="0020219B">
        <w:rPr>
          <w:rFonts w:ascii="Times New Roman" w:hAnsi="Times New Roman" w:cs="Times New Roman"/>
          <w:color w:val="000000"/>
          <w:sz w:val="24"/>
          <w:szCs w:val="24"/>
        </w:rPr>
        <w:t>social protection measures such as cash, food transfers and child care services</w:t>
      </w:r>
    </w:p>
    <w:p w:rsidR="007F1850" w:rsidRPr="0020219B" w:rsidRDefault="007F1850" w:rsidP="0003544B">
      <w:pPr>
        <w:pStyle w:val="Heading2"/>
        <w:rPr>
          <w:rFonts w:ascii="Times New Roman" w:hAnsi="Times New Roman" w:cs="Times New Roman"/>
          <w:sz w:val="24"/>
          <w:szCs w:val="24"/>
        </w:rPr>
      </w:pPr>
      <w:bookmarkStart w:id="112" w:name="_Toc499290728"/>
      <w:bookmarkStart w:id="113" w:name="_Toc499374117"/>
      <w:r w:rsidRPr="0020219B">
        <w:rPr>
          <w:rFonts w:ascii="Times New Roman" w:hAnsi="Times New Roman" w:cs="Times New Roman"/>
          <w:sz w:val="24"/>
          <w:szCs w:val="24"/>
        </w:rPr>
        <w:t>4.</w:t>
      </w:r>
      <w:r w:rsidR="003F2B72" w:rsidRPr="0020219B">
        <w:rPr>
          <w:rFonts w:ascii="Times New Roman" w:hAnsi="Times New Roman" w:cs="Times New Roman"/>
          <w:sz w:val="24"/>
          <w:szCs w:val="24"/>
        </w:rPr>
        <w:t>5</w:t>
      </w:r>
      <w:r w:rsidRPr="0020219B">
        <w:rPr>
          <w:rFonts w:ascii="Times New Roman" w:hAnsi="Times New Roman" w:cs="Times New Roman"/>
          <w:sz w:val="24"/>
          <w:szCs w:val="24"/>
        </w:rPr>
        <w:t>. Labor, time and energy saving technologies for women</w:t>
      </w:r>
      <w:bookmarkEnd w:id="112"/>
      <w:bookmarkEnd w:id="113"/>
    </w:p>
    <w:p w:rsidR="007F1850" w:rsidRPr="0020219B" w:rsidRDefault="007F1850" w:rsidP="007F1850">
      <w:pPr>
        <w:rPr>
          <w:rFonts w:ascii="Times New Roman" w:hAnsi="Times New Roman" w:cs="Times New Roman"/>
          <w:sz w:val="24"/>
          <w:szCs w:val="24"/>
        </w:rPr>
      </w:pPr>
    </w:p>
    <w:p w:rsidR="007F1850" w:rsidRPr="0020219B" w:rsidRDefault="007F1850" w:rsidP="007F1850">
      <w:pPr>
        <w:autoSpaceDE w:val="0"/>
        <w:autoSpaceDN w:val="0"/>
        <w:adjustRightInd w:val="0"/>
        <w:spacing w:after="0" w:line="360" w:lineRule="auto"/>
        <w:jc w:val="both"/>
        <w:rPr>
          <w:rFonts w:ascii="Times New Roman" w:hAnsi="Times New Roman" w:cs="Times New Roman"/>
          <w:color w:val="000000"/>
          <w:sz w:val="24"/>
          <w:szCs w:val="24"/>
        </w:rPr>
      </w:pPr>
      <w:r w:rsidRPr="0020219B">
        <w:rPr>
          <w:rFonts w:ascii="Times New Roman" w:hAnsi="Times New Roman" w:cs="Times New Roman"/>
          <w:color w:val="000000"/>
          <w:sz w:val="24"/>
          <w:szCs w:val="24"/>
        </w:rPr>
        <w:t>Women perform productive as well as reproductive roles</w:t>
      </w:r>
      <w:r w:rsidR="003F2B72" w:rsidRPr="0020219B">
        <w:rPr>
          <w:rFonts w:ascii="Times New Roman" w:hAnsi="Times New Roman" w:cs="Times New Roman"/>
          <w:color w:val="000000"/>
          <w:sz w:val="24"/>
          <w:szCs w:val="24"/>
        </w:rPr>
        <w:t>.T</w:t>
      </w:r>
      <w:r w:rsidRPr="0020219B">
        <w:rPr>
          <w:rFonts w:ascii="Times New Roman" w:hAnsi="Times New Roman" w:cs="Times New Roman"/>
          <w:color w:val="000000"/>
          <w:sz w:val="24"/>
          <w:szCs w:val="24"/>
        </w:rPr>
        <w:t>herefore</w:t>
      </w:r>
      <w:r w:rsidR="003F2B72" w:rsidRPr="0020219B">
        <w:rPr>
          <w:rFonts w:ascii="Times New Roman" w:hAnsi="Times New Roman" w:cs="Times New Roman"/>
          <w:color w:val="000000"/>
          <w:sz w:val="24"/>
          <w:szCs w:val="24"/>
        </w:rPr>
        <w:t>,</w:t>
      </w:r>
      <w:r w:rsidRPr="0020219B">
        <w:rPr>
          <w:rFonts w:ascii="Times New Roman" w:hAnsi="Times New Roman" w:cs="Times New Roman"/>
          <w:color w:val="000000"/>
          <w:sz w:val="24"/>
          <w:szCs w:val="24"/>
        </w:rPr>
        <w:t xml:space="preserve"> the trade-offs between child care and agricultural production should becarefully assessed. Time and labour demands should be evaluated to avoidnegative impacts on care, health and nutritional status that might resultfrom women’s increased workloads.</w:t>
      </w:r>
    </w:p>
    <w:p w:rsidR="007F1850" w:rsidRPr="0020219B" w:rsidRDefault="007F1850" w:rsidP="005344F2">
      <w:pPr>
        <w:pStyle w:val="ListParagraph"/>
        <w:numPr>
          <w:ilvl w:val="0"/>
          <w:numId w:val="38"/>
        </w:numPr>
        <w:autoSpaceDE w:val="0"/>
        <w:autoSpaceDN w:val="0"/>
        <w:adjustRightInd w:val="0"/>
        <w:spacing w:after="0" w:line="360" w:lineRule="auto"/>
        <w:jc w:val="both"/>
        <w:rPr>
          <w:rFonts w:ascii="Times New Roman" w:hAnsi="Times New Roman" w:cs="Times New Roman"/>
          <w:color w:val="000000"/>
          <w:sz w:val="24"/>
          <w:szCs w:val="24"/>
        </w:rPr>
      </w:pPr>
      <w:r w:rsidRPr="0020219B">
        <w:rPr>
          <w:rFonts w:ascii="Times New Roman" w:hAnsi="Times New Roman" w:cs="Times New Roman"/>
          <w:color w:val="000000"/>
          <w:sz w:val="24"/>
          <w:szCs w:val="24"/>
        </w:rPr>
        <w:t>Moreover, promoting the adoption of labour-saving technologies and practices can reduce women’s workloads and free up valuable time for child care, food preparation and women’s health and leisure. For example: Higher-yielding and pest-resistant crops, use of draft animals, conservation agriculture and no-tillage methods, and transport facilities to and from fields can all decrease labour needs for agriculture production.</w:t>
      </w:r>
    </w:p>
    <w:p w:rsidR="007F1850" w:rsidRPr="0020219B" w:rsidRDefault="007F1850" w:rsidP="005344F2">
      <w:pPr>
        <w:pStyle w:val="ListParagraph"/>
        <w:numPr>
          <w:ilvl w:val="0"/>
          <w:numId w:val="38"/>
        </w:numPr>
        <w:autoSpaceDE w:val="0"/>
        <w:autoSpaceDN w:val="0"/>
        <w:adjustRightInd w:val="0"/>
        <w:spacing w:after="0" w:line="360" w:lineRule="auto"/>
        <w:jc w:val="both"/>
        <w:rPr>
          <w:rFonts w:ascii="Times New Roman" w:hAnsi="Times New Roman" w:cs="Times New Roman"/>
          <w:color w:val="000000"/>
          <w:sz w:val="24"/>
          <w:szCs w:val="24"/>
        </w:rPr>
      </w:pPr>
      <w:r w:rsidRPr="0020219B">
        <w:rPr>
          <w:rFonts w:ascii="Times New Roman" w:hAnsi="Times New Roman" w:cs="Times New Roman"/>
          <w:color w:val="000000"/>
          <w:sz w:val="24"/>
          <w:szCs w:val="24"/>
        </w:rPr>
        <w:lastRenderedPageBreak/>
        <w:t>Women are usually in charge of primary processing; therefore, women’s work can be facilitated by the introduction of appropriate post-harvesttechnology, such as small pounding and dehusking machines.</w:t>
      </w:r>
    </w:p>
    <w:p w:rsidR="007F1850" w:rsidRPr="0020219B" w:rsidRDefault="007F1850" w:rsidP="005344F2">
      <w:pPr>
        <w:pStyle w:val="ListParagraph"/>
        <w:numPr>
          <w:ilvl w:val="0"/>
          <w:numId w:val="38"/>
        </w:numPr>
        <w:autoSpaceDE w:val="0"/>
        <w:autoSpaceDN w:val="0"/>
        <w:adjustRightInd w:val="0"/>
        <w:spacing w:after="0" w:line="360" w:lineRule="auto"/>
        <w:jc w:val="both"/>
        <w:rPr>
          <w:rFonts w:ascii="Times New Roman" w:hAnsi="Times New Roman" w:cs="Times New Roman"/>
          <w:color w:val="000000"/>
          <w:sz w:val="24"/>
          <w:szCs w:val="24"/>
        </w:rPr>
      </w:pPr>
      <w:r w:rsidRPr="0020219B">
        <w:rPr>
          <w:rFonts w:ascii="Times New Roman" w:hAnsi="Times New Roman" w:cs="Times New Roman"/>
          <w:color w:val="000000"/>
          <w:sz w:val="24"/>
          <w:szCs w:val="24"/>
        </w:rPr>
        <w:t>Women in rural communities also spend significant time on taskssuch as collecting water and firewood; water-source construction andrehabilitation is thus a labour-saving investment, as are programmes towiden the use of fuel-saving technologies and fuel-efficient stoves forfood preparation.</w:t>
      </w:r>
    </w:p>
    <w:p w:rsidR="007F1850" w:rsidRPr="0020219B" w:rsidRDefault="007F1850" w:rsidP="007F1850">
      <w:pPr>
        <w:pStyle w:val="Heading2"/>
        <w:rPr>
          <w:rFonts w:ascii="Times New Roman" w:hAnsi="Times New Roman" w:cs="Times New Roman"/>
          <w:sz w:val="24"/>
          <w:szCs w:val="24"/>
        </w:rPr>
      </w:pPr>
      <w:bookmarkStart w:id="114" w:name="_Toc499290729"/>
      <w:bookmarkStart w:id="115" w:name="_Toc499374118"/>
      <w:r w:rsidRPr="0020219B">
        <w:rPr>
          <w:rFonts w:ascii="Times New Roman" w:hAnsi="Times New Roman" w:cs="Times New Roman"/>
          <w:sz w:val="24"/>
          <w:szCs w:val="24"/>
        </w:rPr>
        <w:t>4.</w:t>
      </w:r>
      <w:r w:rsidR="003F2B72" w:rsidRPr="0020219B">
        <w:rPr>
          <w:rFonts w:ascii="Times New Roman" w:hAnsi="Times New Roman" w:cs="Times New Roman"/>
          <w:sz w:val="24"/>
          <w:szCs w:val="24"/>
        </w:rPr>
        <w:t>6</w:t>
      </w:r>
      <w:r w:rsidRPr="0020219B">
        <w:rPr>
          <w:rFonts w:ascii="Times New Roman" w:hAnsi="Times New Roman" w:cs="Times New Roman"/>
          <w:sz w:val="24"/>
          <w:szCs w:val="24"/>
        </w:rPr>
        <w:t>. Involvement of Male in Feeding and Caring Practices</w:t>
      </w:r>
      <w:bookmarkEnd w:id="114"/>
      <w:bookmarkEnd w:id="115"/>
    </w:p>
    <w:p w:rsidR="007F1850" w:rsidRPr="0020219B" w:rsidRDefault="007F1850" w:rsidP="007F1850">
      <w:pPr>
        <w:spacing w:line="360" w:lineRule="auto"/>
        <w:rPr>
          <w:rFonts w:ascii="Times New Roman" w:hAnsi="Times New Roman" w:cs="Times New Roman"/>
          <w:sz w:val="24"/>
          <w:szCs w:val="24"/>
        </w:rPr>
      </w:pPr>
      <w:r w:rsidRPr="0020219B">
        <w:rPr>
          <w:rFonts w:ascii="Times New Roman" w:hAnsi="Times New Roman" w:cs="Times New Roman"/>
          <w:sz w:val="24"/>
          <w:szCs w:val="24"/>
        </w:rPr>
        <w:t>Childcare and feeding has been regarded as female’s domestic role on health and nutritional outcome of children. The role of the father, though acknowledged, is the most neglected part in child health care. A child health care is ‘mother centric’, and less effective in participating father.</w:t>
      </w:r>
    </w:p>
    <w:p w:rsidR="007F1850" w:rsidRPr="0020219B" w:rsidRDefault="007F1850" w:rsidP="007F1850">
      <w:pPr>
        <w:spacing w:line="360" w:lineRule="auto"/>
        <w:jc w:val="both"/>
        <w:rPr>
          <w:rFonts w:ascii="Times New Roman" w:hAnsi="Times New Roman" w:cs="Times New Roman"/>
          <w:sz w:val="24"/>
          <w:szCs w:val="24"/>
        </w:rPr>
      </w:pPr>
      <w:r w:rsidRPr="0020219B">
        <w:rPr>
          <w:rFonts w:ascii="Times New Roman" w:hAnsi="Times New Roman" w:cs="Times New Roman"/>
          <w:sz w:val="24"/>
          <w:szCs w:val="24"/>
        </w:rPr>
        <w:t>Men’s greatest motivator for improved infant and child nutrition is their strong sense of responsibility as the heads of their households. While the economics of their households may dictate the quality and variety of food they can provide, fathers generally hold themselves accountable for providing food for their families. As part of the provision of nutritious food, some husbands monitor their wives’ and children’s diets to make sure they are eating right.</w:t>
      </w:r>
    </w:p>
    <w:p w:rsidR="0020219B" w:rsidRDefault="0020219B">
      <w:pPr>
        <w:rPr>
          <w:rFonts w:ascii="Times New Roman" w:hAnsi="Times New Roman" w:cs="Times New Roman"/>
          <w:b/>
          <w:sz w:val="24"/>
          <w:szCs w:val="24"/>
        </w:rPr>
      </w:pPr>
      <w:bookmarkStart w:id="116" w:name="_Toc499290730"/>
      <w:r>
        <w:rPr>
          <w:rFonts w:ascii="Times New Roman" w:hAnsi="Times New Roman" w:cs="Times New Roman"/>
          <w:b/>
          <w:sz w:val="24"/>
          <w:szCs w:val="24"/>
        </w:rPr>
        <w:br w:type="page"/>
      </w:r>
    </w:p>
    <w:p w:rsidR="007F1850" w:rsidRPr="0020219B" w:rsidRDefault="007F1850" w:rsidP="0003544B">
      <w:pPr>
        <w:rPr>
          <w:rFonts w:ascii="Times New Roman" w:hAnsi="Times New Roman" w:cs="Times New Roman"/>
          <w:b/>
          <w:sz w:val="24"/>
          <w:szCs w:val="24"/>
        </w:rPr>
      </w:pPr>
      <w:r w:rsidRPr="0020219B">
        <w:rPr>
          <w:rFonts w:ascii="Times New Roman" w:hAnsi="Times New Roman" w:cs="Times New Roman"/>
          <w:b/>
          <w:sz w:val="24"/>
          <w:szCs w:val="24"/>
        </w:rPr>
        <w:lastRenderedPageBreak/>
        <w:t>Summary</w:t>
      </w:r>
      <w:bookmarkEnd w:id="116"/>
    </w:p>
    <w:p w:rsidR="007F1850" w:rsidRPr="0020219B" w:rsidRDefault="007F1850" w:rsidP="007F1850">
      <w:pPr>
        <w:pStyle w:val="Default"/>
        <w:spacing w:line="360" w:lineRule="auto"/>
        <w:jc w:val="both"/>
      </w:pPr>
      <w:r w:rsidRPr="0020219B">
        <w:t xml:space="preserve">Gender refers to the socially constructed roles and responsibilities assigned to men and women in a given culture or location and it has great implication for food production and consumption. It is highly important to ensure gender equality and equity in food production and consumptions. Women have great contribution in food production and consumption as they mainly involve in production and preparation. To ensure nutritional security, empowering women by enhancing women’s socio-economic status such as education, nutrition awareness and knowledge, decision-making power, income, and access to and use of productive assets is very important. To achieve better nutritional outcomes, economic empowerment of women such as access and control over assets, promoting time, energy and labour saving technologies to women need to in place. </w:t>
      </w:r>
    </w:p>
    <w:p w:rsidR="007F1850" w:rsidRPr="0020219B" w:rsidRDefault="007F1850" w:rsidP="007F1850">
      <w:pPr>
        <w:rPr>
          <w:rFonts w:ascii="Times New Roman" w:hAnsi="Times New Roman" w:cs="Times New Roman"/>
          <w:sz w:val="24"/>
          <w:szCs w:val="24"/>
        </w:rPr>
      </w:pPr>
    </w:p>
    <w:p w:rsidR="007F1850" w:rsidRPr="0020219B" w:rsidRDefault="0020219B" w:rsidP="0003544B">
      <w:pPr>
        <w:rPr>
          <w:rFonts w:ascii="Times New Roman" w:hAnsi="Times New Roman" w:cs="Times New Roman"/>
          <w:b/>
          <w:sz w:val="24"/>
          <w:szCs w:val="24"/>
        </w:rPr>
      </w:pPr>
      <w:bookmarkStart w:id="117" w:name="_Toc499290731"/>
      <w:r w:rsidRPr="0020219B">
        <w:rPr>
          <w:rFonts w:ascii="Times New Roman" w:hAnsi="Times New Roman" w:cs="Times New Roman"/>
          <w:b/>
          <w:sz w:val="24"/>
          <w:szCs w:val="24"/>
        </w:rPr>
        <w:t>Self-assessment</w:t>
      </w:r>
      <w:r w:rsidR="007F1850" w:rsidRPr="0020219B">
        <w:rPr>
          <w:rFonts w:ascii="Times New Roman" w:hAnsi="Times New Roman" w:cs="Times New Roman"/>
          <w:b/>
          <w:sz w:val="24"/>
          <w:szCs w:val="24"/>
        </w:rPr>
        <w:t xml:space="preserve"> questions</w:t>
      </w:r>
      <w:bookmarkEnd w:id="117"/>
    </w:p>
    <w:p w:rsidR="007F1850" w:rsidRPr="0020219B" w:rsidRDefault="007F1850" w:rsidP="005344F2">
      <w:pPr>
        <w:pStyle w:val="ListParagraph"/>
        <w:numPr>
          <w:ilvl w:val="0"/>
          <w:numId w:val="47"/>
        </w:numPr>
        <w:rPr>
          <w:rFonts w:ascii="Times New Roman" w:hAnsi="Times New Roman" w:cs="Times New Roman"/>
          <w:sz w:val="24"/>
          <w:szCs w:val="24"/>
        </w:rPr>
      </w:pPr>
      <w:r w:rsidRPr="0020219B">
        <w:rPr>
          <w:rFonts w:ascii="Times New Roman" w:hAnsi="Times New Roman" w:cs="Times New Roman"/>
          <w:sz w:val="24"/>
          <w:szCs w:val="24"/>
        </w:rPr>
        <w:t xml:space="preserve">Define the following terms: </w:t>
      </w:r>
    </w:p>
    <w:p w:rsidR="007F1850" w:rsidRPr="0020219B" w:rsidRDefault="007F1850" w:rsidP="005344F2">
      <w:pPr>
        <w:pStyle w:val="ListParagraph"/>
        <w:numPr>
          <w:ilvl w:val="0"/>
          <w:numId w:val="46"/>
        </w:numPr>
        <w:rPr>
          <w:rFonts w:ascii="Times New Roman" w:hAnsi="Times New Roman" w:cs="Times New Roman"/>
          <w:sz w:val="24"/>
          <w:szCs w:val="24"/>
        </w:rPr>
      </w:pPr>
      <w:r w:rsidRPr="0020219B">
        <w:rPr>
          <w:rFonts w:ascii="Times New Roman" w:hAnsi="Times New Roman" w:cs="Times New Roman"/>
          <w:sz w:val="24"/>
          <w:szCs w:val="24"/>
        </w:rPr>
        <w:t>Sex and Gender</w:t>
      </w:r>
    </w:p>
    <w:p w:rsidR="007F1850" w:rsidRPr="0020219B" w:rsidRDefault="007F1850" w:rsidP="005344F2">
      <w:pPr>
        <w:pStyle w:val="ListParagraph"/>
        <w:numPr>
          <w:ilvl w:val="0"/>
          <w:numId w:val="46"/>
        </w:numPr>
        <w:rPr>
          <w:rFonts w:ascii="Times New Roman" w:hAnsi="Times New Roman" w:cs="Times New Roman"/>
          <w:sz w:val="24"/>
          <w:szCs w:val="24"/>
        </w:rPr>
      </w:pPr>
      <w:r w:rsidRPr="0020219B">
        <w:rPr>
          <w:rFonts w:ascii="Times New Roman" w:hAnsi="Times New Roman" w:cs="Times New Roman"/>
          <w:sz w:val="24"/>
          <w:szCs w:val="24"/>
        </w:rPr>
        <w:t>Gender e</w:t>
      </w:r>
      <w:r w:rsidR="0020219B">
        <w:rPr>
          <w:rFonts w:ascii="Times New Roman" w:hAnsi="Times New Roman" w:cs="Times New Roman"/>
          <w:sz w:val="24"/>
          <w:szCs w:val="24"/>
        </w:rPr>
        <w:t xml:space="preserve">quality </w:t>
      </w:r>
      <w:r w:rsidRPr="0020219B">
        <w:rPr>
          <w:rFonts w:ascii="Times New Roman" w:hAnsi="Times New Roman" w:cs="Times New Roman"/>
          <w:sz w:val="24"/>
          <w:szCs w:val="24"/>
        </w:rPr>
        <w:t xml:space="preserve">and gender equity </w:t>
      </w:r>
    </w:p>
    <w:p w:rsidR="007F1850" w:rsidRPr="0020219B" w:rsidRDefault="007F1850" w:rsidP="005344F2">
      <w:pPr>
        <w:pStyle w:val="ListParagraph"/>
        <w:numPr>
          <w:ilvl w:val="0"/>
          <w:numId w:val="46"/>
        </w:numPr>
        <w:rPr>
          <w:rFonts w:ascii="Times New Roman" w:hAnsi="Times New Roman" w:cs="Times New Roman"/>
          <w:sz w:val="24"/>
          <w:szCs w:val="24"/>
        </w:rPr>
      </w:pPr>
      <w:r w:rsidRPr="0020219B">
        <w:rPr>
          <w:rFonts w:ascii="Times New Roman" w:hAnsi="Times New Roman" w:cs="Times New Roman"/>
          <w:sz w:val="24"/>
          <w:szCs w:val="24"/>
        </w:rPr>
        <w:t>Gender role</w:t>
      </w:r>
    </w:p>
    <w:p w:rsidR="007F1850" w:rsidRPr="0020219B" w:rsidRDefault="007F1850" w:rsidP="005344F2">
      <w:pPr>
        <w:pStyle w:val="ListParagraph"/>
        <w:numPr>
          <w:ilvl w:val="0"/>
          <w:numId w:val="47"/>
        </w:numPr>
        <w:rPr>
          <w:rFonts w:ascii="Times New Roman" w:hAnsi="Times New Roman" w:cs="Times New Roman"/>
          <w:sz w:val="24"/>
          <w:szCs w:val="24"/>
        </w:rPr>
      </w:pPr>
      <w:r w:rsidRPr="0020219B">
        <w:rPr>
          <w:rFonts w:ascii="Times New Roman" w:hAnsi="Times New Roman" w:cs="Times New Roman"/>
          <w:sz w:val="24"/>
          <w:szCs w:val="24"/>
        </w:rPr>
        <w:t>Discuss how gender roles in food production and consumption affect nutrition?</w:t>
      </w:r>
    </w:p>
    <w:p w:rsidR="007F1850" w:rsidRPr="0020219B" w:rsidRDefault="007F1850" w:rsidP="005344F2">
      <w:pPr>
        <w:pStyle w:val="ListParagraph"/>
        <w:numPr>
          <w:ilvl w:val="0"/>
          <w:numId w:val="47"/>
        </w:numPr>
        <w:rPr>
          <w:rFonts w:ascii="Times New Roman" w:hAnsi="Times New Roman" w:cs="Times New Roman"/>
          <w:sz w:val="24"/>
          <w:szCs w:val="24"/>
        </w:rPr>
      </w:pPr>
      <w:r w:rsidRPr="0020219B">
        <w:rPr>
          <w:rFonts w:ascii="Times New Roman" w:hAnsi="Times New Roman" w:cs="Times New Roman"/>
          <w:sz w:val="24"/>
          <w:szCs w:val="24"/>
        </w:rPr>
        <w:t>Explain women empowerment interventions for improving nutrition?</w:t>
      </w:r>
    </w:p>
    <w:p w:rsidR="007F1850" w:rsidRPr="0020219B" w:rsidRDefault="007F1850" w:rsidP="007F1850">
      <w:pPr>
        <w:rPr>
          <w:rFonts w:ascii="Times New Roman" w:hAnsi="Times New Roman" w:cs="Times New Roman"/>
          <w:sz w:val="24"/>
          <w:szCs w:val="24"/>
        </w:rPr>
      </w:pPr>
    </w:p>
    <w:p w:rsidR="0020219B" w:rsidRDefault="0020219B">
      <w:pPr>
        <w:rPr>
          <w:rFonts w:ascii="Times New Roman" w:hAnsi="Times New Roman" w:cs="Times New Roman"/>
          <w:b/>
          <w:sz w:val="24"/>
          <w:szCs w:val="24"/>
        </w:rPr>
      </w:pPr>
      <w:bookmarkStart w:id="118" w:name="_Toc499290732"/>
      <w:r>
        <w:rPr>
          <w:rFonts w:ascii="Times New Roman" w:hAnsi="Times New Roman" w:cs="Times New Roman"/>
          <w:b/>
          <w:sz w:val="24"/>
          <w:szCs w:val="24"/>
        </w:rPr>
        <w:br w:type="page"/>
      </w:r>
    </w:p>
    <w:p w:rsidR="007F1850" w:rsidRPr="0020219B" w:rsidRDefault="007F1850" w:rsidP="0003544B">
      <w:pPr>
        <w:rPr>
          <w:rFonts w:ascii="Times New Roman" w:hAnsi="Times New Roman" w:cs="Times New Roman"/>
          <w:b/>
          <w:sz w:val="24"/>
          <w:szCs w:val="24"/>
        </w:rPr>
      </w:pPr>
      <w:r w:rsidRPr="0020219B">
        <w:rPr>
          <w:rFonts w:ascii="Times New Roman" w:hAnsi="Times New Roman" w:cs="Times New Roman"/>
          <w:b/>
          <w:sz w:val="24"/>
          <w:szCs w:val="24"/>
        </w:rPr>
        <w:lastRenderedPageBreak/>
        <w:t>References</w:t>
      </w:r>
      <w:bookmarkEnd w:id="118"/>
    </w:p>
    <w:p w:rsidR="007F1850" w:rsidRPr="0020219B" w:rsidRDefault="007F1850" w:rsidP="007F1850">
      <w:pPr>
        <w:autoSpaceDE w:val="0"/>
        <w:autoSpaceDN w:val="0"/>
        <w:adjustRightInd w:val="0"/>
        <w:spacing w:after="0" w:line="240" w:lineRule="auto"/>
        <w:ind w:left="720" w:hanging="720"/>
        <w:rPr>
          <w:rFonts w:ascii="Times New Roman" w:hAnsi="Times New Roman" w:cs="Times New Roman"/>
          <w:sz w:val="24"/>
          <w:szCs w:val="24"/>
        </w:rPr>
      </w:pPr>
      <w:r w:rsidRPr="0020219B">
        <w:rPr>
          <w:rFonts w:ascii="Times New Roman" w:hAnsi="Times New Roman" w:cs="Times New Roman"/>
          <w:sz w:val="24"/>
          <w:szCs w:val="24"/>
        </w:rPr>
        <w:t xml:space="preserve">Evans School of Policy Analysis and Research (EPAR). 2017. </w:t>
      </w:r>
      <w:r w:rsidRPr="0020219B">
        <w:rPr>
          <w:rFonts w:ascii="Times New Roman" w:hAnsi="Times New Roman" w:cs="Times New Roman"/>
          <w:i/>
          <w:sz w:val="24"/>
          <w:szCs w:val="24"/>
        </w:rPr>
        <w:t>Economic Benefits of Empowering Women in Agriculture: Assumptions and Evidence</w:t>
      </w:r>
      <w:r w:rsidRPr="0020219B">
        <w:rPr>
          <w:rFonts w:ascii="Times New Roman" w:hAnsi="Times New Roman" w:cs="Times New Roman"/>
          <w:sz w:val="24"/>
          <w:szCs w:val="24"/>
        </w:rPr>
        <w:t>. University of Washington</w:t>
      </w:r>
    </w:p>
    <w:p w:rsidR="007F1850" w:rsidRPr="0020219B" w:rsidRDefault="007F1850" w:rsidP="007F1850">
      <w:pPr>
        <w:autoSpaceDE w:val="0"/>
        <w:autoSpaceDN w:val="0"/>
        <w:adjustRightInd w:val="0"/>
        <w:spacing w:after="0" w:line="240" w:lineRule="auto"/>
        <w:ind w:left="720" w:hanging="720"/>
        <w:rPr>
          <w:rFonts w:ascii="Times New Roman" w:hAnsi="Times New Roman" w:cs="Times New Roman"/>
          <w:sz w:val="24"/>
          <w:szCs w:val="24"/>
        </w:rPr>
      </w:pPr>
      <w:r w:rsidRPr="0020219B">
        <w:rPr>
          <w:rFonts w:ascii="Times New Roman" w:hAnsi="Times New Roman" w:cs="Times New Roman"/>
          <w:sz w:val="24"/>
          <w:szCs w:val="24"/>
        </w:rPr>
        <w:t xml:space="preserve">Food and Agriculture Organization. 2013. </w:t>
      </w:r>
      <w:r w:rsidRPr="0020219B">
        <w:rPr>
          <w:rFonts w:ascii="Times New Roman" w:hAnsi="Times New Roman" w:cs="Times New Roman"/>
          <w:i/>
          <w:sz w:val="24"/>
          <w:szCs w:val="24"/>
        </w:rPr>
        <w:t>Synthesis of guiding principles on agriculture programming for nutrition</w:t>
      </w:r>
      <w:hyperlink r:id="rId55" w:history="1">
        <w:r w:rsidRPr="0020219B">
          <w:rPr>
            <w:rFonts w:ascii="Times New Roman" w:hAnsi="Times New Roman" w:cs="Times New Roman"/>
            <w:color w:val="00B0F0"/>
            <w:sz w:val="24"/>
            <w:szCs w:val="24"/>
            <w:u w:val="single"/>
          </w:rPr>
          <w:t>www.fao.org/docrep/017/aq194e/aq194e00.htm</w:t>
        </w:r>
      </w:hyperlink>
    </w:p>
    <w:p w:rsidR="007F1850" w:rsidRPr="0020219B" w:rsidRDefault="007F1850" w:rsidP="007F1850">
      <w:pPr>
        <w:autoSpaceDE w:val="0"/>
        <w:autoSpaceDN w:val="0"/>
        <w:adjustRightInd w:val="0"/>
        <w:spacing w:after="0" w:line="240" w:lineRule="auto"/>
        <w:ind w:left="720" w:hanging="720"/>
        <w:rPr>
          <w:rFonts w:ascii="Times New Roman" w:hAnsi="Times New Roman" w:cs="Times New Roman"/>
          <w:sz w:val="24"/>
          <w:szCs w:val="24"/>
        </w:rPr>
      </w:pPr>
      <w:r w:rsidRPr="0020219B">
        <w:rPr>
          <w:rFonts w:ascii="Times New Roman" w:hAnsi="Times New Roman" w:cs="Times New Roman"/>
          <w:sz w:val="24"/>
          <w:szCs w:val="24"/>
        </w:rPr>
        <w:t xml:space="preserve">Food and Agriculture Organization. Gender and nutrition. </w:t>
      </w:r>
      <w:r w:rsidRPr="0020219B">
        <w:rPr>
          <w:rFonts w:ascii="Times New Roman" w:hAnsi="Times New Roman" w:cs="Times New Roman"/>
          <w:color w:val="00B0F0"/>
          <w:sz w:val="24"/>
          <w:szCs w:val="24"/>
          <w:u w:val="single"/>
        </w:rPr>
        <w:t xml:space="preserve">E-learning course </w:t>
      </w:r>
      <w:hyperlink r:id="rId56" w:history="1">
        <w:r w:rsidRPr="0020219B">
          <w:rPr>
            <w:rFonts w:ascii="Times New Roman" w:hAnsi="Times New Roman" w:cs="Times New Roman"/>
            <w:color w:val="00B0F0"/>
            <w:sz w:val="24"/>
            <w:szCs w:val="24"/>
            <w:u w:val="single"/>
          </w:rPr>
          <w:t>www.fao.org/docrep/012/al184e/al184e00.pdf</w:t>
        </w:r>
      </w:hyperlink>
    </w:p>
    <w:p w:rsidR="007F1850" w:rsidRPr="0020219B" w:rsidRDefault="007F1850" w:rsidP="007F1850">
      <w:pPr>
        <w:autoSpaceDE w:val="0"/>
        <w:autoSpaceDN w:val="0"/>
        <w:adjustRightInd w:val="0"/>
        <w:spacing w:after="0" w:line="240" w:lineRule="auto"/>
        <w:ind w:left="720" w:hanging="720"/>
        <w:rPr>
          <w:rFonts w:ascii="Times New Roman" w:hAnsi="Times New Roman" w:cs="Times New Roman"/>
          <w:i/>
          <w:sz w:val="24"/>
          <w:szCs w:val="24"/>
        </w:rPr>
      </w:pPr>
      <w:r w:rsidRPr="0020219B">
        <w:rPr>
          <w:rFonts w:ascii="Times New Roman" w:hAnsi="Times New Roman" w:cs="Times New Roman"/>
          <w:sz w:val="24"/>
          <w:szCs w:val="24"/>
        </w:rPr>
        <w:t xml:space="preserve">Food and Agriculture Organization.  2017. </w:t>
      </w:r>
      <w:r w:rsidRPr="0020219B">
        <w:rPr>
          <w:rFonts w:ascii="Times New Roman" w:hAnsi="Times New Roman" w:cs="Times New Roman"/>
          <w:i/>
          <w:sz w:val="24"/>
          <w:szCs w:val="24"/>
        </w:rPr>
        <w:t>Nutrition-sensitive agriculture and food systems in practice Options for intervention</w:t>
      </w:r>
    </w:p>
    <w:p w:rsidR="007F1850" w:rsidRPr="0020219B" w:rsidRDefault="007F1850" w:rsidP="007F1850">
      <w:pPr>
        <w:autoSpaceDE w:val="0"/>
        <w:autoSpaceDN w:val="0"/>
        <w:adjustRightInd w:val="0"/>
        <w:spacing w:after="0" w:line="240" w:lineRule="auto"/>
        <w:ind w:left="720" w:hanging="720"/>
        <w:rPr>
          <w:rFonts w:ascii="Times New Roman" w:hAnsi="Times New Roman" w:cs="Times New Roman"/>
          <w:i/>
          <w:sz w:val="24"/>
          <w:szCs w:val="24"/>
        </w:rPr>
      </w:pPr>
      <w:r w:rsidRPr="0020219B">
        <w:rPr>
          <w:rFonts w:ascii="Times New Roman" w:hAnsi="Times New Roman" w:cs="Times New Roman"/>
          <w:sz w:val="24"/>
          <w:szCs w:val="24"/>
        </w:rPr>
        <w:t xml:space="preserve">Globa Panel . 2014. </w:t>
      </w:r>
      <w:r w:rsidRPr="0020219B">
        <w:rPr>
          <w:rFonts w:ascii="Times New Roman" w:hAnsi="Times New Roman" w:cs="Times New Roman"/>
          <w:i/>
          <w:sz w:val="24"/>
          <w:szCs w:val="24"/>
        </w:rPr>
        <w:t xml:space="preserve">How can agriculture and food system policies improve nutrition? Technical brief </w:t>
      </w:r>
    </w:p>
    <w:p w:rsidR="007F1850" w:rsidRPr="0020219B" w:rsidRDefault="007F1850" w:rsidP="007F1850">
      <w:pPr>
        <w:autoSpaceDE w:val="0"/>
        <w:autoSpaceDN w:val="0"/>
        <w:adjustRightInd w:val="0"/>
        <w:spacing w:after="0" w:line="240" w:lineRule="auto"/>
        <w:ind w:left="720" w:hanging="720"/>
        <w:rPr>
          <w:rFonts w:ascii="Times New Roman" w:hAnsi="Times New Roman" w:cs="Times New Roman"/>
          <w:color w:val="00B0F0"/>
          <w:sz w:val="24"/>
          <w:szCs w:val="24"/>
          <w:u w:val="single"/>
        </w:rPr>
      </w:pPr>
      <w:r w:rsidRPr="0020219B">
        <w:rPr>
          <w:rFonts w:ascii="Times New Roman" w:hAnsi="Times New Roman" w:cs="Times New Roman"/>
          <w:sz w:val="24"/>
          <w:szCs w:val="24"/>
        </w:rPr>
        <w:t xml:space="preserve">SOFA. 2010/2011. </w:t>
      </w:r>
      <w:r w:rsidRPr="0020219B">
        <w:rPr>
          <w:rFonts w:ascii="Times New Roman" w:hAnsi="Times New Roman" w:cs="Times New Roman"/>
          <w:i/>
          <w:sz w:val="24"/>
          <w:szCs w:val="24"/>
        </w:rPr>
        <w:t xml:space="preserve">Women in Agriculture – Closing the gender gap for development </w:t>
      </w:r>
      <w:hyperlink r:id="rId57" w:history="1">
        <w:r w:rsidRPr="0020219B">
          <w:rPr>
            <w:rFonts w:ascii="Times New Roman" w:hAnsi="Times New Roman" w:cs="Times New Roman"/>
            <w:color w:val="00B0F0"/>
            <w:sz w:val="24"/>
            <w:szCs w:val="24"/>
            <w:u w:val="single"/>
          </w:rPr>
          <w:t>www.fao.org/docrep/013/i2050e/i2050e00.htm</w:t>
        </w:r>
      </w:hyperlink>
    </w:p>
    <w:p w:rsidR="007F1850" w:rsidRPr="0020219B" w:rsidRDefault="007F1850" w:rsidP="007F1850">
      <w:pPr>
        <w:autoSpaceDE w:val="0"/>
        <w:autoSpaceDN w:val="0"/>
        <w:adjustRightInd w:val="0"/>
        <w:spacing w:after="0" w:line="240" w:lineRule="auto"/>
        <w:ind w:left="720" w:hanging="720"/>
        <w:rPr>
          <w:rFonts w:ascii="Times New Roman" w:hAnsi="Times New Roman" w:cs="Times New Roman"/>
          <w:i/>
          <w:sz w:val="24"/>
          <w:szCs w:val="24"/>
        </w:rPr>
      </w:pPr>
      <w:r w:rsidRPr="0020219B">
        <w:rPr>
          <w:rFonts w:ascii="Times New Roman" w:hAnsi="Times New Roman" w:cs="Times New Roman"/>
          <w:sz w:val="24"/>
          <w:szCs w:val="24"/>
        </w:rPr>
        <w:t>USAID  Save the Children. (2012).</w:t>
      </w:r>
      <w:r w:rsidRPr="0020219B">
        <w:rPr>
          <w:rFonts w:ascii="Times New Roman" w:hAnsi="Times New Roman" w:cs="Times New Roman"/>
          <w:i/>
          <w:sz w:val="24"/>
          <w:szCs w:val="24"/>
        </w:rPr>
        <w:t>Nutrition-sensitive agriculture: participant manual for das- Section 3</w:t>
      </w:r>
    </w:p>
    <w:p w:rsidR="007F1850" w:rsidRPr="0020219B" w:rsidRDefault="007F1850" w:rsidP="007F1850">
      <w:pPr>
        <w:autoSpaceDE w:val="0"/>
        <w:autoSpaceDN w:val="0"/>
        <w:adjustRightInd w:val="0"/>
        <w:spacing w:after="0" w:line="240" w:lineRule="auto"/>
        <w:ind w:left="720" w:hanging="720"/>
        <w:rPr>
          <w:rFonts w:ascii="Times New Roman" w:hAnsi="Times New Roman" w:cs="Times New Roman"/>
          <w:sz w:val="24"/>
          <w:szCs w:val="24"/>
        </w:rPr>
      </w:pPr>
      <w:r w:rsidRPr="0020219B">
        <w:rPr>
          <w:rFonts w:ascii="Times New Roman" w:hAnsi="Times New Roman" w:cs="Times New Roman"/>
          <w:sz w:val="24"/>
          <w:szCs w:val="24"/>
        </w:rPr>
        <w:t xml:space="preserve">USAID &amp; SAVE the Children 2014. </w:t>
      </w:r>
      <w:r w:rsidRPr="0020219B">
        <w:rPr>
          <w:rFonts w:ascii="Times New Roman" w:hAnsi="Times New Roman" w:cs="Times New Roman"/>
          <w:i/>
          <w:sz w:val="24"/>
          <w:szCs w:val="24"/>
        </w:rPr>
        <w:t>Fathers’ Infant and Young Child Feeding Practices and their Determinants in Amhara, Oromia, SNNP and Tigray Regions. A Report on</w:t>
      </w:r>
      <w:r w:rsidRPr="0020219B">
        <w:rPr>
          <w:rFonts w:ascii="Times New Roman" w:hAnsi="Times New Roman" w:cs="Times New Roman"/>
          <w:sz w:val="24"/>
          <w:szCs w:val="24"/>
        </w:rPr>
        <w:t xml:space="preserve"> Formative Research Findings andRecommendations for Social and BehaviorChange Communication Programming inEthiopia.</w:t>
      </w:r>
    </w:p>
    <w:p w:rsidR="007F1850" w:rsidRPr="0020219B" w:rsidRDefault="007F1850" w:rsidP="007F1850">
      <w:pPr>
        <w:autoSpaceDE w:val="0"/>
        <w:autoSpaceDN w:val="0"/>
        <w:adjustRightInd w:val="0"/>
        <w:spacing w:after="0" w:line="240" w:lineRule="auto"/>
        <w:ind w:left="720" w:hanging="720"/>
        <w:rPr>
          <w:rFonts w:ascii="Times New Roman" w:hAnsi="Times New Roman" w:cs="Times New Roman"/>
          <w:sz w:val="24"/>
          <w:szCs w:val="24"/>
        </w:rPr>
      </w:pPr>
      <w:r w:rsidRPr="0020219B">
        <w:rPr>
          <w:rFonts w:ascii="Times New Roman" w:hAnsi="Times New Roman" w:cs="Times New Roman"/>
          <w:sz w:val="24"/>
          <w:szCs w:val="24"/>
        </w:rPr>
        <w:t xml:space="preserve">USAID and Save the Children, 2012. </w:t>
      </w:r>
      <w:r w:rsidRPr="0020219B">
        <w:rPr>
          <w:rFonts w:ascii="Times New Roman" w:hAnsi="Times New Roman" w:cs="Times New Roman"/>
          <w:i/>
          <w:sz w:val="24"/>
          <w:szCs w:val="24"/>
        </w:rPr>
        <w:t xml:space="preserve">Nutrition-sensitive agriculture: participant manual for DAs, </w:t>
      </w:r>
      <w:r w:rsidRPr="0020219B">
        <w:rPr>
          <w:rFonts w:ascii="Times New Roman" w:hAnsi="Times New Roman" w:cs="Times New Roman"/>
          <w:sz w:val="24"/>
          <w:szCs w:val="24"/>
        </w:rPr>
        <w:t>Section 3</w:t>
      </w:r>
    </w:p>
    <w:p w:rsidR="007F1850" w:rsidRPr="0020219B" w:rsidRDefault="007F1850" w:rsidP="007F1850">
      <w:pPr>
        <w:autoSpaceDE w:val="0"/>
        <w:autoSpaceDN w:val="0"/>
        <w:adjustRightInd w:val="0"/>
        <w:rPr>
          <w:rFonts w:ascii="Times New Roman" w:hAnsi="Times New Roman" w:cs="Times New Roman"/>
          <w:i/>
          <w:sz w:val="24"/>
          <w:szCs w:val="24"/>
        </w:rPr>
      </w:pPr>
    </w:p>
    <w:p w:rsidR="007F1850" w:rsidRPr="0020219B" w:rsidRDefault="007F1850" w:rsidP="007F1850">
      <w:pPr>
        <w:rPr>
          <w:rFonts w:ascii="Times New Roman" w:hAnsi="Times New Roman" w:cs="Times New Roman"/>
          <w:b/>
          <w:sz w:val="24"/>
          <w:szCs w:val="24"/>
        </w:rPr>
      </w:pPr>
      <w:r w:rsidRPr="0020219B">
        <w:rPr>
          <w:rFonts w:ascii="Times New Roman" w:hAnsi="Times New Roman" w:cs="Times New Roman"/>
          <w:b/>
          <w:sz w:val="24"/>
          <w:szCs w:val="24"/>
        </w:rPr>
        <w:br w:type="page"/>
      </w:r>
    </w:p>
    <w:p w:rsidR="007F1850" w:rsidRPr="0020219B" w:rsidRDefault="007F1850" w:rsidP="0003544B">
      <w:pPr>
        <w:pStyle w:val="Heading1"/>
        <w:spacing w:before="0"/>
        <w:rPr>
          <w:rFonts w:ascii="Times New Roman" w:hAnsi="Times New Roman" w:cs="Times New Roman"/>
          <w:sz w:val="24"/>
          <w:szCs w:val="24"/>
        </w:rPr>
      </w:pPr>
      <w:bookmarkStart w:id="119" w:name="_Toc499290733"/>
      <w:bookmarkStart w:id="120" w:name="_Toc499374119"/>
      <w:r w:rsidRPr="0020219B">
        <w:rPr>
          <w:rFonts w:ascii="Times New Roman" w:hAnsi="Times New Roman" w:cs="Times New Roman"/>
          <w:sz w:val="24"/>
          <w:szCs w:val="24"/>
        </w:rPr>
        <w:lastRenderedPageBreak/>
        <w:t>Chapter 5</w:t>
      </w:r>
      <w:bookmarkEnd w:id="119"/>
      <w:r w:rsidR="00922B85" w:rsidRPr="0020219B">
        <w:rPr>
          <w:rFonts w:ascii="Times New Roman" w:hAnsi="Times New Roman" w:cs="Times New Roman"/>
          <w:sz w:val="24"/>
          <w:szCs w:val="24"/>
        </w:rPr>
        <w:t>:</w:t>
      </w:r>
      <w:bookmarkStart w:id="121" w:name="_Toc499290734"/>
      <w:r w:rsidRPr="0020219B">
        <w:rPr>
          <w:rFonts w:ascii="Times New Roman" w:hAnsi="Times New Roman" w:cs="Times New Roman"/>
          <w:sz w:val="24"/>
          <w:szCs w:val="24"/>
        </w:rPr>
        <w:t>Social Behavioral Change Communication (SBCC) for Nutrition</w:t>
      </w:r>
      <w:bookmarkEnd w:id="120"/>
      <w:bookmarkEnd w:id="121"/>
    </w:p>
    <w:p w:rsidR="007F1850" w:rsidRPr="0020219B" w:rsidRDefault="007F1850" w:rsidP="007F1850">
      <w:pPr>
        <w:rPr>
          <w:rFonts w:ascii="Times New Roman" w:hAnsi="Times New Roman" w:cs="Times New Roman"/>
          <w:sz w:val="24"/>
          <w:szCs w:val="24"/>
        </w:rPr>
      </w:pPr>
    </w:p>
    <w:p w:rsidR="007F1850" w:rsidRPr="0020219B" w:rsidRDefault="007F1850" w:rsidP="007F1850">
      <w:pPr>
        <w:pStyle w:val="NoSpacing"/>
        <w:rPr>
          <w:rFonts w:ascii="Times New Roman" w:hAnsi="Times New Roman" w:cs="Times New Roman"/>
          <w:b/>
        </w:rPr>
      </w:pPr>
      <w:r w:rsidRPr="0020219B">
        <w:rPr>
          <w:rFonts w:ascii="Times New Roman" w:hAnsi="Times New Roman" w:cs="Times New Roman"/>
          <w:b/>
        </w:rPr>
        <w:t>Introduction</w:t>
      </w:r>
    </w:p>
    <w:p w:rsidR="00922B85" w:rsidRPr="0020219B" w:rsidRDefault="00922B85" w:rsidP="007F1850">
      <w:pPr>
        <w:pStyle w:val="NoSpacing"/>
        <w:rPr>
          <w:rFonts w:ascii="Times New Roman" w:hAnsi="Times New Roman" w:cs="Times New Roman"/>
          <w:b/>
        </w:rPr>
      </w:pPr>
    </w:p>
    <w:p w:rsidR="007F1850" w:rsidRPr="0020219B" w:rsidRDefault="007F1850" w:rsidP="007F1850">
      <w:pPr>
        <w:spacing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This chapter is about behavior change communication for nutrition. </w:t>
      </w:r>
      <w:r w:rsidR="00922B85" w:rsidRPr="0020219B">
        <w:rPr>
          <w:rFonts w:ascii="Times New Roman" w:hAnsi="Times New Roman" w:cs="Times New Roman"/>
          <w:sz w:val="24"/>
          <w:szCs w:val="24"/>
        </w:rPr>
        <w:t>Specifically,</w:t>
      </w:r>
      <w:r w:rsidRPr="0020219B">
        <w:rPr>
          <w:rFonts w:ascii="Times New Roman" w:hAnsi="Times New Roman" w:cs="Times New Roman"/>
          <w:sz w:val="24"/>
          <w:szCs w:val="24"/>
        </w:rPr>
        <w:t xml:space="preserve"> the culture of food consumption in Ethiopia and its impacts on notional status is presented. Then the need for behavior change related to food production and consumption through different behavior change communication tools is presented. </w:t>
      </w:r>
    </w:p>
    <w:p w:rsidR="007F1850" w:rsidRPr="0020219B" w:rsidRDefault="007F1850" w:rsidP="007F1850">
      <w:pPr>
        <w:spacing w:after="0"/>
        <w:jc w:val="both"/>
        <w:rPr>
          <w:rFonts w:ascii="Times New Roman" w:hAnsi="Times New Roman" w:cs="Times New Roman"/>
          <w:sz w:val="24"/>
          <w:szCs w:val="24"/>
        </w:rPr>
      </w:pPr>
      <w:r w:rsidRPr="0020219B">
        <w:rPr>
          <w:rFonts w:ascii="Times New Roman" w:hAnsi="Times New Roman" w:cs="Times New Roman"/>
          <w:sz w:val="24"/>
          <w:szCs w:val="24"/>
        </w:rPr>
        <w:t>At the end of the chapter, students will be able to:</w:t>
      </w:r>
    </w:p>
    <w:p w:rsidR="007F1850" w:rsidRPr="0020219B" w:rsidRDefault="007F1850" w:rsidP="005344F2">
      <w:pPr>
        <w:pStyle w:val="ListParagraph"/>
        <w:numPr>
          <w:ilvl w:val="0"/>
          <w:numId w:val="40"/>
        </w:numPr>
        <w:spacing w:after="0"/>
        <w:jc w:val="both"/>
        <w:rPr>
          <w:rFonts w:ascii="Times New Roman" w:hAnsi="Times New Roman" w:cs="Times New Roman"/>
          <w:sz w:val="24"/>
          <w:szCs w:val="24"/>
        </w:rPr>
      </w:pPr>
      <w:r w:rsidRPr="0020219B">
        <w:rPr>
          <w:rFonts w:ascii="Times New Roman" w:hAnsi="Times New Roman" w:cs="Times New Roman"/>
          <w:sz w:val="24"/>
          <w:szCs w:val="24"/>
        </w:rPr>
        <w:t>Explain the food consumption culture in Ethiopia</w:t>
      </w:r>
    </w:p>
    <w:p w:rsidR="007F1850" w:rsidRPr="0020219B" w:rsidRDefault="007F1850" w:rsidP="005344F2">
      <w:pPr>
        <w:pStyle w:val="ListParagraph"/>
        <w:numPr>
          <w:ilvl w:val="0"/>
          <w:numId w:val="40"/>
        </w:numPr>
        <w:jc w:val="both"/>
        <w:rPr>
          <w:rFonts w:ascii="Times New Roman" w:hAnsi="Times New Roman" w:cs="Times New Roman"/>
          <w:sz w:val="24"/>
          <w:szCs w:val="24"/>
        </w:rPr>
      </w:pPr>
      <w:r w:rsidRPr="0020219B">
        <w:rPr>
          <w:rFonts w:ascii="Times New Roman" w:hAnsi="Times New Roman" w:cs="Times New Roman"/>
          <w:sz w:val="24"/>
          <w:szCs w:val="24"/>
        </w:rPr>
        <w:t xml:space="preserve">Discuss the need for nutrition behaviour change communication </w:t>
      </w:r>
    </w:p>
    <w:p w:rsidR="007F1850" w:rsidRPr="0020219B" w:rsidRDefault="007F1850" w:rsidP="005344F2">
      <w:pPr>
        <w:pStyle w:val="ListParagraph"/>
        <w:numPr>
          <w:ilvl w:val="0"/>
          <w:numId w:val="40"/>
        </w:numPr>
        <w:jc w:val="both"/>
        <w:rPr>
          <w:rFonts w:ascii="Times New Roman" w:hAnsi="Times New Roman" w:cs="Times New Roman"/>
          <w:sz w:val="24"/>
          <w:szCs w:val="24"/>
        </w:rPr>
      </w:pPr>
      <w:r w:rsidRPr="0020219B">
        <w:rPr>
          <w:rFonts w:ascii="Times New Roman" w:hAnsi="Times New Roman" w:cs="Times New Roman"/>
          <w:sz w:val="24"/>
          <w:szCs w:val="24"/>
        </w:rPr>
        <w:t>Discuss the need for nutrition education and nutrition extension though SBCC</w:t>
      </w:r>
    </w:p>
    <w:p w:rsidR="007F1850" w:rsidRPr="0020219B" w:rsidRDefault="007F1850" w:rsidP="005344F2">
      <w:pPr>
        <w:pStyle w:val="ListParagraph"/>
        <w:numPr>
          <w:ilvl w:val="0"/>
          <w:numId w:val="40"/>
        </w:numPr>
        <w:jc w:val="both"/>
        <w:rPr>
          <w:rFonts w:ascii="Times New Roman" w:hAnsi="Times New Roman" w:cs="Times New Roman"/>
          <w:sz w:val="24"/>
          <w:szCs w:val="24"/>
        </w:rPr>
      </w:pPr>
      <w:r w:rsidRPr="0020219B">
        <w:rPr>
          <w:rFonts w:ascii="Times New Roman" w:hAnsi="Times New Roman" w:cs="Times New Roman"/>
          <w:sz w:val="24"/>
          <w:szCs w:val="24"/>
        </w:rPr>
        <w:t>Differentiate nutrition behaviour change communication tools</w:t>
      </w:r>
    </w:p>
    <w:p w:rsidR="007F1850" w:rsidRPr="0020219B" w:rsidRDefault="007F1850" w:rsidP="005344F2">
      <w:pPr>
        <w:pStyle w:val="ListParagraph"/>
        <w:numPr>
          <w:ilvl w:val="0"/>
          <w:numId w:val="40"/>
        </w:numPr>
        <w:jc w:val="both"/>
        <w:rPr>
          <w:rFonts w:ascii="Times New Roman" w:hAnsi="Times New Roman" w:cs="Times New Roman"/>
          <w:sz w:val="24"/>
          <w:szCs w:val="24"/>
        </w:rPr>
      </w:pPr>
      <w:r w:rsidRPr="0020219B">
        <w:rPr>
          <w:rFonts w:ascii="Times New Roman" w:hAnsi="Times New Roman" w:cs="Times New Roman"/>
          <w:sz w:val="24"/>
          <w:szCs w:val="24"/>
        </w:rPr>
        <w:t>Demonstrate appropriate behaviour change communication for nutrition</w:t>
      </w:r>
    </w:p>
    <w:p w:rsidR="007F1850" w:rsidRPr="0020219B" w:rsidRDefault="007F1850" w:rsidP="007F1850">
      <w:pPr>
        <w:pStyle w:val="Heading2"/>
        <w:rPr>
          <w:rFonts w:ascii="Times New Roman" w:hAnsi="Times New Roman" w:cs="Times New Roman"/>
          <w:sz w:val="24"/>
          <w:szCs w:val="24"/>
        </w:rPr>
      </w:pPr>
      <w:bookmarkStart w:id="122" w:name="_Toc499290735"/>
      <w:bookmarkStart w:id="123" w:name="_Toc499374120"/>
      <w:r w:rsidRPr="0020219B">
        <w:rPr>
          <w:rFonts w:ascii="Times New Roman" w:hAnsi="Times New Roman" w:cs="Times New Roman"/>
          <w:sz w:val="24"/>
          <w:szCs w:val="24"/>
        </w:rPr>
        <w:t xml:space="preserve">5.1. </w:t>
      </w:r>
      <w:r w:rsidR="00D63D75" w:rsidRPr="0020219B">
        <w:rPr>
          <w:rFonts w:ascii="Times New Roman" w:hAnsi="Times New Roman" w:cs="Times New Roman"/>
          <w:sz w:val="24"/>
          <w:szCs w:val="24"/>
        </w:rPr>
        <w:t>The culture of food consumption in Ethiopia</w:t>
      </w:r>
      <w:bookmarkEnd w:id="122"/>
      <w:bookmarkEnd w:id="123"/>
    </w:p>
    <w:p w:rsidR="007F1850" w:rsidRPr="0020219B" w:rsidRDefault="007F1850" w:rsidP="007F1850">
      <w:pPr>
        <w:spacing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Ethiopians, particularly rural households, use cereals as staple diets which are usually low in micronutrients and also do not contribute to dietary diversity. Though animal foods are dense in nutrient content, they are not widely used by the society because of accessibility and affordability and associated culture of the community. </w:t>
      </w:r>
    </w:p>
    <w:p w:rsidR="007F1850" w:rsidRPr="0020219B" w:rsidRDefault="007F1850" w:rsidP="007F1850">
      <w:pPr>
        <w:spacing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Culture, religion and traditional knowledge affect food and nutrition security by shaping a community’s diet, food preferences, intra-household food distribution patterns, child feeding practices, food processing and preparation techniques, health and sanitation practices, traditional medicine and the accessibility and use of biomedical public health services. The food and nutrition security impact of culture, religion and traditional knowledge is inherently localized. Certain beliefs and practices may be harmful for one community and beneficial for another, depending on the specific diet and the social, economic and ecological environment (e.g. labour division, local food availability). Nevertheless, some general trends can be distinguished. Significant life events such as pregnancy and childbirth are generally characterized by numerous cultural or religious beliefs and practices regarding food and health. These beliefs and practices substantially affect health seeking behaviour and traditional medicine. </w:t>
      </w:r>
    </w:p>
    <w:p w:rsidR="007F1850" w:rsidRPr="0020219B" w:rsidRDefault="007F1850" w:rsidP="007F1850">
      <w:pPr>
        <w:autoSpaceDE w:val="0"/>
        <w:autoSpaceDN w:val="0"/>
        <w:adjustRightInd w:val="0"/>
        <w:spacing w:after="0" w:line="360" w:lineRule="auto"/>
        <w:rPr>
          <w:rFonts w:ascii="Times New Roman" w:hAnsi="Times New Roman" w:cs="Times New Roman"/>
          <w:sz w:val="24"/>
          <w:szCs w:val="24"/>
          <w:lang w:val="en-GB"/>
        </w:rPr>
      </w:pPr>
      <w:r w:rsidRPr="0020219B">
        <w:rPr>
          <w:rFonts w:ascii="Times New Roman" w:hAnsi="Times New Roman" w:cs="Times New Roman"/>
          <w:sz w:val="24"/>
          <w:szCs w:val="24"/>
          <w:lang w:val="en-GB"/>
        </w:rPr>
        <w:lastRenderedPageBreak/>
        <w:t>Diets and eating behaviours are influenced by many factors at individual, family, community and national levels. The following table shows cultural and socio-economic factors affecting the distribution and consumption of foods.</w:t>
      </w:r>
    </w:p>
    <w:p w:rsidR="007F1850" w:rsidRPr="0020219B" w:rsidRDefault="007F1850" w:rsidP="007F1850">
      <w:pPr>
        <w:autoSpaceDE w:val="0"/>
        <w:autoSpaceDN w:val="0"/>
        <w:adjustRightInd w:val="0"/>
        <w:spacing w:after="0" w:line="360" w:lineRule="auto"/>
        <w:rPr>
          <w:rFonts w:ascii="Times New Roman" w:hAnsi="Times New Roman" w:cs="Times New Roman"/>
          <w:sz w:val="24"/>
          <w:szCs w:val="24"/>
          <w:lang w:val="en-GB"/>
        </w:rPr>
      </w:pPr>
    </w:p>
    <w:p w:rsidR="007F1850" w:rsidRPr="0020219B" w:rsidRDefault="007F1850" w:rsidP="007F1850">
      <w:pPr>
        <w:autoSpaceDE w:val="0"/>
        <w:autoSpaceDN w:val="0"/>
        <w:adjustRightInd w:val="0"/>
        <w:spacing w:after="0" w:line="240" w:lineRule="auto"/>
        <w:rPr>
          <w:rFonts w:ascii="Times New Roman" w:hAnsi="Times New Roman" w:cs="Times New Roman"/>
          <w:i/>
          <w:sz w:val="24"/>
          <w:szCs w:val="24"/>
        </w:rPr>
      </w:pPr>
      <w:r w:rsidRPr="0020219B">
        <w:rPr>
          <w:rFonts w:ascii="Times New Roman" w:hAnsi="Times New Roman" w:cs="Times New Roman"/>
          <w:sz w:val="24"/>
          <w:szCs w:val="24"/>
          <w:lang w:val="en-GB"/>
        </w:rPr>
        <w:t>Factors that affect eating behaviour</w:t>
      </w:r>
      <w:r w:rsidRPr="0020219B">
        <w:rPr>
          <w:rFonts w:ascii="Times New Roman" w:hAnsi="Times New Roman" w:cs="Times New Roman"/>
          <w:i/>
          <w:sz w:val="24"/>
          <w:szCs w:val="24"/>
          <w:lang w:val="en-GB"/>
        </w:rPr>
        <w:t>.</w:t>
      </w:r>
    </w:p>
    <w:tbl>
      <w:tblPr>
        <w:tblStyle w:val="TableGrid"/>
        <w:tblW w:w="9464" w:type="dxa"/>
        <w:tblLayout w:type="fixed"/>
        <w:tblLook w:val="04A0"/>
      </w:tblPr>
      <w:tblGrid>
        <w:gridCol w:w="2093"/>
        <w:gridCol w:w="1984"/>
        <w:gridCol w:w="2835"/>
        <w:gridCol w:w="2552"/>
      </w:tblGrid>
      <w:tr w:rsidR="007F1850" w:rsidRPr="0020219B" w:rsidTr="00B23765">
        <w:tc>
          <w:tcPr>
            <w:tcW w:w="2093" w:type="dxa"/>
          </w:tcPr>
          <w:p w:rsidR="007F1850" w:rsidRPr="0020219B" w:rsidRDefault="007F1850" w:rsidP="00B23765">
            <w:pPr>
              <w:autoSpaceDE w:val="0"/>
              <w:autoSpaceDN w:val="0"/>
              <w:adjustRightInd w:val="0"/>
              <w:rPr>
                <w:rFonts w:ascii="Times New Roman" w:hAnsi="Times New Roman" w:cs="Times New Roman"/>
                <w:b/>
                <w:sz w:val="24"/>
                <w:szCs w:val="24"/>
              </w:rPr>
            </w:pPr>
            <w:r w:rsidRPr="0020219B">
              <w:rPr>
                <w:rFonts w:ascii="Times New Roman" w:hAnsi="Times New Roman" w:cs="Times New Roman"/>
                <w:b/>
                <w:sz w:val="24"/>
                <w:szCs w:val="24"/>
              </w:rPr>
              <w:t xml:space="preserve">Individual </w:t>
            </w:r>
          </w:p>
        </w:tc>
        <w:tc>
          <w:tcPr>
            <w:tcW w:w="1984" w:type="dxa"/>
          </w:tcPr>
          <w:p w:rsidR="007F1850" w:rsidRPr="0020219B" w:rsidRDefault="007F1850" w:rsidP="00B23765">
            <w:pPr>
              <w:autoSpaceDE w:val="0"/>
              <w:autoSpaceDN w:val="0"/>
              <w:adjustRightInd w:val="0"/>
              <w:rPr>
                <w:rFonts w:ascii="Times New Roman" w:hAnsi="Times New Roman" w:cs="Times New Roman"/>
                <w:b/>
                <w:sz w:val="24"/>
                <w:szCs w:val="24"/>
              </w:rPr>
            </w:pPr>
            <w:r w:rsidRPr="0020219B">
              <w:rPr>
                <w:rFonts w:ascii="Times New Roman" w:hAnsi="Times New Roman" w:cs="Times New Roman"/>
                <w:b/>
                <w:sz w:val="24"/>
                <w:szCs w:val="24"/>
              </w:rPr>
              <w:t>family /group</w:t>
            </w:r>
          </w:p>
        </w:tc>
        <w:tc>
          <w:tcPr>
            <w:tcW w:w="2835" w:type="dxa"/>
          </w:tcPr>
          <w:p w:rsidR="007F1850" w:rsidRPr="0020219B" w:rsidRDefault="007F1850" w:rsidP="00B23765">
            <w:pPr>
              <w:autoSpaceDE w:val="0"/>
              <w:autoSpaceDN w:val="0"/>
              <w:adjustRightInd w:val="0"/>
              <w:rPr>
                <w:rFonts w:ascii="Times New Roman" w:hAnsi="Times New Roman" w:cs="Times New Roman"/>
                <w:b/>
                <w:sz w:val="24"/>
                <w:szCs w:val="24"/>
              </w:rPr>
            </w:pPr>
            <w:r w:rsidRPr="0020219B">
              <w:rPr>
                <w:rFonts w:ascii="Times New Roman" w:hAnsi="Times New Roman" w:cs="Times New Roman"/>
                <w:b/>
                <w:sz w:val="24"/>
                <w:szCs w:val="24"/>
              </w:rPr>
              <w:t>community /</w:t>
            </w:r>
          </w:p>
          <w:p w:rsidR="007F1850" w:rsidRPr="0020219B" w:rsidRDefault="007F1850" w:rsidP="00B23765">
            <w:pPr>
              <w:autoSpaceDE w:val="0"/>
              <w:autoSpaceDN w:val="0"/>
              <w:adjustRightInd w:val="0"/>
              <w:rPr>
                <w:rFonts w:ascii="Times New Roman" w:hAnsi="Times New Roman" w:cs="Times New Roman"/>
                <w:b/>
                <w:sz w:val="24"/>
                <w:szCs w:val="24"/>
              </w:rPr>
            </w:pPr>
            <w:r w:rsidRPr="0020219B">
              <w:rPr>
                <w:rFonts w:ascii="Times New Roman" w:hAnsi="Times New Roman" w:cs="Times New Roman"/>
                <w:b/>
                <w:sz w:val="24"/>
                <w:szCs w:val="24"/>
              </w:rPr>
              <w:t>institutional</w:t>
            </w:r>
          </w:p>
        </w:tc>
        <w:tc>
          <w:tcPr>
            <w:tcW w:w="2552" w:type="dxa"/>
          </w:tcPr>
          <w:p w:rsidR="007F1850" w:rsidRPr="0020219B" w:rsidRDefault="007F1850" w:rsidP="00B23765">
            <w:pPr>
              <w:jc w:val="both"/>
              <w:rPr>
                <w:rFonts w:ascii="Times New Roman" w:hAnsi="Times New Roman" w:cs="Times New Roman"/>
                <w:b/>
                <w:sz w:val="24"/>
                <w:szCs w:val="24"/>
              </w:rPr>
            </w:pPr>
            <w:r w:rsidRPr="0020219B">
              <w:rPr>
                <w:rFonts w:ascii="Times New Roman" w:hAnsi="Times New Roman" w:cs="Times New Roman"/>
                <w:b/>
                <w:sz w:val="24"/>
                <w:szCs w:val="24"/>
              </w:rPr>
              <w:t>National</w:t>
            </w:r>
          </w:p>
        </w:tc>
      </w:tr>
      <w:tr w:rsidR="007F1850" w:rsidRPr="0020219B" w:rsidTr="00B23765">
        <w:trPr>
          <w:trHeight w:val="170"/>
        </w:trPr>
        <w:tc>
          <w:tcPr>
            <w:tcW w:w="2093" w:type="dxa"/>
          </w:tcPr>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Food preferences &amp;enjoyment</w:t>
            </w:r>
          </w:p>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 xml:space="preserve">Beliefs, </w:t>
            </w:r>
          </w:p>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attitudes,</w:t>
            </w:r>
          </w:p>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 xml:space="preserve">values, </w:t>
            </w:r>
          </w:p>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perceptions</w:t>
            </w:r>
          </w:p>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 xml:space="preserve">Knowledge, </w:t>
            </w:r>
          </w:p>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skills</w:t>
            </w:r>
          </w:p>
          <w:p w:rsidR="007F1850" w:rsidRPr="0020219B" w:rsidRDefault="007F1850" w:rsidP="00B23765">
            <w:pPr>
              <w:jc w:val="both"/>
              <w:rPr>
                <w:rFonts w:ascii="Times New Roman" w:hAnsi="Times New Roman" w:cs="Times New Roman"/>
                <w:sz w:val="24"/>
                <w:szCs w:val="24"/>
              </w:rPr>
            </w:pPr>
            <w:r w:rsidRPr="0020219B">
              <w:rPr>
                <w:rFonts w:ascii="Times New Roman" w:hAnsi="Times New Roman" w:cs="Times New Roman"/>
                <w:color w:val="FFFFFF"/>
                <w:sz w:val="24"/>
                <w:szCs w:val="24"/>
              </w:rPr>
              <w:t>Empowerment</w:t>
            </w:r>
          </w:p>
        </w:tc>
        <w:tc>
          <w:tcPr>
            <w:tcW w:w="1984" w:type="dxa"/>
          </w:tcPr>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Cultural &amp;social practices</w:t>
            </w:r>
          </w:p>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Social support</w:t>
            </w:r>
          </w:p>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Networks</w:t>
            </w:r>
          </w:p>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Peer influence</w:t>
            </w:r>
          </w:p>
        </w:tc>
        <w:tc>
          <w:tcPr>
            <w:tcW w:w="2835" w:type="dxa"/>
          </w:tcPr>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Rules, informal structures,</w:t>
            </w:r>
          </w:p>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Child care organizations</w:t>
            </w:r>
          </w:p>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Workplaces, schools</w:t>
            </w:r>
          </w:p>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Neighborhoods,</w:t>
            </w:r>
          </w:p>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 xml:space="preserve">shops, </w:t>
            </w:r>
          </w:p>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restaurants</w:t>
            </w:r>
          </w:p>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Community</w:t>
            </w:r>
          </w:p>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organizations</w:t>
            </w:r>
          </w:p>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Information available</w:t>
            </w:r>
          </w:p>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Recreational facilities,</w:t>
            </w:r>
          </w:p>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parks</w:t>
            </w:r>
          </w:p>
          <w:p w:rsidR="007F1850" w:rsidRPr="0020219B" w:rsidRDefault="007F1850" w:rsidP="00B23765">
            <w:pPr>
              <w:autoSpaceDE w:val="0"/>
              <w:autoSpaceDN w:val="0"/>
              <w:adjustRightInd w:val="0"/>
              <w:rPr>
                <w:rFonts w:ascii="Times New Roman" w:hAnsi="Times New Roman" w:cs="Times New Roman"/>
                <w:sz w:val="24"/>
                <w:szCs w:val="24"/>
              </w:rPr>
            </w:pPr>
          </w:p>
        </w:tc>
        <w:tc>
          <w:tcPr>
            <w:tcW w:w="2552" w:type="dxa"/>
          </w:tcPr>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Health care system</w:t>
            </w:r>
          </w:p>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Food assistance</w:t>
            </w:r>
          </w:p>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programs</w:t>
            </w:r>
          </w:p>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Food industry</w:t>
            </w:r>
          </w:p>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Food &amp; agricultural</w:t>
            </w:r>
          </w:p>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systems</w:t>
            </w:r>
          </w:p>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Policy</w:t>
            </w:r>
          </w:p>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Political &amp; social</w:t>
            </w:r>
          </w:p>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structures</w:t>
            </w:r>
          </w:p>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Media</w:t>
            </w:r>
          </w:p>
          <w:p w:rsidR="007F1850" w:rsidRPr="0020219B" w:rsidRDefault="007F1850" w:rsidP="005344F2">
            <w:pPr>
              <w:pStyle w:val="ListParagraph"/>
              <w:numPr>
                <w:ilvl w:val="0"/>
                <w:numId w:val="41"/>
              </w:numPr>
              <w:autoSpaceDE w:val="0"/>
              <w:autoSpaceDN w:val="0"/>
              <w:adjustRightInd w:val="0"/>
              <w:ind w:left="318" w:hanging="284"/>
              <w:rPr>
                <w:rFonts w:ascii="Times New Roman" w:hAnsi="Times New Roman" w:cs="Times New Roman"/>
                <w:sz w:val="24"/>
                <w:szCs w:val="24"/>
              </w:rPr>
            </w:pPr>
            <w:r w:rsidRPr="0020219B">
              <w:rPr>
                <w:rFonts w:ascii="Times New Roman" w:hAnsi="Times New Roman" w:cs="Times New Roman"/>
                <w:sz w:val="24"/>
                <w:szCs w:val="24"/>
              </w:rPr>
              <w:t>Social &amp; cultural norms</w:t>
            </w:r>
          </w:p>
        </w:tc>
      </w:tr>
    </w:tbl>
    <w:p w:rsidR="007F1850" w:rsidRPr="0020219B" w:rsidRDefault="007F1850" w:rsidP="007F1850">
      <w:pPr>
        <w:rPr>
          <w:rFonts w:ascii="Times New Roman" w:hAnsi="Times New Roman" w:cs="Times New Roman"/>
          <w:i/>
          <w:sz w:val="24"/>
          <w:szCs w:val="24"/>
          <w:lang w:val="en-GB"/>
        </w:rPr>
      </w:pPr>
      <w:r w:rsidRPr="0020219B">
        <w:rPr>
          <w:rFonts w:ascii="Times New Roman" w:hAnsi="Times New Roman" w:cs="Times New Roman"/>
          <w:i/>
          <w:sz w:val="24"/>
          <w:szCs w:val="24"/>
        </w:rPr>
        <w:t xml:space="preserve">Source: FAO (nd) </w:t>
      </w:r>
      <w:r w:rsidRPr="0020219B">
        <w:rPr>
          <w:rFonts w:ascii="Times New Roman" w:hAnsi="Times New Roman" w:cs="Times New Roman"/>
          <w:i/>
          <w:color w:val="003B43"/>
          <w:sz w:val="24"/>
          <w:szCs w:val="24"/>
        </w:rPr>
        <w:t>Infographic on the role of food and nutrition education</w:t>
      </w:r>
      <w:hyperlink r:id="rId58" w:history="1">
        <w:r w:rsidRPr="0020219B">
          <w:rPr>
            <w:rStyle w:val="Hyperlink"/>
            <w:rFonts w:ascii="Times New Roman" w:hAnsi="Times New Roman" w:cs="Times New Roman"/>
            <w:i/>
            <w:sz w:val="24"/>
            <w:szCs w:val="24"/>
          </w:rPr>
          <w:t>h</w:t>
        </w:r>
        <w:r w:rsidRPr="0020219B">
          <w:rPr>
            <w:rStyle w:val="Hyperlink"/>
            <w:rFonts w:ascii="Times New Roman" w:hAnsi="Times New Roman" w:cs="Times New Roman"/>
            <w:i/>
            <w:sz w:val="24"/>
            <w:szCs w:val="24"/>
            <w:lang w:val="en-GB"/>
          </w:rPr>
          <w:t>ttp://www.fao.org/nutrition/education/en/</w:t>
        </w:r>
      </w:hyperlink>
    </w:p>
    <w:p w:rsidR="007F1850" w:rsidRPr="0020219B" w:rsidRDefault="007F1850" w:rsidP="007F1850">
      <w:pPr>
        <w:pStyle w:val="Heading3"/>
        <w:rPr>
          <w:rFonts w:ascii="Times New Roman" w:hAnsi="Times New Roman" w:cs="Times New Roman"/>
          <w:sz w:val="24"/>
          <w:szCs w:val="24"/>
        </w:rPr>
      </w:pPr>
      <w:bookmarkStart w:id="124" w:name="_Toc499290736"/>
      <w:bookmarkStart w:id="125" w:name="_Toc499374121"/>
      <w:r w:rsidRPr="0020219B">
        <w:rPr>
          <w:rFonts w:ascii="Times New Roman" w:hAnsi="Times New Roman" w:cs="Times New Roman"/>
          <w:sz w:val="24"/>
          <w:szCs w:val="24"/>
        </w:rPr>
        <w:t>5.1.1. Food Preferences and Nutrition</w:t>
      </w:r>
      <w:bookmarkEnd w:id="124"/>
      <w:bookmarkEnd w:id="125"/>
    </w:p>
    <w:p w:rsidR="007F1850" w:rsidRPr="0020219B" w:rsidRDefault="00E60B2F" w:rsidP="007F1850">
      <w:pPr>
        <w:spacing w:line="360" w:lineRule="auto"/>
        <w:jc w:val="both"/>
        <w:rPr>
          <w:rFonts w:ascii="Times New Roman" w:hAnsi="Times New Roman" w:cs="Times New Roman"/>
          <w:sz w:val="24"/>
          <w:szCs w:val="24"/>
        </w:rPr>
      </w:pPr>
      <w:r>
        <w:rPr>
          <w:rFonts w:ascii="Times New Roman" w:hAnsi="Times New Roman" w:cs="Times New Roman"/>
          <w:noProof/>
          <w:sz w:val="24"/>
          <w:szCs w:val="24"/>
        </w:rPr>
        <w:pict>
          <v:shapetype id="_x0000_t202" coordsize="21600,21600" o:spt="202" path="m,l,21600r21600,l21600,xe">
            <v:stroke joinstyle="miter"/>
            <v:path gradientshapeok="t" o:connecttype="rect"/>
          </v:shapetype>
          <v:shape id="Text Box 2" o:spid="_x0000_s1033" type="#_x0000_t202" style="position:absolute;left:0;text-align:left;margin-left:-8pt;margin-top:147.05pt;width:451pt;height:126.65pt;z-index:25166745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">
            <v:textbox>
              <w:txbxContent>
                <w:p w:rsidR="00293AA5" w:rsidRPr="00C83E0E" w:rsidRDefault="00293AA5" w:rsidP="007F1850">
                  <w:pPr>
                    <w:rPr>
                      <w:rFonts w:ascii="Times New Roman" w:hAnsi="Times New Roman" w:cs="Times New Roman"/>
                      <w:sz w:val="24"/>
                    </w:rPr>
                  </w:pPr>
                  <w:r w:rsidRPr="00C83E0E">
                    <w:rPr>
                      <w:rFonts w:ascii="Times New Roman" w:hAnsi="Times New Roman" w:cs="Times New Roman"/>
                      <w:sz w:val="24"/>
                    </w:rPr>
                    <w:t xml:space="preserve">Group Activity: </w:t>
                  </w:r>
                </w:p>
                <w:p w:rsidR="00293AA5" w:rsidRPr="00C83E0E" w:rsidRDefault="00293AA5" w:rsidP="005344F2">
                  <w:pPr>
                    <w:pStyle w:val="ListParagraph"/>
                    <w:numPr>
                      <w:ilvl w:val="0"/>
                      <w:numId w:val="43"/>
                    </w:numPr>
                    <w:rPr>
                      <w:rFonts w:ascii="Times New Roman" w:hAnsi="Times New Roman" w:cs="Times New Roman"/>
                      <w:sz w:val="24"/>
                    </w:rPr>
                  </w:pPr>
                  <w:r w:rsidRPr="00C83E0E">
                    <w:rPr>
                      <w:rFonts w:ascii="Times New Roman" w:hAnsi="Times New Roman" w:cs="Times New Roman"/>
                      <w:sz w:val="24"/>
                    </w:rPr>
                    <w:t xml:space="preserve">Be in groups have 5-7 members </w:t>
                  </w:r>
                </w:p>
                <w:p w:rsidR="00293AA5" w:rsidRPr="00C83E0E" w:rsidRDefault="00293AA5" w:rsidP="005344F2">
                  <w:pPr>
                    <w:pStyle w:val="ListParagraph"/>
                    <w:numPr>
                      <w:ilvl w:val="0"/>
                      <w:numId w:val="43"/>
                    </w:numPr>
                    <w:rPr>
                      <w:rFonts w:ascii="Times New Roman" w:hAnsi="Times New Roman" w:cs="Times New Roman"/>
                      <w:sz w:val="24"/>
                    </w:rPr>
                  </w:pPr>
                  <w:r w:rsidRPr="00C83E0E">
                    <w:rPr>
                      <w:rFonts w:ascii="Times New Roman" w:hAnsi="Times New Roman" w:cs="Times New Roman"/>
                      <w:sz w:val="24"/>
                    </w:rPr>
                    <w:t xml:space="preserve">Identify preferred food types in your locality and discuss the reasons behind </w:t>
                  </w:r>
                </w:p>
                <w:p w:rsidR="00293AA5" w:rsidRPr="00C83E0E" w:rsidRDefault="00293AA5" w:rsidP="005344F2">
                  <w:pPr>
                    <w:pStyle w:val="ListParagraph"/>
                    <w:numPr>
                      <w:ilvl w:val="0"/>
                      <w:numId w:val="43"/>
                    </w:numPr>
                    <w:rPr>
                      <w:rFonts w:ascii="Times New Roman" w:hAnsi="Times New Roman" w:cs="Times New Roman"/>
                      <w:sz w:val="24"/>
                    </w:rPr>
                  </w:pPr>
                  <w:r w:rsidRPr="00C83E0E">
                    <w:rPr>
                      <w:rFonts w:ascii="Times New Roman" w:hAnsi="Times New Roman" w:cs="Times New Roman"/>
                      <w:sz w:val="24"/>
                    </w:rPr>
                    <w:t xml:space="preserve">Report to the larger group </w:t>
                  </w:r>
                </w:p>
                <w:p w:rsidR="00293AA5" w:rsidRPr="00C83E0E" w:rsidRDefault="00293AA5" w:rsidP="005344F2">
                  <w:pPr>
                    <w:pStyle w:val="ListParagraph"/>
                    <w:numPr>
                      <w:ilvl w:val="0"/>
                      <w:numId w:val="43"/>
                    </w:numPr>
                    <w:rPr>
                      <w:rFonts w:ascii="Times New Roman" w:hAnsi="Times New Roman" w:cs="Times New Roman"/>
                      <w:sz w:val="24"/>
                    </w:rPr>
                  </w:pPr>
                  <w:r w:rsidRPr="00C83E0E">
                    <w:rPr>
                      <w:rFonts w:ascii="Times New Roman" w:hAnsi="Times New Roman" w:cs="Times New Roman"/>
                      <w:sz w:val="24"/>
                    </w:rPr>
                    <w:t>You have 15 minute (10 minutes for preparation or discussion and 5 minutes for presentation)</w:t>
                  </w:r>
                </w:p>
                <w:p w:rsidR="00293AA5" w:rsidRDefault="00293AA5" w:rsidP="007F1850"/>
                <w:p w:rsidR="00293AA5" w:rsidRDefault="00293AA5" w:rsidP="007F1850"/>
                <w:p w:rsidR="00293AA5" w:rsidRDefault="00293AA5" w:rsidP="007F1850"/>
              </w:txbxContent>
            </v:textbox>
          </v:shape>
        </w:pict>
      </w:r>
      <w:r w:rsidR="007F1850" w:rsidRPr="0020219B">
        <w:rPr>
          <w:rFonts w:ascii="Times New Roman" w:hAnsi="Times New Roman" w:cs="Times New Roman"/>
          <w:sz w:val="24"/>
          <w:szCs w:val="24"/>
        </w:rPr>
        <w:t xml:space="preserve">Individual, family and community have different food preferences. Food preference could be the result of many factors including socio-economy, culture, growth stage, physiological need and exposure experience for different food types. Food preference in most case is individual attribute on which people do have their own choices of available foods, which will have direct impact on nutritional status. Food preference is common in pregnant women and children, which in most cases is driven by their physiological needs. The peer influence, availability, familiarity and palatability could also be the factor for food preference of children. </w:t>
      </w:r>
    </w:p>
    <w:p w:rsidR="007F1850" w:rsidRPr="0020219B" w:rsidRDefault="007F1850" w:rsidP="007F1850">
      <w:pPr>
        <w:spacing w:line="360" w:lineRule="auto"/>
        <w:jc w:val="both"/>
        <w:rPr>
          <w:rFonts w:ascii="Times New Roman" w:hAnsi="Times New Roman" w:cs="Times New Roman"/>
          <w:sz w:val="24"/>
          <w:szCs w:val="24"/>
        </w:rPr>
      </w:pPr>
    </w:p>
    <w:p w:rsidR="007F1850" w:rsidRPr="0020219B" w:rsidRDefault="007F1850" w:rsidP="007F1850">
      <w:pPr>
        <w:pStyle w:val="Heading3"/>
        <w:rPr>
          <w:rFonts w:ascii="Times New Roman" w:eastAsiaTheme="minorHAnsi" w:hAnsi="Times New Roman" w:cs="Times New Roman"/>
          <w:b w:val="0"/>
          <w:bCs w:val="0"/>
          <w:color w:val="auto"/>
          <w:sz w:val="24"/>
          <w:szCs w:val="24"/>
        </w:rPr>
      </w:pPr>
    </w:p>
    <w:p w:rsidR="007F1850" w:rsidRPr="0020219B" w:rsidRDefault="007F1850" w:rsidP="007F1850">
      <w:pPr>
        <w:rPr>
          <w:rFonts w:ascii="Times New Roman" w:hAnsi="Times New Roman" w:cs="Times New Roman"/>
          <w:sz w:val="24"/>
          <w:szCs w:val="24"/>
        </w:rPr>
      </w:pPr>
    </w:p>
    <w:p w:rsidR="007F1850" w:rsidRPr="0020219B" w:rsidRDefault="007F1850" w:rsidP="007F1850">
      <w:pPr>
        <w:pStyle w:val="Heading3"/>
        <w:rPr>
          <w:rFonts w:ascii="Times New Roman" w:hAnsi="Times New Roman" w:cs="Times New Roman"/>
          <w:sz w:val="24"/>
          <w:szCs w:val="24"/>
        </w:rPr>
      </w:pPr>
    </w:p>
    <w:p w:rsidR="007F1850" w:rsidRPr="0020219B" w:rsidRDefault="007F1850" w:rsidP="007F1850">
      <w:pPr>
        <w:rPr>
          <w:rFonts w:ascii="Times New Roman" w:eastAsiaTheme="majorEastAsia" w:hAnsi="Times New Roman" w:cs="Times New Roman"/>
          <w:b/>
          <w:bCs/>
          <w:color w:val="4F81BD" w:themeColor="accent1"/>
          <w:sz w:val="24"/>
          <w:szCs w:val="24"/>
        </w:rPr>
      </w:pPr>
      <w:r w:rsidRPr="0020219B">
        <w:rPr>
          <w:rFonts w:ascii="Times New Roman" w:hAnsi="Times New Roman" w:cs="Times New Roman"/>
          <w:sz w:val="24"/>
          <w:szCs w:val="24"/>
        </w:rPr>
        <w:br w:type="page"/>
      </w:r>
    </w:p>
    <w:p w:rsidR="007F1850" w:rsidRPr="0020219B" w:rsidRDefault="007F1850" w:rsidP="007F1850">
      <w:pPr>
        <w:pStyle w:val="Heading3"/>
        <w:rPr>
          <w:rFonts w:ascii="Times New Roman" w:hAnsi="Times New Roman" w:cs="Times New Roman"/>
          <w:sz w:val="24"/>
          <w:szCs w:val="24"/>
        </w:rPr>
      </w:pPr>
      <w:bookmarkStart w:id="126" w:name="_Toc499290737"/>
      <w:bookmarkStart w:id="127" w:name="_Toc499374122"/>
      <w:r w:rsidRPr="0020219B">
        <w:rPr>
          <w:rFonts w:ascii="Times New Roman" w:hAnsi="Times New Roman" w:cs="Times New Roman"/>
          <w:sz w:val="24"/>
          <w:szCs w:val="24"/>
        </w:rPr>
        <w:lastRenderedPageBreak/>
        <w:t>5.1.2. Food Taboos and Nutrition</w:t>
      </w:r>
      <w:bookmarkEnd w:id="126"/>
      <w:bookmarkEnd w:id="127"/>
    </w:p>
    <w:p w:rsidR="007F1850" w:rsidRPr="0020219B" w:rsidRDefault="007F1850" w:rsidP="007F1850">
      <w:pPr>
        <w:spacing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Food taboos refer to the restriction of specific foods as a result of social or religious customs. In many traditional societies, cultural norms and customs govern behaviors including during different life stages like pregnancy. Pregnancy is a particular period when physiological nutrient demands are substantially increased. To meet this increased nutrient requirement for both the woman and the fetus, a pregnant woman is supposed to increase the amount and quality of foods she consumes. Nevertheless, when misconceptions or food taboos exist, the pregnant women and children ability to meet such increased demands can even be more compromised, hence putting them at a greater risk of adverse pregnancy outcomes. </w:t>
      </w:r>
    </w:p>
    <w:p w:rsidR="007F1850" w:rsidRPr="0020219B" w:rsidRDefault="007F1850" w:rsidP="007F1850">
      <w:pPr>
        <w:spacing w:line="360" w:lineRule="auto"/>
        <w:jc w:val="both"/>
        <w:rPr>
          <w:rFonts w:ascii="Times New Roman" w:hAnsi="Times New Roman" w:cs="Times New Roman"/>
          <w:sz w:val="24"/>
          <w:szCs w:val="24"/>
        </w:rPr>
      </w:pPr>
      <w:r w:rsidRPr="0020219B">
        <w:rPr>
          <w:rFonts w:ascii="Times New Roman" w:hAnsi="Times New Roman" w:cs="Times New Roman"/>
          <w:sz w:val="24"/>
          <w:szCs w:val="24"/>
        </w:rPr>
        <w:t>Various forms of taboos, misconceptions, and cultural beliefs towards certain foods exist in various countries. For example, foods consumed cold like fruits and vegetables were reported to be taboo among nursing mothers in Mexico. Similarly, snails and grasscutter meat are taboo among pregnant women and eggs among children in South Eastern Nigeria.</w:t>
      </w:r>
    </w:p>
    <w:p w:rsidR="007F1850" w:rsidRPr="0020219B" w:rsidRDefault="007F1850" w:rsidP="007F1850">
      <w:pPr>
        <w:pStyle w:val="Heading3"/>
        <w:rPr>
          <w:rFonts w:ascii="Times New Roman" w:hAnsi="Times New Roman" w:cs="Times New Roman"/>
          <w:sz w:val="24"/>
          <w:szCs w:val="24"/>
        </w:rPr>
      </w:pPr>
      <w:bookmarkStart w:id="128" w:name="_Toc499290738"/>
      <w:bookmarkStart w:id="129" w:name="_Toc499374123"/>
      <w:r w:rsidRPr="0020219B">
        <w:rPr>
          <w:rFonts w:ascii="Times New Roman" w:hAnsi="Times New Roman" w:cs="Times New Roman"/>
          <w:sz w:val="24"/>
          <w:szCs w:val="24"/>
        </w:rPr>
        <w:t>5.1.3. Food sharing among family members</w:t>
      </w:r>
      <w:bookmarkEnd w:id="128"/>
      <w:bookmarkEnd w:id="129"/>
    </w:p>
    <w:p w:rsidR="007F1850" w:rsidRPr="0020219B" w:rsidRDefault="007F1850" w:rsidP="007F1850">
      <w:pPr>
        <w:autoSpaceDE w:val="0"/>
        <w:autoSpaceDN w:val="0"/>
        <w:adjustRightInd w:val="0"/>
        <w:spacing w:after="0" w:line="360" w:lineRule="auto"/>
        <w:jc w:val="both"/>
        <w:rPr>
          <w:rFonts w:ascii="Times New Roman" w:hAnsi="Times New Roman" w:cs="Times New Roman"/>
          <w:sz w:val="24"/>
          <w:szCs w:val="24"/>
        </w:rPr>
      </w:pPr>
    </w:p>
    <w:p w:rsidR="007F1850" w:rsidRPr="0020219B" w:rsidRDefault="007F1850" w:rsidP="007F1850">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 </w:t>
      </w:r>
      <w:r w:rsidR="007C6F39" w:rsidRPr="0020219B">
        <w:rPr>
          <w:rFonts w:ascii="Times New Roman" w:hAnsi="Times New Roman" w:cs="Times New Roman"/>
          <w:sz w:val="24"/>
          <w:szCs w:val="24"/>
        </w:rPr>
        <w:t>T</w:t>
      </w:r>
      <w:r w:rsidRPr="0020219B">
        <w:rPr>
          <w:rFonts w:ascii="Times New Roman" w:hAnsi="Times New Roman" w:cs="Times New Roman"/>
          <w:sz w:val="24"/>
          <w:szCs w:val="24"/>
        </w:rPr>
        <w:t>he patterning and complexity of food sharing among human</w:t>
      </w:r>
      <w:r w:rsidR="007C6F39" w:rsidRPr="0020219B">
        <w:rPr>
          <w:rFonts w:ascii="Times New Roman" w:hAnsi="Times New Roman" w:cs="Times New Roman"/>
          <w:sz w:val="24"/>
          <w:szCs w:val="24"/>
        </w:rPr>
        <w:t xml:space="preserve"> being</w:t>
      </w:r>
      <w:r w:rsidRPr="0020219B">
        <w:rPr>
          <w:rFonts w:ascii="Times New Roman" w:hAnsi="Times New Roman" w:cs="Times New Roman"/>
          <w:sz w:val="24"/>
          <w:szCs w:val="24"/>
        </w:rPr>
        <w:t xml:space="preserve"> is truly unique. Food sharing is a human universal trait that forms the centerpiece of economic and social life. Human livelihoods require sharing at all life stages to support pregnancy, infancy, childhood, and adolescence, and to help reduce risk of daily food shortfalls in adulthood.Food sharing could also be between intra-household and inter-households based on the objectives.   </w:t>
      </w:r>
    </w:p>
    <w:p w:rsidR="007F1850" w:rsidRPr="0020219B" w:rsidRDefault="007F1850" w:rsidP="007F1850">
      <w:pPr>
        <w:autoSpaceDE w:val="0"/>
        <w:autoSpaceDN w:val="0"/>
        <w:adjustRightInd w:val="0"/>
        <w:spacing w:after="0" w:line="360" w:lineRule="auto"/>
        <w:jc w:val="both"/>
        <w:rPr>
          <w:rFonts w:ascii="Times New Roman" w:hAnsi="Times New Roman" w:cs="Times New Roman"/>
          <w:sz w:val="24"/>
          <w:szCs w:val="24"/>
        </w:rPr>
      </w:pPr>
    </w:p>
    <w:p w:rsidR="007F1850" w:rsidRPr="0020219B" w:rsidRDefault="007F1850" w:rsidP="007F1850">
      <w:pPr>
        <w:spacing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Food sharing varies from one community to the other depending on specific culture. In many part of rural Ethiopia, food sharing is prevalent during holiday ceremonies and other social events. Food sharing at the household level is very important to achieve nutritional outcome among the members. Depending on culture, specific event, availability and types of food prepared at the household, there is disparity of food sharing among family and family members. </w:t>
      </w:r>
    </w:p>
    <w:p w:rsidR="007F1850" w:rsidRPr="0020219B" w:rsidRDefault="007F1850" w:rsidP="007F1850">
      <w:pPr>
        <w:spacing w:line="360" w:lineRule="auto"/>
        <w:jc w:val="both"/>
        <w:rPr>
          <w:rFonts w:ascii="Times New Roman" w:hAnsi="Times New Roman" w:cs="Times New Roman"/>
          <w:sz w:val="24"/>
          <w:szCs w:val="24"/>
        </w:rPr>
      </w:pPr>
      <w:r w:rsidRPr="0020219B">
        <w:rPr>
          <w:rFonts w:ascii="Times New Roman" w:hAnsi="Times New Roman" w:cs="Times New Roman"/>
          <w:sz w:val="24"/>
          <w:szCs w:val="24"/>
        </w:rPr>
        <w:t>I the case of some specific food types like “Dero Wot” and other foods with high nutritional values, the sharing among the family members not equal. The father or male along with guest if any a</w:t>
      </w:r>
      <w:r w:rsidR="0020219B">
        <w:rPr>
          <w:rFonts w:ascii="Times New Roman" w:hAnsi="Times New Roman" w:cs="Times New Roman"/>
          <w:sz w:val="24"/>
          <w:szCs w:val="24"/>
        </w:rPr>
        <w:t>re the first to be served where</w:t>
      </w:r>
      <w:r w:rsidRPr="0020219B">
        <w:rPr>
          <w:rFonts w:ascii="Times New Roman" w:hAnsi="Times New Roman" w:cs="Times New Roman"/>
          <w:sz w:val="24"/>
          <w:szCs w:val="24"/>
        </w:rPr>
        <w:t xml:space="preserve">as the female and children come to be served at the last. The nutrition extension intervention by the rural extension workers should give due attention to </w:t>
      </w:r>
      <w:r w:rsidRPr="0020219B">
        <w:rPr>
          <w:rFonts w:ascii="Times New Roman" w:hAnsi="Times New Roman" w:cs="Times New Roman"/>
          <w:sz w:val="24"/>
          <w:szCs w:val="24"/>
        </w:rPr>
        <w:lastRenderedPageBreak/>
        <w:t xml:space="preserve">change the practice of food sharing among the family member on the basis of equity. Priority should be given for member like pregnant women, lactating mothers, children and disabled persons.  </w:t>
      </w:r>
    </w:p>
    <w:p w:rsidR="007F1850" w:rsidRPr="0020219B" w:rsidRDefault="007F1850" w:rsidP="007F1850">
      <w:pPr>
        <w:pStyle w:val="Heading2"/>
        <w:rPr>
          <w:rFonts w:ascii="Times New Roman" w:hAnsi="Times New Roman" w:cs="Times New Roman"/>
          <w:sz w:val="24"/>
          <w:szCs w:val="24"/>
        </w:rPr>
      </w:pPr>
      <w:bookmarkStart w:id="130" w:name="_Toc499290739"/>
      <w:bookmarkStart w:id="131" w:name="_Toc499374124"/>
      <w:r w:rsidRPr="0020219B">
        <w:rPr>
          <w:rFonts w:ascii="Times New Roman" w:hAnsi="Times New Roman" w:cs="Times New Roman"/>
          <w:sz w:val="24"/>
          <w:szCs w:val="24"/>
        </w:rPr>
        <w:t>5.2. Nutrition Education, Counseling and communication</w:t>
      </w:r>
      <w:bookmarkEnd w:id="130"/>
      <w:bookmarkEnd w:id="131"/>
    </w:p>
    <w:p w:rsidR="007F1850" w:rsidRPr="0020219B" w:rsidRDefault="007F1850" w:rsidP="007F1850">
      <w:pPr>
        <w:autoSpaceDE w:val="0"/>
        <w:autoSpaceDN w:val="0"/>
        <w:adjustRightInd w:val="0"/>
        <w:spacing w:after="0" w:line="360" w:lineRule="auto"/>
        <w:jc w:val="both"/>
        <w:rPr>
          <w:rFonts w:ascii="Times New Roman" w:hAnsi="Times New Roman" w:cs="Times New Roman"/>
          <w:color w:val="000000"/>
          <w:sz w:val="24"/>
          <w:szCs w:val="24"/>
        </w:rPr>
      </w:pPr>
      <w:r w:rsidRPr="0020219B">
        <w:rPr>
          <w:rFonts w:ascii="Times New Roman" w:hAnsi="Times New Roman" w:cs="Times New Roman"/>
          <w:b/>
          <w:i/>
          <w:color w:val="000000"/>
          <w:sz w:val="24"/>
          <w:szCs w:val="24"/>
        </w:rPr>
        <w:t>Nutrition education</w:t>
      </w:r>
      <w:r w:rsidRPr="0020219B">
        <w:rPr>
          <w:rFonts w:ascii="Times New Roman" w:hAnsi="Times New Roman" w:cs="Times New Roman"/>
          <w:color w:val="000000"/>
          <w:sz w:val="24"/>
          <w:szCs w:val="24"/>
        </w:rPr>
        <w:t xml:space="preserve"> is any combination of educationalstrategies, accompanied by environmental supports,designed to facilitate voluntary adoption of food choicesand other food- and nutrition-related behaviors conduciveto health and well-being. Nutrition education is deliveredthrough multiple venues and involves activities at theindividual, community, and policy levels.</w:t>
      </w:r>
    </w:p>
    <w:p w:rsidR="007F1850" w:rsidRPr="0020219B" w:rsidRDefault="007F1850" w:rsidP="007F1850">
      <w:pPr>
        <w:autoSpaceDE w:val="0"/>
        <w:autoSpaceDN w:val="0"/>
        <w:adjustRightInd w:val="0"/>
        <w:spacing w:after="0" w:line="360" w:lineRule="auto"/>
        <w:jc w:val="both"/>
        <w:rPr>
          <w:rFonts w:ascii="Times New Roman" w:hAnsi="Times New Roman" w:cs="Times New Roman"/>
          <w:color w:val="000000"/>
          <w:sz w:val="24"/>
          <w:szCs w:val="24"/>
        </w:rPr>
      </w:pPr>
      <w:r w:rsidRPr="0020219B">
        <w:rPr>
          <w:rFonts w:ascii="Times New Roman" w:hAnsi="Times New Roman" w:cs="Times New Roman"/>
          <w:color w:val="000000"/>
          <w:sz w:val="24"/>
          <w:szCs w:val="24"/>
        </w:rPr>
        <w:t>Effective education is a key factor in improving nutrition and health, yet nutrition education continues to be overlooked in health and food security interventions, and is often weak or absent in professional training. It also enhances the impact of nutrition and food security interventions and is often critical to their success. Long-term nutrition education develops popular capacity to make good dietary choices and builds self-reliance. Nutrition education‘s main goal is to make people aware ofwhat constitutes a healthy diet and ways to improve theirdiets and their lifestyles. It helps individuals, families, andcommunities make informed choices about food andlifestyles that support their physiological health, economic,and social well-being.</w:t>
      </w:r>
    </w:p>
    <w:p w:rsidR="007F1850" w:rsidRPr="0020219B" w:rsidRDefault="007F1850" w:rsidP="007F1850">
      <w:pPr>
        <w:pStyle w:val="Pa4"/>
        <w:rPr>
          <w:rFonts w:ascii="Times New Roman" w:hAnsi="Times New Roman" w:cs="Times New Roman"/>
          <w:color w:val="000000"/>
        </w:rPr>
      </w:pPr>
    </w:p>
    <w:p w:rsidR="007F1850" w:rsidRPr="0020219B" w:rsidRDefault="007F1850" w:rsidP="007F1850">
      <w:pPr>
        <w:autoSpaceDE w:val="0"/>
        <w:autoSpaceDN w:val="0"/>
        <w:adjustRightInd w:val="0"/>
        <w:spacing w:after="0" w:line="360" w:lineRule="auto"/>
        <w:jc w:val="both"/>
        <w:rPr>
          <w:rFonts w:ascii="Times New Roman" w:hAnsi="Times New Roman" w:cs="Times New Roman"/>
          <w:color w:val="000000"/>
          <w:sz w:val="24"/>
          <w:szCs w:val="24"/>
        </w:rPr>
      </w:pPr>
      <w:r w:rsidRPr="0020219B">
        <w:rPr>
          <w:rFonts w:ascii="Times New Roman" w:hAnsi="Times New Roman" w:cs="Times New Roman"/>
          <w:b/>
          <w:i/>
          <w:color w:val="000000"/>
          <w:sz w:val="24"/>
          <w:szCs w:val="24"/>
        </w:rPr>
        <w:t>Nutrition counseling</w:t>
      </w:r>
      <w:r w:rsidRPr="0020219B">
        <w:rPr>
          <w:rFonts w:ascii="Times New Roman" w:hAnsi="Times New Roman" w:cs="Times New Roman"/>
          <w:color w:val="000000"/>
          <w:sz w:val="24"/>
          <w:szCs w:val="24"/>
        </w:rPr>
        <w:t xml:space="preserve"> is a two-way interaction through which a client and a trained counselor interpret the results of nutrition assessment, identify individual nutrition needs and goals, discuss ways to meet those goals, and agree on next steps. Nutrition counseling aims to help clients understand important information about their health and focuses on practical actions to address nutrition needs, as well as the benefits of behavior change. Nutrition counselors may be nurses or other facility-based providers or community health workers or volunteers.</w:t>
      </w:r>
    </w:p>
    <w:p w:rsidR="007F1850" w:rsidRPr="0020219B" w:rsidRDefault="007F1850" w:rsidP="007F1850">
      <w:pPr>
        <w:jc w:val="both"/>
        <w:rPr>
          <w:rFonts w:ascii="Times New Roman" w:hAnsi="Times New Roman" w:cs="Times New Roman"/>
          <w:b/>
          <w:i/>
          <w:sz w:val="24"/>
          <w:szCs w:val="24"/>
        </w:rPr>
      </w:pPr>
      <w:r w:rsidRPr="0020219B">
        <w:rPr>
          <w:rFonts w:ascii="Times New Roman" w:hAnsi="Times New Roman" w:cs="Times New Roman"/>
          <w:b/>
          <w:i/>
          <w:sz w:val="24"/>
          <w:szCs w:val="24"/>
        </w:rPr>
        <w:t>Nutrition communication</w:t>
      </w:r>
    </w:p>
    <w:p w:rsidR="007F1850" w:rsidRPr="0020219B" w:rsidRDefault="007F1850" w:rsidP="007F1850">
      <w:pPr>
        <w:spacing w:line="360" w:lineRule="auto"/>
        <w:jc w:val="both"/>
        <w:rPr>
          <w:rFonts w:ascii="Times New Roman" w:hAnsi="Times New Roman" w:cs="Times New Roman"/>
          <w:sz w:val="24"/>
          <w:szCs w:val="24"/>
        </w:rPr>
      </w:pPr>
      <w:r w:rsidRPr="0020219B">
        <w:rPr>
          <w:rFonts w:ascii="Times New Roman" w:hAnsi="Times New Roman" w:cs="Times New Roman"/>
          <w:color w:val="000000"/>
          <w:sz w:val="24"/>
          <w:szCs w:val="24"/>
        </w:rPr>
        <w:t>Nutrition communication is recognized as a primary form of intervention in national food and nutrition programs. The ultimate goal of nutrition communication is to produce nutritionally literate deci</w:t>
      </w:r>
      <w:r w:rsidRPr="0020219B">
        <w:rPr>
          <w:rFonts w:ascii="Times New Roman" w:hAnsi="Times New Roman" w:cs="Times New Roman"/>
          <w:color w:val="000000"/>
          <w:sz w:val="24"/>
          <w:szCs w:val="24"/>
        </w:rPr>
        <w:softHyphen/>
        <w:t>sion makers who are motivated, knowledgeable, skilled and willing to choose proper nutrition alternatives. Nutrition communication is a two-way process, where participants can freely exchange knowl</w:t>
      </w:r>
      <w:r w:rsidRPr="0020219B">
        <w:rPr>
          <w:rFonts w:ascii="Times New Roman" w:hAnsi="Times New Roman" w:cs="Times New Roman"/>
          <w:color w:val="000000"/>
          <w:sz w:val="24"/>
          <w:szCs w:val="24"/>
        </w:rPr>
        <w:softHyphen/>
        <w:t>edge, values and practices on nutrition, food, and related areas. It ensures the active in</w:t>
      </w:r>
      <w:r w:rsidRPr="0020219B">
        <w:rPr>
          <w:rFonts w:ascii="Times New Roman" w:hAnsi="Times New Roman" w:cs="Times New Roman"/>
          <w:color w:val="000000"/>
          <w:sz w:val="24"/>
          <w:szCs w:val="24"/>
        </w:rPr>
        <w:softHyphen/>
        <w:t xml:space="preserve">volvement of those who could and should take part in decision-making, and in motivating and providing users with easy access to nutrition related information, resources, and </w:t>
      </w:r>
      <w:r w:rsidRPr="0020219B">
        <w:rPr>
          <w:rFonts w:ascii="Times New Roman" w:hAnsi="Times New Roman" w:cs="Times New Roman"/>
          <w:color w:val="000000"/>
          <w:sz w:val="24"/>
          <w:szCs w:val="24"/>
        </w:rPr>
        <w:lastRenderedPageBreak/>
        <w:t>services. Rural Extension workers and agriculture cadres are responsible for coordinating and supporting all nutrition communication activities at individual, household and community levels.</w:t>
      </w:r>
    </w:p>
    <w:p w:rsidR="007F1850" w:rsidRPr="0020219B" w:rsidRDefault="007F1850" w:rsidP="007F1850">
      <w:pPr>
        <w:pStyle w:val="Heading2"/>
        <w:rPr>
          <w:rFonts w:ascii="Times New Roman" w:hAnsi="Times New Roman" w:cs="Times New Roman"/>
          <w:sz w:val="24"/>
          <w:szCs w:val="24"/>
        </w:rPr>
      </w:pPr>
      <w:bookmarkStart w:id="132" w:name="_Toc499290740"/>
      <w:bookmarkStart w:id="133" w:name="_Toc499374125"/>
      <w:r w:rsidRPr="0020219B">
        <w:rPr>
          <w:rFonts w:ascii="Times New Roman" w:hAnsi="Times New Roman" w:cs="Times New Roman"/>
          <w:sz w:val="24"/>
          <w:szCs w:val="24"/>
        </w:rPr>
        <w:t>5.3 Nutrition Behavioral Change Communication (NBCC)</w:t>
      </w:r>
      <w:bookmarkEnd w:id="132"/>
      <w:bookmarkEnd w:id="133"/>
    </w:p>
    <w:p w:rsidR="007F1850" w:rsidRPr="0020219B" w:rsidRDefault="007F1850" w:rsidP="007F1850">
      <w:pPr>
        <w:spacing w:line="360" w:lineRule="auto"/>
        <w:jc w:val="both"/>
        <w:rPr>
          <w:rFonts w:ascii="Times New Roman" w:hAnsi="Times New Roman" w:cs="Times New Roman"/>
          <w:sz w:val="24"/>
          <w:szCs w:val="24"/>
        </w:rPr>
      </w:pPr>
      <w:r w:rsidRPr="0020219B">
        <w:rPr>
          <w:rFonts w:ascii="Times New Roman" w:hAnsi="Times New Roman" w:cs="Times New Roman"/>
          <w:b/>
          <w:sz w:val="24"/>
          <w:szCs w:val="24"/>
        </w:rPr>
        <w:t>Behavior</w:t>
      </w:r>
      <w:r w:rsidRPr="0020219B">
        <w:rPr>
          <w:rFonts w:ascii="Times New Roman" w:hAnsi="Times New Roman" w:cs="Times New Roman"/>
          <w:sz w:val="24"/>
          <w:szCs w:val="24"/>
        </w:rPr>
        <w:t xml:space="preserve"> is acting/doing something. Behavior related to nutrition can be eating, food preparation, preferences or any other action. Human behavior is complex and it is function of the individual and environmental factors.</w:t>
      </w:r>
    </w:p>
    <w:p w:rsidR="007F1850" w:rsidRPr="0020219B" w:rsidRDefault="007F1850" w:rsidP="007F1850">
      <w:pPr>
        <w:jc w:val="both"/>
        <w:rPr>
          <w:rFonts w:ascii="Times New Roman" w:hAnsi="Times New Roman" w:cs="Times New Roman"/>
          <w:noProof/>
          <w:sz w:val="24"/>
          <w:szCs w:val="24"/>
        </w:rPr>
      </w:pPr>
    </w:p>
    <w:p w:rsidR="007F1850" w:rsidRPr="0020219B" w:rsidRDefault="007F1850" w:rsidP="007F1850">
      <w:pPr>
        <w:jc w:val="both"/>
        <w:rPr>
          <w:rFonts w:ascii="Times New Roman" w:hAnsi="Times New Roman" w:cs="Times New Roman"/>
          <w:sz w:val="24"/>
          <w:szCs w:val="24"/>
        </w:rPr>
      </w:pPr>
      <w:r w:rsidRPr="0020219B">
        <w:rPr>
          <w:rFonts w:ascii="Times New Roman" w:hAnsi="Times New Roman" w:cs="Times New Roman"/>
          <w:noProof/>
          <w:sz w:val="24"/>
          <w:szCs w:val="24"/>
        </w:rPr>
        <w:drawing>
          <wp:inline distT="0" distB="0" distL="0" distR="0">
            <wp:extent cx="5067300" cy="2917825"/>
            <wp:effectExtent l="0" t="0" r="0" b="0"/>
            <wp:docPr id="4" name="Picture 1" descr="C:\Users\computer\Desktop\Ide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omputer\Desktop\Ideation.png"/>
                    <pic:cNvPicPr>
                      <a:picLocks noChangeAspect="1" noChangeArrowheads="1"/>
                    </pic:cNvPicPr>
                  </pic:nvPicPr>
                  <pic:blipFill>
                    <a:blip r:embed="rId59" cstate="print"/>
                    <a:srcRect/>
                    <a:stretch>
                      <a:fillRect/>
                    </a:stretch>
                  </pic:blipFill>
                  <pic:spPr bwMode="auto">
                    <a:xfrm>
                      <a:off x="0" y="0"/>
                      <a:ext cx="5096257" cy="2934499"/>
                    </a:xfrm>
                    <a:prstGeom prst="rect">
                      <a:avLst/>
                    </a:prstGeom>
                    <a:noFill/>
                    <a:ln w="9525">
                      <a:noFill/>
                      <a:miter lim="800000"/>
                      <a:headEnd/>
                      <a:tailEnd/>
                    </a:ln>
                  </pic:spPr>
                </pic:pic>
              </a:graphicData>
            </a:graphic>
          </wp:inline>
        </w:drawing>
      </w:r>
    </w:p>
    <w:p w:rsidR="007F1850" w:rsidRPr="0020219B" w:rsidRDefault="007F1850" w:rsidP="007F1850">
      <w:pPr>
        <w:autoSpaceDE w:val="0"/>
        <w:autoSpaceDN w:val="0"/>
        <w:adjustRightInd w:val="0"/>
        <w:spacing w:after="0" w:line="360" w:lineRule="auto"/>
        <w:jc w:val="both"/>
        <w:rPr>
          <w:rFonts w:ascii="Times New Roman" w:hAnsi="Times New Roman" w:cs="Times New Roman"/>
          <w:b/>
          <w:color w:val="000000"/>
          <w:sz w:val="24"/>
          <w:szCs w:val="24"/>
        </w:rPr>
      </w:pPr>
      <w:r w:rsidRPr="0020219B">
        <w:rPr>
          <w:rFonts w:ascii="Times New Roman" w:hAnsi="Times New Roman" w:cs="Times New Roman"/>
          <w:b/>
          <w:color w:val="000000"/>
          <w:sz w:val="24"/>
          <w:szCs w:val="24"/>
        </w:rPr>
        <w:t xml:space="preserve">Sources: </w:t>
      </w:r>
      <w:hyperlink r:id="rId60" w:history="1">
        <w:r w:rsidRPr="0020219B">
          <w:rPr>
            <w:rStyle w:val="Hyperlink"/>
            <w:rFonts w:ascii="Times New Roman" w:hAnsi="Times New Roman" w:cs="Times New Roman"/>
            <w:b/>
            <w:sz w:val="24"/>
            <w:szCs w:val="24"/>
          </w:rPr>
          <w:t>www.thehealthcompass.org</w:t>
        </w:r>
      </w:hyperlink>
    </w:p>
    <w:p w:rsidR="007F1850" w:rsidRPr="0020219B" w:rsidRDefault="007F1850" w:rsidP="007F1850">
      <w:pPr>
        <w:autoSpaceDE w:val="0"/>
        <w:autoSpaceDN w:val="0"/>
        <w:adjustRightInd w:val="0"/>
        <w:spacing w:after="0" w:line="360" w:lineRule="auto"/>
        <w:jc w:val="both"/>
        <w:rPr>
          <w:rFonts w:ascii="Times New Roman" w:hAnsi="Times New Roman" w:cs="Times New Roman"/>
          <w:b/>
          <w:color w:val="000000"/>
          <w:sz w:val="24"/>
          <w:szCs w:val="24"/>
        </w:rPr>
      </w:pPr>
    </w:p>
    <w:p w:rsidR="007F1850" w:rsidRPr="0020219B" w:rsidRDefault="007F1850" w:rsidP="007F1850">
      <w:pPr>
        <w:autoSpaceDE w:val="0"/>
        <w:autoSpaceDN w:val="0"/>
        <w:adjustRightInd w:val="0"/>
        <w:spacing w:after="0" w:line="360" w:lineRule="auto"/>
        <w:jc w:val="both"/>
        <w:rPr>
          <w:rFonts w:ascii="Times New Roman" w:hAnsi="Times New Roman" w:cs="Times New Roman"/>
          <w:color w:val="000000"/>
          <w:sz w:val="24"/>
          <w:szCs w:val="24"/>
        </w:rPr>
      </w:pPr>
      <w:r w:rsidRPr="0020219B">
        <w:rPr>
          <w:rFonts w:ascii="Times New Roman" w:hAnsi="Times New Roman" w:cs="Times New Roman"/>
          <w:b/>
          <w:color w:val="000000"/>
          <w:sz w:val="24"/>
          <w:szCs w:val="24"/>
        </w:rPr>
        <w:t>Behavior change</w:t>
      </w:r>
      <w:r w:rsidRPr="0020219B">
        <w:rPr>
          <w:rFonts w:ascii="Times New Roman" w:hAnsi="Times New Roman" w:cs="Times New Roman"/>
          <w:color w:val="000000"/>
          <w:sz w:val="24"/>
          <w:szCs w:val="24"/>
        </w:rPr>
        <w:t xml:space="preserve"> is commonly defined as a research-based consultative process for addressing knowledge, attitudes and practices that are intrinsically linked to programme goals. It always involves motivators and obstacles. Human behavior change very difficult task and time taking. </w:t>
      </w:r>
    </w:p>
    <w:p w:rsidR="007F1850" w:rsidRPr="0020219B" w:rsidRDefault="007F1850" w:rsidP="007F1850">
      <w:pPr>
        <w:rPr>
          <w:rFonts w:ascii="Times New Roman" w:hAnsi="Times New Roman" w:cs="Times New Roman"/>
          <w:b/>
          <w:sz w:val="24"/>
          <w:szCs w:val="24"/>
        </w:rPr>
      </w:pPr>
      <w:r w:rsidRPr="0020219B">
        <w:rPr>
          <w:rFonts w:ascii="Times New Roman" w:hAnsi="Times New Roman" w:cs="Times New Roman"/>
          <w:b/>
          <w:sz w:val="24"/>
          <w:szCs w:val="24"/>
        </w:rPr>
        <w:t>Factors of Behavioral Change</w:t>
      </w:r>
    </w:p>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503"/>
        <w:gridCol w:w="4819"/>
      </w:tblGrid>
      <w:tr w:rsidR="007F1850" w:rsidRPr="0020219B" w:rsidTr="00B23765">
        <w:tc>
          <w:tcPr>
            <w:tcW w:w="4503" w:type="dxa"/>
            <w:tcBorders>
              <w:right w:val="single" w:sz="4" w:space="0" w:color="auto"/>
            </w:tcBorders>
          </w:tcPr>
          <w:p w:rsidR="007F1850" w:rsidRPr="0020219B" w:rsidRDefault="007F1850" w:rsidP="00B23765">
            <w:pPr>
              <w:rPr>
                <w:rFonts w:ascii="Times New Roman" w:hAnsi="Times New Roman" w:cs="Times New Roman"/>
                <w:b/>
                <w:sz w:val="24"/>
                <w:szCs w:val="24"/>
              </w:rPr>
            </w:pPr>
            <w:r w:rsidRPr="0020219B">
              <w:rPr>
                <w:rFonts w:ascii="Times New Roman" w:hAnsi="Times New Roman" w:cs="Times New Roman"/>
                <w:b/>
                <w:sz w:val="24"/>
                <w:szCs w:val="24"/>
              </w:rPr>
              <w:t>Motivating factors for behaviour change</w:t>
            </w:r>
          </w:p>
        </w:tc>
        <w:tc>
          <w:tcPr>
            <w:tcW w:w="4819" w:type="dxa"/>
            <w:tcBorders>
              <w:left w:val="single" w:sz="4" w:space="0" w:color="auto"/>
            </w:tcBorders>
          </w:tcPr>
          <w:p w:rsidR="007F1850" w:rsidRPr="0020219B" w:rsidRDefault="007F1850" w:rsidP="00B23765">
            <w:pPr>
              <w:rPr>
                <w:rFonts w:ascii="Times New Roman" w:hAnsi="Times New Roman" w:cs="Times New Roman"/>
                <w:b/>
                <w:sz w:val="24"/>
                <w:szCs w:val="24"/>
              </w:rPr>
            </w:pPr>
            <w:r w:rsidRPr="0020219B">
              <w:rPr>
                <w:rFonts w:ascii="Times New Roman" w:hAnsi="Times New Roman" w:cs="Times New Roman"/>
                <w:b/>
                <w:sz w:val="24"/>
                <w:szCs w:val="24"/>
              </w:rPr>
              <w:t xml:space="preserve">Barriers to </w:t>
            </w:r>
            <w:r w:rsidR="007C6F39" w:rsidRPr="0020219B">
              <w:rPr>
                <w:rFonts w:ascii="Times New Roman" w:hAnsi="Times New Roman" w:cs="Times New Roman"/>
                <w:b/>
                <w:sz w:val="24"/>
                <w:szCs w:val="24"/>
              </w:rPr>
              <w:t>behavior</w:t>
            </w:r>
            <w:r w:rsidRPr="0020219B">
              <w:rPr>
                <w:rFonts w:ascii="Times New Roman" w:hAnsi="Times New Roman" w:cs="Times New Roman"/>
                <w:b/>
                <w:sz w:val="24"/>
                <w:szCs w:val="24"/>
              </w:rPr>
              <w:t xml:space="preserve"> change</w:t>
            </w:r>
          </w:p>
        </w:tc>
      </w:tr>
      <w:tr w:rsidR="007F1850" w:rsidRPr="0020219B" w:rsidTr="00B23765">
        <w:tc>
          <w:tcPr>
            <w:tcW w:w="4503" w:type="dxa"/>
            <w:tcBorders>
              <w:right w:val="single" w:sz="4" w:space="0" w:color="auto"/>
            </w:tcBorders>
          </w:tcPr>
          <w:p w:rsidR="007F1850" w:rsidRPr="0020219B" w:rsidRDefault="007F1850" w:rsidP="00B23765">
            <w:pPr>
              <w:rPr>
                <w:rFonts w:ascii="Times New Roman" w:hAnsi="Times New Roman" w:cs="Times New Roman"/>
                <w:sz w:val="24"/>
                <w:szCs w:val="24"/>
              </w:rPr>
            </w:pPr>
            <w:r w:rsidRPr="0020219B">
              <w:rPr>
                <w:rFonts w:ascii="Times New Roman" w:hAnsi="Times New Roman" w:cs="Times New Roman"/>
                <w:sz w:val="24"/>
                <w:szCs w:val="24"/>
              </w:rPr>
              <w:t>*Satisfaction            *Affordability</w:t>
            </w:r>
          </w:p>
        </w:tc>
        <w:tc>
          <w:tcPr>
            <w:tcW w:w="4819" w:type="dxa"/>
            <w:tcBorders>
              <w:left w:val="single" w:sz="4" w:space="0" w:color="auto"/>
            </w:tcBorders>
          </w:tcPr>
          <w:p w:rsidR="007F1850" w:rsidRPr="0020219B" w:rsidRDefault="007F1850" w:rsidP="00B23765">
            <w:pPr>
              <w:rPr>
                <w:rFonts w:ascii="Times New Roman" w:hAnsi="Times New Roman" w:cs="Times New Roman"/>
                <w:sz w:val="24"/>
                <w:szCs w:val="24"/>
              </w:rPr>
            </w:pPr>
            <w:r w:rsidRPr="0020219B">
              <w:rPr>
                <w:rFonts w:ascii="Times New Roman" w:hAnsi="Times New Roman" w:cs="Times New Roman"/>
                <w:sz w:val="24"/>
                <w:szCs w:val="24"/>
              </w:rPr>
              <w:t>*Negative perception of the behaviour</w:t>
            </w:r>
          </w:p>
        </w:tc>
      </w:tr>
      <w:tr w:rsidR="007F1850" w:rsidRPr="0020219B" w:rsidTr="00B23765">
        <w:tc>
          <w:tcPr>
            <w:tcW w:w="4503" w:type="dxa"/>
            <w:tcBorders>
              <w:right w:val="single" w:sz="4" w:space="0" w:color="auto"/>
            </w:tcBorders>
          </w:tcPr>
          <w:p w:rsidR="007F1850" w:rsidRPr="0020219B" w:rsidRDefault="007F1850" w:rsidP="00B23765">
            <w:pPr>
              <w:rPr>
                <w:rFonts w:ascii="Times New Roman" w:hAnsi="Times New Roman" w:cs="Times New Roman"/>
                <w:sz w:val="24"/>
                <w:szCs w:val="24"/>
              </w:rPr>
            </w:pPr>
            <w:r w:rsidRPr="0020219B">
              <w:rPr>
                <w:rFonts w:ascii="Times New Roman" w:hAnsi="Times New Roman" w:cs="Times New Roman"/>
                <w:sz w:val="24"/>
                <w:szCs w:val="24"/>
              </w:rPr>
              <w:t>*Encouragement      *Convenience</w:t>
            </w:r>
          </w:p>
        </w:tc>
        <w:tc>
          <w:tcPr>
            <w:tcW w:w="4819" w:type="dxa"/>
            <w:tcBorders>
              <w:left w:val="single" w:sz="4" w:space="0" w:color="auto"/>
            </w:tcBorders>
          </w:tcPr>
          <w:p w:rsidR="007F1850" w:rsidRPr="0020219B" w:rsidRDefault="007F1850" w:rsidP="00B23765">
            <w:pPr>
              <w:rPr>
                <w:rFonts w:ascii="Times New Roman" w:hAnsi="Times New Roman" w:cs="Times New Roman"/>
                <w:sz w:val="24"/>
                <w:szCs w:val="24"/>
              </w:rPr>
            </w:pPr>
            <w:r w:rsidRPr="0020219B">
              <w:rPr>
                <w:rFonts w:ascii="Times New Roman" w:hAnsi="Times New Roman" w:cs="Times New Roman"/>
                <w:sz w:val="24"/>
                <w:szCs w:val="24"/>
              </w:rPr>
              <w:t>*Previous  experiences with behaviour</w:t>
            </w:r>
          </w:p>
        </w:tc>
      </w:tr>
      <w:tr w:rsidR="007F1850" w:rsidRPr="0020219B" w:rsidTr="00B23765">
        <w:tc>
          <w:tcPr>
            <w:tcW w:w="4503" w:type="dxa"/>
            <w:tcBorders>
              <w:right w:val="single" w:sz="4" w:space="0" w:color="auto"/>
            </w:tcBorders>
          </w:tcPr>
          <w:p w:rsidR="007F1850" w:rsidRPr="0020219B" w:rsidRDefault="007F1850" w:rsidP="00B23765">
            <w:pPr>
              <w:rPr>
                <w:rFonts w:ascii="Times New Roman" w:hAnsi="Times New Roman" w:cs="Times New Roman"/>
                <w:sz w:val="24"/>
                <w:szCs w:val="24"/>
              </w:rPr>
            </w:pPr>
            <w:r w:rsidRPr="0020219B">
              <w:rPr>
                <w:rFonts w:ascii="Times New Roman" w:hAnsi="Times New Roman" w:cs="Times New Roman"/>
                <w:sz w:val="24"/>
                <w:szCs w:val="24"/>
              </w:rPr>
              <w:t>*Attention                *Social prestige</w:t>
            </w:r>
          </w:p>
        </w:tc>
        <w:tc>
          <w:tcPr>
            <w:tcW w:w="4819" w:type="dxa"/>
            <w:tcBorders>
              <w:left w:val="single" w:sz="4" w:space="0" w:color="auto"/>
            </w:tcBorders>
          </w:tcPr>
          <w:p w:rsidR="007F1850" w:rsidRPr="0020219B" w:rsidRDefault="007F1850" w:rsidP="00B23765">
            <w:pPr>
              <w:rPr>
                <w:rFonts w:ascii="Times New Roman" w:hAnsi="Times New Roman" w:cs="Times New Roman"/>
                <w:sz w:val="24"/>
                <w:szCs w:val="24"/>
              </w:rPr>
            </w:pPr>
            <w:r w:rsidRPr="0020219B">
              <w:rPr>
                <w:rFonts w:ascii="Times New Roman" w:hAnsi="Times New Roman" w:cs="Times New Roman"/>
                <w:sz w:val="24"/>
                <w:szCs w:val="24"/>
              </w:rPr>
              <w:t>*Misconceptions            * Social acceptance</w:t>
            </w:r>
          </w:p>
        </w:tc>
      </w:tr>
      <w:tr w:rsidR="007F1850" w:rsidRPr="0020219B" w:rsidTr="00B23765">
        <w:tc>
          <w:tcPr>
            <w:tcW w:w="4503" w:type="dxa"/>
            <w:tcBorders>
              <w:right w:val="single" w:sz="4" w:space="0" w:color="auto"/>
            </w:tcBorders>
          </w:tcPr>
          <w:p w:rsidR="007F1850" w:rsidRPr="0020219B" w:rsidRDefault="007F1850" w:rsidP="00B23765">
            <w:pPr>
              <w:rPr>
                <w:rFonts w:ascii="Times New Roman" w:hAnsi="Times New Roman" w:cs="Times New Roman"/>
                <w:sz w:val="24"/>
                <w:szCs w:val="24"/>
              </w:rPr>
            </w:pPr>
            <w:r w:rsidRPr="0020219B">
              <w:rPr>
                <w:rFonts w:ascii="Times New Roman" w:hAnsi="Times New Roman" w:cs="Times New Roman"/>
                <w:sz w:val="24"/>
                <w:szCs w:val="24"/>
              </w:rPr>
              <w:t>*Expectations          *Fear of consequences</w:t>
            </w:r>
          </w:p>
        </w:tc>
        <w:tc>
          <w:tcPr>
            <w:tcW w:w="4819" w:type="dxa"/>
            <w:tcBorders>
              <w:left w:val="single" w:sz="4" w:space="0" w:color="auto"/>
            </w:tcBorders>
          </w:tcPr>
          <w:p w:rsidR="007F1850" w:rsidRPr="0020219B" w:rsidRDefault="007F1850" w:rsidP="00B23765">
            <w:pPr>
              <w:rPr>
                <w:rFonts w:ascii="Times New Roman" w:hAnsi="Times New Roman" w:cs="Times New Roman"/>
                <w:sz w:val="24"/>
                <w:szCs w:val="24"/>
              </w:rPr>
            </w:pPr>
            <w:r w:rsidRPr="0020219B">
              <w:rPr>
                <w:rFonts w:ascii="Times New Roman" w:hAnsi="Times New Roman" w:cs="Times New Roman"/>
                <w:sz w:val="24"/>
                <w:szCs w:val="24"/>
              </w:rPr>
              <w:t>*Rejection by others       *  Gender bias</w:t>
            </w:r>
          </w:p>
        </w:tc>
      </w:tr>
      <w:tr w:rsidR="007F1850" w:rsidRPr="0020219B" w:rsidTr="00B23765">
        <w:tc>
          <w:tcPr>
            <w:tcW w:w="4503" w:type="dxa"/>
            <w:tcBorders>
              <w:right w:val="single" w:sz="4" w:space="0" w:color="auto"/>
            </w:tcBorders>
          </w:tcPr>
          <w:p w:rsidR="007F1850" w:rsidRPr="0020219B" w:rsidRDefault="007F1850" w:rsidP="00B23765">
            <w:pPr>
              <w:rPr>
                <w:rFonts w:ascii="Times New Roman" w:hAnsi="Times New Roman" w:cs="Times New Roman"/>
                <w:sz w:val="24"/>
                <w:szCs w:val="24"/>
              </w:rPr>
            </w:pPr>
            <w:r w:rsidRPr="0020219B">
              <w:rPr>
                <w:rFonts w:ascii="Times New Roman" w:hAnsi="Times New Roman" w:cs="Times New Roman"/>
                <w:sz w:val="24"/>
                <w:szCs w:val="24"/>
              </w:rPr>
              <w:t>*Confidence            *Shame</w:t>
            </w:r>
          </w:p>
        </w:tc>
        <w:tc>
          <w:tcPr>
            <w:tcW w:w="4819" w:type="dxa"/>
            <w:tcBorders>
              <w:left w:val="single" w:sz="4" w:space="0" w:color="auto"/>
            </w:tcBorders>
          </w:tcPr>
          <w:p w:rsidR="007F1850" w:rsidRPr="0020219B" w:rsidRDefault="007F1850" w:rsidP="00B23765">
            <w:pPr>
              <w:rPr>
                <w:rFonts w:ascii="Times New Roman" w:hAnsi="Times New Roman" w:cs="Times New Roman"/>
                <w:sz w:val="24"/>
                <w:szCs w:val="24"/>
              </w:rPr>
            </w:pPr>
            <w:r w:rsidRPr="0020219B">
              <w:rPr>
                <w:rFonts w:ascii="Times New Roman" w:hAnsi="Times New Roman" w:cs="Times New Roman"/>
                <w:sz w:val="24"/>
                <w:szCs w:val="24"/>
              </w:rPr>
              <w:t>*Fear of consequences   * Affordability</w:t>
            </w:r>
          </w:p>
        </w:tc>
      </w:tr>
      <w:tr w:rsidR="007F1850" w:rsidRPr="0020219B" w:rsidTr="00B23765">
        <w:tc>
          <w:tcPr>
            <w:tcW w:w="4503" w:type="dxa"/>
            <w:tcBorders>
              <w:right w:val="single" w:sz="4" w:space="0" w:color="auto"/>
            </w:tcBorders>
          </w:tcPr>
          <w:p w:rsidR="007F1850" w:rsidRPr="0020219B" w:rsidRDefault="007F1850" w:rsidP="00B23765">
            <w:pPr>
              <w:rPr>
                <w:rFonts w:ascii="Times New Roman" w:hAnsi="Times New Roman" w:cs="Times New Roman"/>
                <w:sz w:val="24"/>
                <w:szCs w:val="24"/>
              </w:rPr>
            </w:pPr>
            <w:r w:rsidRPr="0020219B">
              <w:rPr>
                <w:rFonts w:ascii="Times New Roman" w:hAnsi="Times New Roman" w:cs="Times New Roman"/>
                <w:sz w:val="24"/>
                <w:szCs w:val="24"/>
              </w:rPr>
              <w:t>*Previous success    *Social Acceptance</w:t>
            </w:r>
          </w:p>
        </w:tc>
        <w:tc>
          <w:tcPr>
            <w:tcW w:w="4819" w:type="dxa"/>
            <w:tcBorders>
              <w:left w:val="single" w:sz="4" w:space="0" w:color="auto"/>
            </w:tcBorders>
          </w:tcPr>
          <w:p w:rsidR="007F1850" w:rsidRPr="0020219B" w:rsidRDefault="007F1850" w:rsidP="00B23765">
            <w:pPr>
              <w:rPr>
                <w:rFonts w:ascii="Times New Roman" w:hAnsi="Times New Roman" w:cs="Times New Roman"/>
                <w:sz w:val="24"/>
                <w:szCs w:val="24"/>
              </w:rPr>
            </w:pPr>
            <w:r w:rsidRPr="0020219B">
              <w:rPr>
                <w:rFonts w:ascii="Times New Roman" w:hAnsi="Times New Roman" w:cs="Times New Roman"/>
                <w:sz w:val="24"/>
                <w:szCs w:val="24"/>
              </w:rPr>
              <w:t>*Lack of awareness         * Stress</w:t>
            </w:r>
          </w:p>
        </w:tc>
      </w:tr>
    </w:tbl>
    <w:p w:rsidR="007F1850" w:rsidRPr="0020219B" w:rsidRDefault="007F1850" w:rsidP="007F1850">
      <w:pPr>
        <w:rPr>
          <w:rFonts w:ascii="Times New Roman" w:hAnsi="Times New Roman" w:cs="Times New Roman"/>
          <w:sz w:val="24"/>
          <w:szCs w:val="24"/>
        </w:rPr>
      </w:pPr>
    </w:p>
    <w:p w:rsidR="007F1850" w:rsidRPr="0020219B" w:rsidRDefault="007F1850" w:rsidP="007F1850">
      <w:pPr>
        <w:rPr>
          <w:rFonts w:ascii="Times New Roman" w:hAnsi="Times New Roman" w:cs="Times New Roman"/>
          <w:sz w:val="24"/>
          <w:szCs w:val="24"/>
        </w:rPr>
      </w:pPr>
      <w:r w:rsidRPr="0020219B">
        <w:rPr>
          <w:rFonts w:ascii="Times New Roman" w:hAnsi="Times New Roman" w:cs="Times New Roman"/>
          <w:sz w:val="24"/>
          <w:szCs w:val="24"/>
        </w:rPr>
        <w:lastRenderedPageBreak/>
        <w:t>Factors that influence behaviour and their intervention mechanism for behaviour change are categorizes as indicated in the diagram below.</w:t>
      </w:r>
    </w:p>
    <w:p w:rsidR="007F1850" w:rsidRPr="0020219B" w:rsidRDefault="00E60B2F" w:rsidP="007F1850">
      <w:pPr>
        <w:autoSpaceDE w:val="0"/>
        <w:autoSpaceDN w:val="0"/>
        <w:adjustRightInd w:val="0"/>
        <w:spacing w:after="0" w:line="360" w:lineRule="auto"/>
        <w:jc w:val="both"/>
        <w:rPr>
          <w:rFonts w:ascii="Times New Roman" w:hAnsi="Times New Roman" w:cs="Times New Roman"/>
          <w:color w:val="000000"/>
          <w:sz w:val="24"/>
          <w:szCs w:val="24"/>
        </w:rPr>
      </w:pPr>
      <w:r w:rsidRPr="00E60B2F">
        <w:rPr>
          <w:rFonts w:ascii="Times New Roman" w:hAnsi="Times New Roman" w:cs="Times New Roman"/>
          <w:noProof/>
          <w:sz w:val="24"/>
          <w:szCs w:val="24"/>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Straight Arrow Connector 3" o:spid="_x0000_s1053" type="#_x0000_t34" style="position:absolute;left:0;text-align:left;margin-left:156.85pt;margin-top:41.35pt;width:53.7pt;height:3.55pt;flip:y;z-index:251669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" strokecolor="black [3200]" strokeweight="1.5pt">
            <v:stroke endarrow="open"/>
            <v:shadow on="t" color="black" opacity="24903f" origin=",.5" offset="0,.55556mm"/>
          </v:shape>
        </w:pict>
      </w:r>
      <w:r w:rsidRPr="00E60B2F">
        <w:rPr>
          <w:rFonts w:ascii="Times New Roman" w:hAnsi="Times New Roman" w:cs="Times New Roman"/>
          <w:noProof/>
          <w:sz w:val="24"/>
          <w:szCs w:val="24"/>
        </w:rPr>
        <w:pict>
          <v:shape id="Straight Arrow Connector 2" o:spid="_x0000_s1052" type="#_x0000_t34" style="position:absolute;left:0;text-align:left;margin-left:144.95pt;margin-top:15pt;width:59pt;height:3.55pt;z-index:251668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" strokecolor="black [3200]" strokeweight="1.5pt">
            <v:stroke endarrow="open"/>
            <v:shadow on="t" color="black" opacity="24903f" origin=",.5" offset="0,.55556mm"/>
          </v:shape>
        </w:pict>
      </w:r>
      <w:r w:rsidRPr="00E60B2F">
        <w:rPr>
          <w:rFonts w:ascii="Times New Roman" w:hAnsi="Times New Roman" w:cs="Times New Roman"/>
          <w:noProof/>
          <w:sz w:val="24"/>
          <w:szCs w:val="24"/>
        </w:rPr>
        <w:pict>
          <v:shape id="Straight Arrow Connector 6" o:spid="_x0000_s1051" type="#_x0000_t34" style="position:absolute;left:0;text-align:left;margin-left:151.55pt;margin-top:163.75pt;width:59pt;height:4.8pt;z-index:251672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" strokecolor="black [3200]" strokeweight="1.5pt">
            <v:stroke endarrow="open"/>
            <v:shadow on="t" color="black" opacity="24903f" origin=",.5" offset="0,.55556mm"/>
          </v:shape>
        </w:pict>
      </w:r>
      <w:r w:rsidRPr="00E60B2F">
        <w:rPr>
          <w:rFonts w:ascii="Times New Roman" w:hAnsi="Times New Roman" w:cs="Times New Roman"/>
          <w:noProof/>
          <w:sz w:val="24"/>
          <w:szCs w:val="24"/>
        </w:rPr>
        <w:pict>
          <v:shape id="Straight Arrow Connector 4" o:spid="_x0000_s1050" type="#_x0000_t34" style="position:absolute;left:0;text-align:left;margin-left:156.85pt;margin-top:78.05pt;width:69.05pt;height:3.55pt;z-index:251670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" adj="10792" strokecolor="black [3200]" strokeweight="1.5pt">
            <v:stroke endarrow="open"/>
            <v:shadow on="t" color="black" opacity="24903f" origin=",.5" offset="0,.55556mm"/>
          </v:shape>
        </w:pict>
      </w:r>
      <w:r w:rsidRPr="00E60B2F">
        <w:rPr>
          <w:rFonts w:ascii="Times New Roman" w:hAnsi="Times New Roman" w:cs="Times New Roman"/>
          <w:noProof/>
          <w:sz w:val="24"/>
          <w:szCs w:val="24"/>
        </w:rPr>
        <w:pict>
          <v:shape id="Straight Arrow Connector 5" o:spid="_x0000_s1049" type="#_x0000_t34" style="position:absolute;left:0;text-align:left;margin-left:151.55pt;margin-top:116.9pt;width:76.65pt;height:5.5pt;z-index:25167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" adj="10793" strokecolor="black [3200]" strokeweight="1.5pt">
            <v:stroke endarrow="open"/>
            <v:shadow on="t" color="black" opacity="24903f" origin=",.5" offset="0,.55556mm"/>
          </v:shape>
        </w:pict>
      </w:r>
      <w:r w:rsidR="007F1850" w:rsidRPr="0020219B">
        <w:rPr>
          <w:rFonts w:ascii="Times New Roman" w:hAnsi="Times New Roman" w:cs="Times New Roman"/>
          <w:noProof/>
          <w:sz w:val="24"/>
          <w:szCs w:val="24"/>
        </w:rPr>
        <w:drawing>
          <wp:inline distT="0" distB="0" distL="0" distR="0">
            <wp:extent cx="3994030" cy="2550461"/>
            <wp:effectExtent l="19050" t="0" r="6470" b="0"/>
            <wp:docPr id="2765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51" name="Picture 3"/>
                    <pic:cNvPicPr>
                      <a:picLocks noChangeAspect="1" noChangeArrowheads="1"/>
                    </pic:cNvPicPr>
                  </pic:nvPicPr>
                  <pic:blipFill>
                    <a:blip r:embed="rId61" cstate="print"/>
                    <a:srcRect/>
                    <a:stretch>
                      <a:fillRect/>
                    </a:stretch>
                  </pic:blipFill>
                  <pic:spPr bwMode="auto">
                    <a:xfrm>
                      <a:off x="0" y="0"/>
                      <a:ext cx="3994030" cy="2550461"/>
                    </a:xfrm>
                    <a:prstGeom prst="rect">
                      <a:avLst/>
                    </a:prstGeom>
                  </pic:spPr>
                </pic:pic>
              </a:graphicData>
            </a:graphic>
          </wp:inline>
        </w:drawing>
      </w:r>
    </w:p>
    <w:p w:rsidR="007F1850" w:rsidRPr="0020219B" w:rsidRDefault="007F1850" w:rsidP="007F1850">
      <w:pPr>
        <w:autoSpaceDE w:val="0"/>
        <w:autoSpaceDN w:val="0"/>
        <w:adjustRightInd w:val="0"/>
        <w:spacing w:after="0" w:line="360" w:lineRule="auto"/>
        <w:jc w:val="both"/>
        <w:rPr>
          <w:rFonts w:ascii="Times New Roman" w:hAnsi="Times New Roman" w:cs="Times New Roman"/>
          <w:b/>
          <w:bCs/>
          <w:color w:val="000000"/>
          <w:sz w:val="24"/>
          <w:szCs w:val="24"/>
        </w:rPr>
      </w:pPr>
      <w:r w:rsidRPr="0020219B">
        <w:rPr>
          <w:rFonts w:ascii="Times New Roman" w:hAnsi="Times New Roman" w:cs="Times New Roman"/>
          <w:b/>
          <w:bCs/>
          <w:color w:val="000000"/>
          <w:sz w:val="24"/>
          <w:szCs w:val="24"/>
        </w:rPr>
        <w:t>Stages of Behavior Change</w:t>
      </w:r>
    </w:p>
    <w:p w:rsidR="007F1850" w:rsidRPr="0020219B" w:rsidRDefault="007F1850" w:rsidP="007F1850">
      <w:pPr>
        <w:autoSpaceDE w:val="0"/>
        <w:autoSpaceDN w:val="0"/>
        <w:adjustRightInd w:val="0"/>
        <w:spacing w:after="0" w:line="360" w:lineRule="auto"/>
        <w:jc w:val="both"/>
        <w:rPr>
          <w:rFonts w:ascii="Times New Roman" w:hAnsi="Times New Roman" w:cs="Times New Roman"/>
          <w:color w:val="000000"/>
          <w:sz w:val="24"/>
          <w:szCs w:val="24"/>
          <w:lang w:val="en-GB"/>
        </w:rPr>
      </w:pPr>
      <w:r w:rsidRPr="0020219B">
        <w:rPr>
          <w:rFonts w:ascii="Times New Roman" w:hAnsi="Times New Roman" w:cs="Times New Roman"/>
          <w:color w:val="000000"/>
          <w:sz w:val="24"/>
          <w:szCs w:val="24"/>
        </w:rPr>
        <w:t>In order to change their behavior, people go through stages in</w:t>
      </w:r>
      <w:r w:rsidRPr="0020219B">
        <w:rPr>
          <w:rFonts w:ascii="Times New Roman" w:hAnsi="Times New Roman" w:cs="Times New Roman"/>
          <w:bCs/>
          <w:color w:val="000000"/>
          <w:sz w:val="24"/>
          <w:szCs w:val="24"/>
        </w:rPr>
        <w:t xml:space="preserve">adopting a new behavior. The chart below shows the stages of behavior. </w:t>
      </w:r>
    </w:p>
    <w:p w:rsidR="007F1850" w:rsidRPr="0020219B" w:rsidRDefault="007F1850" w:rsidP="007F1850">
      <w:pPr>
        <w:autoSpaceDE w:val="0"/>
        <w:autoSpaceDN w:val="0"/>
        <w:adjustRightInd w:val="0"/>
        <w:spacing w:after="0" w:line="360" w:lineRule="auto"/>
        <w:jc w:val="center"/>
        <w:rPr>
          <w:rFonts w:ascii="Times New Roman" w:hAnsi="Times New Roman" w:cs="Times New Roman"/>
          <w:color w:val="000000"/>
          <w:sz w:val="24"/>
          <w:szCs w:val="24"/>
        </w:rPr>
      </w:pPr>
      <w:r w:rsidRPr="0020219B">
        <w:rPr>
          <w:rFonts w:ascii="Times New Roman" w:hAnsi="Times New Roman" w:cs="Times New Roman"/>
          <w:noProof/>
          <w:color w:val="000000"/>
          <w:sz w:val="24"/>
          <w:szCs w:val="24"/>
        </w:rPr>
        <w:drawing>
          <wp:inline distT="0" distB="0" distL="0" distR="0">
            <wp:extent cx="4539970" cy="2886501"/>
            <wp:effectExtent l="19050" t="0" r="0" b="0"/>
            <wp:docPr id="1" name="Picture 1"/>
            <wp:cNvGraphicFramePr/>
            <a:graphic xmlns:a="http://schemas.openxmlformats.org/drawingml/2006/main">
              <a:graphicData uri="http://schemas.openxmlformats.org/drawingml/2006/picture">
                <pic:pic xmlns:pic="http://schemas.openxmlformats.org/drawingml/2006/picture">
                  <pic:nvPicPr>
                    <pic:cNvPr id="12292" name="Picture 42"/>
                    <pic:cNvPicPr>
                      <a:picLocks noChangeAspect="1" noChangeArrowheads="1"/>
                    </pic:cNvPicPr>
                  </pic:nvPicPr>
                  <pic:blipFill>
                    <a:blip r:embed="rId62" cstate="print"/>
                    <a:srcRect/>
                    <a:stretch>
                      <a:fillRect/>
                    </a:stretch>
                  </pic:blipFill>
                  <pic:spPr bwMode="auto">
                    <a:xfrm>
                      <a:off x="0" y="0"/>
                      <a:ext cx="4542159" cy="2887893"/>
                    </a:xfrm>
                    <a:prstGeom prst="rect">
                      <a:avLst/>
                    </a:prstGeom>
                    <a:noFill/>
                    <a:ln w="9525">
                      <a:noFill/>
                      <a:miter lim="800000"/>
                      <a:headEnd/>
                      <a:tailEnd/>
                    </a:ln>
                  </pic:spPr>
                </pic:pic>
              </a:graphicData>
            </a:graphic>
          </wp:inline>
        </w:drawing>
      </w:r>
    </w:p>
    <w:p w:rsidR="007F1850" w:rsidRPr="0020219B" w:rsidRDefault="007C6F39" w:rsidP="0003544B">
      <w:pPr>
        <w:pStyle w:val="Caption"/>
        <w:jc w:val="center"/>
        <w:rPr>
          <w:rFonts w:ascii="Times New Roman" w:hAnsi="Times New Roman" w:cs="Times New Roman"/>
          <w:i/>
          <w:color w:val="000000"/>
          <w:sz w:val="24"/>
          <w:szCs w:val="24"/>
        </w:rPr>
      </w:pPr>
      <w:r w:rsidRPr="0020219B">
        <w:rPr>
          <w:rFonts w:ascii="Times New Roman" w:hAnsi="Times New Roman" w:cs="Times New Roman"/>
          <w:sz w:val="24"/>
          <w:szCs w:val="24"/>
        </w:rPr>
        <w:t xml:space="preserve">Figure </w:t>
      </w:r>
      <w:r w:rsidR="00E60B2F" w:rsidRPr="0020219B">
        <w:rPr>
          <w:rFonts w:ascii="Times New Roman" w:hAnsi="Times New Roman" w:cs="Times New Roman"/>
          <w:sz w:val="24"/>
          <w:szCs w:val="24"/>
        </w:rPr>
        <w:fldChar w:fldCharType="begin"/>
      </w:r>
      <w:r w:rsidRPr="0020219B">
        <w:rPr>
          <w:rFonts w:ascii="Times New Roman" w:hAnsi="Times New Roman" w:cs="Times New Roman"/>
          <w:sz w:val="24"/>
          <w:szCs w:val="24"/>
        </w:rPr>
        <w:instrText xml:space="preserve"> SEQ Figure \* ARABIC </w:instrText>
      </w:r>
      <w:r w:rsidR="00E60B2F" w:rsidRPr="0020219B">
        <w:rPr>
          <w:rFonts w:ascii="Times New Roman" w:hAnsi="Times New Roman" w:cs="Times New Roman"/>
          <w:sz w:val="24"/>
          <w:szCs w:val="24"/>
        </w:rPr>
        <w:fldChar w:fldCharType="separate"/>
      </w:r>
      <w:r w:rsidR="0050020E">
        <w:rPr>
          <w:rFonts w:ascii="Times New Roman" w:hAnsi="Times New Roman" w:cs="Times New Roman"/>
          <w:noProof/>
          <w:sz w:val="24"/>
          <w:szCs w:val="24"/>
        </w:rPr>
        <w:t>18</w:t>
      </w:r>
      <w:r w:rsidR="00E60B2F" w:rsidRPr="0020219B">
        <w:rPr>
          <w:rFonts w:ascii="Times New Roman" w:hAnsi="Times New Roman" w:cs="Times New Roman"/>
          <w:sz w:val="24"/>
          <w:szCs w:val="24"/>
        </w:rPr>
        <w:fldChar w:fldCharType="end"/>
      </w:r>
      <w:r w:rsidR="007F1850" w:rsidRPr="0020219B">
        <w:rPr>
          <w:rFonts w:ascii="Times New Roman" w:hAnsi="Times New Roman" w:cs="Times New Roman"/>
          <w:i/>
          <w:color w:val="000000"/>
          <w:sz w:val="24"/>
          <w:szCs w:val="24"/>
        </w:rPr>
        <w:t>: Steps of behavior change</w:t>
      </w:r>
    </w:p>
    <w:p w:rsidR="007F1850" w:rsidRPr="0020219B" w:rsidRDefault="007F1850" w:rsidP="007F1850">
      <w:pPr>
        <w:autoSpaceDE w:val="0"/>
        <w:autoSpaceDN w:val="0"/>
        <w:adjustRightInd w:val="0"/>
        <w:spacing w:after="0" w:line="360" w:lineRule="auto"/>
        <w:jc w:val="both"/>
        <w:rPr>
          <w:rFonts w:ascii="Times New Roman" w:hAnsi="Times New Roman" w:cs="Times New Roman"/>
          <w:color w:val="000000"/>
          <w:sz w:val="24"/>
          <w:szCs w:val="24"/>
        </w:rPr>
      </w:pPr>
    </w:p>
    <w:p w:rsidR="007F1850" w:rsidRPr="0020219B" w:rsidRDefault="007F1850" w:rsidP="007F1850">
      <w:pPr>
        <w:autoSpaceDE w:val="0"/>
        <w:autoSpaceDN w:val="0"/>
        <w:adjustRightInd w:val="0"/>
        <w:spacing w:after="0" w:line="360" w:lineRule="auto"/>
        <w:jc w:val="both"/>
        <w:rPr>
          <w:rFonts w:ascii="Times New Roman" w:hAnsi="Times New Roman" w:cs="Times New Roman"/>
          <w:color w:val="000000"/>
          <w:sz w:val="24"/>
          <w:szCs w:val="24"/>
          <w:lang w:val="en-GB"/>
        </w:rPr>
      </w:pPr>
      <w:r w:rsidRPr="0020219B">
        <w:rPr>
          <w:rFonts w:ascii="Times New Roman" w:hAnsi="Times New Roman" w:cs="Times New Roman"/>
          <w:color w:val="000000"/>
          <w:sz w:val="24"/>
          <w:szCs w:val="24"/>
        </w:rPr>
        <w:t xml:space="preserve">The </w:t>
      </w:r>
      <w:r w:rsidRPr="0020219B">
        <w:rPr>
          <w:rFonts w:ascii="Times New Roman" w:hAnsi="Times New Roman" w:cs="Times New Roman"/>
          <w:bCs/>
          <w:color w:val="000000"/>
          <w:sz w:val="24"/>
          <w:szCs w:val="24"/>
        </w:rPr>
        <w:t xml:space="preserve">arrows indicate communication supports that Agricultural/rural extension workers should give </w:t>
      </w:r>
      <w:r w:rsidRPr="0020219B">
        <w:rPr>
          <w:rFonts w:ascii="Times New Roman" w:hAnsi="Times New Roman" w:cs="Times New Roman"/>
          <w:color w:val="000000"/>
          <w:sz w:val="24"/>
          <w:szCs w:val="24"/>
        </w:rPr>
        <w:t>according to the stage of the individual/family whose behavior they are trying to change.</w:t>
      </w:r>
    </w:p>
    <w:p w:rsidR="007F1850" w:rsidRPr="0020219B" w:rsidRDefault="007F1850" w:rsidP="007F1850">
      <w:pPr>
        <w:spacing w:after="0" w:line="240" w:lineRule="auto"/>
        <w:jc w:val="both"/>
        <w:rPr>
          <w:rFonts w:ascii="Times New Roman" w:hAnsi="Times New Roman" w:cs="Times New Roman"/>
          <w:sz w:val="24"/>
          <w:szCs w:val="24"/>
        </w:rPr>
      </w:pPr>
      <w:r w:rsidRPr="0020219B">
        <w:rPr>
          <w:rFonts w:ascii="Times New Roman" w:hAnsi="Times New Roman" w:cs="Times New Roman"/>
          <w:sz w:val="24"/>
          <w:szCs w:val="24"/>
        </w:rPr>
        <w:lastRenderedPageBreak/>
        <w:t xml:space="preserve">Stages of behavior change and communicative interventions </w:t>
      </w:r>
      <w:r w:rsidRPr="0020219B">
        <w:rPr>
          <w:rFonts w:ascii="Times New Roman" w:hAnsi="Times New Roman" w:cs="Times New Roman"/>
          <w:bCs/>
          <w:sz w:val="24"/>
          <w:szCs w:val="24"/>
          <w:lang w:val="en-GB"/>
        </w:rPr>
        <w:t xml:space="preserve">to encourage the target audience to try a new behaviour/practice </w:t>
      </w:r>
      <w:r w:rsidRPr="0020219B">
        <w:rPr>
          <w:rFonts w:ascii="Times New Roman" w:hAnsi="Times New Roman" w:cs="Times New Roman"/>
          <w:sz w:val="24"/>
          <w:szCs w:val="24"/>
        </w:rPr>
        <w:t>are given in the table below.</w:t>
      </w:r>
    </w:p>
    <w:p w:rsidR="007F1850" w:rsidRPr="0020219B" w:rsidRDefault="007F1850" w:rsidP="007F1850">
      <w:pPr>
        <w:autoSpaceDE w:val="0"/>
        <w:autoSpaceDN w:val="0"/>
        <w:adjustRightInd w:val="0"/>
        <w:spacing w:after="0" w:line="240" w:lineRule="auto"/>
        <w:rPr>
          <w:rFonts w:ascii="Times New Roman" w:hAnsi="Times New Roman" w:cs="Times New Roman"/>
          <w:i/>
          <w:sz w:val="24"/>
          <w:szCs w:val="24"/>
          <w:lang w:val="en-GB"/>
        </w:rPr>
      </w:pPr>
    </w:p>
    <w:p w:rsidR="007F1850" w:rsidRPr="0020219B" w:rsidRDefault="007F1850" w:rsidP="007F1850">
      <w:pPr>
        <w:autoSpaceDE w:val="0"/>
        <w:autoSpaceDN w:val="0"/>
        <w:adjustRightInd w:val="0"/>
        <w:spacing w:after="0" w:line="240" w:lineRule="auto"/>
        <w:rPr>
          <w:rFonts w:ascii="Times New Roman" w:hAnsi="Times New Roman" w:cs="Times New Roman"/>
          <w:i/>
          <w:sz w:val="24"/>
          <w:szCs w:val="24"/>
        </w:rPr>
      </w:pPr>
      <w:r w:rsidRPr="0020219B">
        <w:rPr>
          <w:rFonts w:ascii="Times New Roman" w:hAnsi="Times New Roman" w:cs="Times New Roman"/>
          <w:i/>
          <w:sz w:val="24"/>
          <w:szCs w:val="24"/>
          <w:lang w:val="en-GB"/>
        </w:rPr>
        <w:t>. Stages of behaviour change</w:t>
      </w:r>
    </w:p>
    <w:tbl>
      <w:tblPr>
        <w:tblStyle w:val="TableGrid"/>
        <w:tblW w:w="0" w:type="auto"/>
        <w:tblInd w:w="-432" w:type="dxa"/>
        <w:tblLook w:val="04A0"/>
      </w:tblPr>
      <w:tblGrid>
        <w:gridCol w:w="540"/>
        <w:gridCol w:w="2389"/>
        <w:gridCol w:w="2003"/>
        <w:gridCol w:w="4742"/>
      </w:tblGrid>
      <w:tr w:rsidR="007F1850" w:rsidRPr="0020219B" w:rsidTr="00B23765">
        <w:tc>
          <w:tcPr>
            <w:tcW w:w="540" w:type="dxa"/>
          </w:tcPr>
          <w:p w:rsidR="007F1850" w:rsidRPr="0020219B" w:rsidRDefault="007F1850" w:rsidP="00B23765">
            <w:pPr>
              <w:jc w:val="both"/>
              <w:rPr>
                <w:rFonts w:ascii="Times New Roman" w:hAnsi="Times New Roman" w:cs="Times New Roman"/>
                <w:b/>
                <w:sz w:val="24"/>
                <w:szCs w:val="24"/>
              </w:rPr>
            </w:pPr>
          </w:p>
        </w:tc>
        <w:tc>
          <w:tcPr>
            <w:tcW w:w="2389" w:type="dxa"/>
          </w:tcPr>
          <w:p w:rsidR="007F1850" w:rsidRPr="0020219B" w:rsidRDefault="007F1850" w:rsidP="00B23765">
            <w:pPr>
              <w:jc w:val="both"/>
              <w:rPr>
                <w:rFonts w:ascii="Times New Roman" w:hAnsi="Times New Roman" w:cs="Times New Roman"/>
                <w:b/>
                <w:sz w:val="24"/>
                <w:szCs w:val="24"/>
              </w:rPr>
            </w:pPr>
            <w:r w:rsidRPr="0020219B">
              <w:rPr>
                <w:rFonts w:ascii="Times New Roman" w:hAnsi="Times New Roman" w:cs="Times New Roman"/>
                <w:b/>
                <w:bCs/>
                <w:sz w:val="24"/>
                <w:szCs w:val="24"/>
              </w:rPr>
              <w:t xml:space="preserve">Steps </w:t>
            </w:r>
          </w:p>
        </w:tc>
        <w:tc>
          <w:tcPr>
            <w:tcW w:w="2003" w:type="dxa"/>
          </w:tcPr>
          <w:p w:rsidR="007F1850" w:rsidRPr="0020219B" w:rsidRDefault="007F1850" w:rsidP="00B23765">
            <w:pPr>
              <w:jc w:val="both"/>
              <w:rPr>
                <w:rFonts w:ascii="Times New Roman" w:hAnsi="Times New Roman" w:cs="Times New Roman"/>
                <w:b/>
                <w:sz w:val="24"/>
                <w:szCs w:val="24"/>
              </w:rPr>
            </w:pPr>
            <w:r w:rsidRPr="0020219B">
              <w:rPr>
                <w:rFonts w:ascii="Times New Roman" w:hAnsi="Times New Roman" w:cs="Times New Roman"/>
                <w:b/>
                <w:bCs/>
                <w:sz w:val="24"/>
                <w:szCs w:val="24"/>
              </w:rPr>
              <w:t xml:space="preserve">Appropriate interventions </w:t>
            </w:r>
          </w:p>
        </w:tc>
        <w:tc>
          <w:tcPr>
            <w:tcW w:w="4742" w:type="dxa"/>
          </w:tcPr>
          <w:p w:rsidR="007F1850" w:rsidRPr="0020219B" w:rsidRDefault="007F1850" w:rsidP="00B23765">
            <w:pPr>
              <w:jc w:val="both"/>
              <w:rPr>
                <w:rFonts w:ascii="Times New Roman" w:hAnsi="Times New Roman" w:cs="Times New Roman"/>
                <w:b/>
                <w:sz w:val="24"/>
                <w:szCs w:val="24"/>
              </w:rPr>
            </w:pPr>
            <w:r w:rsidRPr="0020219B">
              <w:rPr>
                <w:rFonts w:ascii="Times New Roman" w:hAnsi="Times New Roman" w:cs="Times New Roman"/>
                <w:b/>
                <w:sz w:val="24"/>
                <w:szCs w:val="24"/>
              </w:rPr>
              <w:t xml:space="preserve">Specific Tools </w:t>
            </w:r>
          </w:p>
        </w:tc>
      </w:tr>
      <w:tr w:rsidR="007F1850" w:rsidRPr="0020219B" w:rsidTr="00B23765">
        <w:tc>
          <w:tcPr>
            <w:tcW w:w="540" w:type="dxa"/>
          </w:tcPr>
          <w:p w:rsidR="007F1850" w:rsidRPr="0020219B" w:rsidRDefault="007F1850" w:rsidP="00B23765">
            <w:pPr>
              <w:jc w:val="both"/>
              <w:rPr>
                <w:rFonts w:ascii="Times New Roman" w:hAnsi="Times New Roman" w:cs="Times New Roman"/>
                <w:sz w:val="24"/>
                <w:szCs w:val="24"/>
              </w:rPr>
            </w:pPr>
            <w:r w:rsidRPr="0020219B">
              <w:rPr>
                <w:rFonts w:ascii="Times New Roman" w:hAnsi="Times New Roman" w:cs="Times New Roman"/>
                <w:sz w:val="24"/>
                <w:szCs w:val="24"/>
              </w:rPr>
              <w:t>1</w:t>
            </w:r>
          </w:p>
        </w:tc>
        <w:tc>
          <w:tcPr>
            <w:tcW w:w="2389" w:type="dxa"/>
          </w:tcPr>
          <w:p w:rsidR="007F1850" w:rsidRPr="0020219B" w:rsidRDefault="007F1850" w:rsidP="00B23765">
            <w:pPr>
              <w:autoSpaceDE w:val="0"/>
              <w:autoSpaceDN w:val="0"/>
              <w:adjustRightInd w:val="0"/>
              <w:rPr>
                <w:rFonts w:ascii="Times New Roman" w:hAnsi="Times New Roman" w:cs="Times New Roman"/>
                <w:b/>
                <w:bCs/>
                <w:i/>
                <w:sz w:val="24"/>
                <w:szCs w:val="24"/>
              </w:rPr>
            </w:pPr>
            <w:r w:rsidRPr="0020219B">
              <w:rPr>
                <w:rFonts w:ascii="Times New Roman" w:hAnsi="Times New Roman" w:cs="Times New Roman"/>
                <w:b/>
                <w:bCs/>
                <w:i/>
                <w:sz w:val="24"/>
                <w:szCs w:val="24"/>
              </w:rPr>
              <w:t xml:space="preserve">Pre-contemplation </w:t>
            </w:r>
          </w:p>
          <w:p w:rsidR="007F1850" w:rsidRPr="0020219B" w:rsidRDefault="007F1850" w:rsidP="00B23765">
            <w:pPr>
              <w:autoSpaceDE w:val="0"/>
              <w:autoSpaceDN w:val="0"/>
              <w:adjustRightInd w:val="0"/>
              <w:rPr>
                <w:rFonts w:ascii="Times New Roman" w:hAnsi="Times New Roman" w:cs="Times New Roman"/>
                <w:bCs/>
                <w:sz w:val="24"/>
                <w:szCs w:val="24"/>
              </w:rPr>
            </w:pPr>
            <w:r w:rsidRPr="0020219B">
              <w:rPr>
                <w:rFonts w:ascii="Times New Roman" w:hAnsi="Times New Roman" w:cs="Times New Roman"/>
                <w:bCs/>
                <w:sz w:val="24"/>
                <w:szCs w:val="24"/>
              </w:rPr>
              <w:t xml:space="preserve">Never heard about the behaviour </w:t>
            </w:r>
          </w:p>
        </w:tc>
        <w:tc>
          <w:tcPr>
            <w:tcW w:w="2003" w:type="dxa"/>
          </w:tcPr>
          <w:p w:rsidR="007F1850" w:rsidRPr="0020219B" w:rsidRDefault="007F1850" w:rsidP="00B23765">
            <w:pPr>
              <w:rPr>
                <w:rFonts w:ascii="Times New Roman" w:hAnsi="Times New Roman" w:cs="Times New Roman"/>
                <w:sz w:val="24"/>
                <w:szCs w:val="24"/>
              </w:rPr>
            </w:pPr>
            <w:r w:rsidRPr="0020219B">
              <w:rPr>
                <w:rFonts w:ascii="Times New Roman" w:hAnsi="Times New Roman" w:cs="Times New Roman"/>
                <w:bCs/>
                <w:sz w:val="24"/>
                <w:szCs w:val="24"/>
              </w:rPr>
              <w:t>Build awareness/provide information</w:t>
            </w:r>
          </w:p>
        </w:tc>
        <w:tc>
          <w:tcPr>
            <w:tcW w:w="4742" w:type="dxa"/>
          </w:tcPr>
          <w:p w:rsidR="007F1850" w:rsidRPr="0020219B" w:rsidRDefault="007F1850" w:rsidP="005344F2">
            <w:pPr>
              <w:pStyle w:val="ListParagraph"/>
              <w:numPr>
                <w:ilvl w:val="0"/>
                <w:numId w:val="42"/>
              </w:numPr>
              <w:autoSpaceDE w:val="0"/>
              <w:autoSpaceDN w:val="0"/>
              <w:adjustRightInd w:val="0"/>
              <w:ind w:left="318" w:hanging="318"/>
              <w:rPr>
                <w:rFonts w:ascii="Times New Roman" w:hAnsi="Times New Roman" w:cs="Times New Roman"/>
                <w:sz w:val="24"/>
                <w:szCs w:val="24"/>
              </w:rPr>
            </w:pPr>
            <w:r w:rsidRPr="0020219B">
              <w:rPr>
                <w:rFonts w:ascii="Times New Roman" w:hAnsi="Times New Roman" w:cs="Times New Roman"/>
                <w:sz w:val="24"/>
                <w:szCs w:val="24"/>
              </w:rPr>
              <w:t>Drama, fairs</w:t>
            </w:r>
          </w:p>
          <w:p w:rsidR="007F1850" w:rsidRPr="0020219B" w:rsidRDefault="007F1850" w:rsidP="005344F2">
            <w:pPr>
              <w:pStyle w:val="ListParagraph"/>
              <w:numPr>
                <w:ilvl w:val="0"/>
                <w:numId w:val="42"/>
              </w:numPr>
              <w:autoSpaceDE w:val="0"/>
              <w:autoSpaceDN w:val="0"/>
              <w:adjustRightInd w:val="0"/>
              <w:ind w:left="318" w:hanging="318"/>
              <w:rPr>
                <w:rFonts w:ascii="Times New Roman" w:hAnsi="Times New Roman" w:cs="Times New Roman"/>
                <w:sz w:val="24"/>
                <w:szCs w:val="24"/>
              </w:rPr>
            </w:pPr>
            <w:r w:rsidRPr="0020219B">
              <w:rPr>
                <w:rFonts w:ascii="Times New Roman" w:hAnsi="Times New Roman" w:cs="Times New Roman"/>
                <w:sz w:val="24"/>
                <w:szCs w:val="24"/>
              </w:rPr>
              <w:t>Community groups</w:t>
            </w:r>
          </w:p>
          <w:p w:rsidR="007F1850" w:rsidRPr="0020219B" w:rsidRDefault="007F1850" w:rsidP="005344F2">
            <w:pPr>
              <w:pStyle w:val="ListParagraph"/>
              <w:numPr>
                <w:ilvl w:val="0"/>
                <w:numId w:val="42"/>
              </w:numPr>
              <w:autoSpaceDE w:val="0"/>
              <w:autoSpaceDN w:val="0"/>
              <w:adjustRightInd w:val="0"/>
              <w:ind w:left="318" w:hanging="318"/>
              <w:rPr>
                <w:rFonts w:ascii="Times New Roman" w:hAnsi="Times New Roman" w:cs="Times New Roman"/>
                <w:sz w:val="24"/>
                <w:szCs w:val="24"/>
              </w:rPr>
            </w:pPr>
            <w:r w:rsidRPr="0020219B">
              <w:rPr>
                <w:rFonts w:ascii="Times New Roman" w:hAnsi="Times New Roman" w:cs="Times New Roman"/>
                <w:sz w:val="24"/>
                <w:szCs w:val="24"/>
              </w:rPr>
              <w:t>Radio</w:t>
            </w:r>
          </w:p>
          <w:p w:rsidR="007F1850" w:rsidRPr="0020219B" w:rsidRDefault="007F1850" w:rsidP="005344F2">
            <w:pPr>
              <w:pStyle w:val="ListParagraph"/>
              <w:numPr>
                <w:ilvl w:val="0"/>
                <w:numId w:val="42"/>
              </w:numPr>
              <w:autoSpaceDE w:val="0"/>
              <w:autoSpaceDN w:val="0"/>
              <w:adjustRightInd w:val="0"/>
              <w:ind w:left="318" w:hanging="318"/>
              <w:rPr>
                <w:rFonts w:ascii="Times New Roman" w:hAnsi="Times New Roman" w:cs="Times New Roman"/>
                <w:sz w:val="24"/>
                <w:szCs w:val="24"/>
              </w:rPr>
            </w:pPr>
            <w:r w:rsidRPr="0020219B">
              <w:rPr>
                <w:rFonts w:ascii="Times New Roman" w:hAnsi="Times New Roman" w:cs="Times New Roman"/>
                <w:sz w:val="24"/>
                <w:szCs w:val="24"/>
              </w:rPr>
              <w:t>Individual counselling</w:t>
            </w:r>
          </w:p>
          <w:p w:rsidR="007F1850" w:rsidRPr="0020219B" w:rsidRDefault="007F1850" w:rsidP="005344F2">
            <w:pPr>
              <w:pStyle w:val="ListParagraph"/>
              <w:numPr>
                <w:ilvl w:val="0"/>
                <w:numId w:val="42"/>
              </w:numPr>
              <w:ind w:left="318" w:hanging="318"/>
              <w:jc w:val="both"/>
              <w:rPr>
                <w:rFonts w:ascii="Times New Roman" w:hAnsi="Times New Roman" w:cs="Times New Roman"/>
                <w:sz w:val="24"/>
                <w:szCs w:val="24"/>
              </w:rPr>
            </w:pPr>
            <w:r w:rsidRPr="0020219B">
              <w:rPr>
                <w:rFonts w:ascii="Times New Roman" w:hAnsi="Times New Roman" w:cs="Times New Roman"/>
                <w:sz w:val="24"/>
                <w:szCs w:val="24"/>
              </w:rPr>
              <w:t>Mother-to-mother support groups</w:t>
            </w:r>
          </w:p>
        </w:tc>
      </w:tr>
      <w:tr w:rsidR="007F1850" w:rsidRPr="0020219B" w:rsidTr="00B23765">
        <w:tc>
          <w:tcPr>
            <w:tcW w:w="540" w:type="dxa"/>
          </w:tcPr>
          <w:p w:rsidR="007F1850" w:rsidRPr="0020219B" w:rsidRDefault="007F1850" w:rsidP="00B23765">
            <w:pPr>
              <w:jc w:val="both"/>
              <w:rPr>
                <w:rFonts w:ascii="Times New Roman" w:hAnsi="Times New Roman" w:cs="Times New Roman"/>
                <w:sz w:val="24"/>
                <w:szCs w:val="24"/>
              </w:rPr>
            </w:pPr>
            <w:r w:rsidRPr="0020219B">
              <w:rPr>
                <w:rFonts w:ascii="Times New Roman" w:hAnsi="Times New Roman" w:cs="Times New Roman"/>
                <w:sz w:val="24"/>
                <w:szCs w:val="24"/>
              </w:rPr>
              <w:t>2</w:t>
            </w:r>
          </w:p>
        </w:tc>
        <w:tc>
          <w:tcPr>
            <w:tcW w:w="2389" w:type="dxa"/>
          </w:tcPr>
          <w:p w:rsidR="007F1850" w:rsidRPr="0020219B" w:rsidRDefault="007F1850" w:rsidP="00B23765">
            <w:pPr>
              <w:autoSpaceDE w:val="0"/>
              <w:autoSpaceDN w:val="0"/>
              <w:adjustRightInd w:val="0"/>
              <w:rPr>
                <w:rFonts w:ascii="Times New Roman" w:hAnsi="Times New Roman" w:cs="Times New Roman"/>
                <w:b/>
                <w:bCs/>
                <w:i/>
                <w:sz w:val="24"/>
                <w:szCs w:val="24"/>
              </w:rPr>
            </w:pPr>
            <w:r w:rsidRPr="0020219B">
              <w:rPr>
                <w:rFonts w:ascii="Times New Roman" w:hAnsi="Times New Roman" w:cs="Times New Roman"/>
                <w:b/>
                <w:bCs/>
                <w:i/>
                <w:sz w:val="24"/>
                <w:szCs w:val="24"/>
              </w:rPr>
              <w:t xml:space="preserve">Contemplation </w:t>
            </w:r>
          </w:p>
          <w:p w:rsidR="007F1850" w:rsidRPr="0020219B" w:rsidRDefault="007F1850" w:rsidP="00B23765">
            <w:pPr>
              <w:autoSpaceDE w:val="0"/>
              <w:autoSpaceDN w:val="0"/>
              <w:adjustRightInd w:val="0"/>
              <w:rPr>
                <w:rFonts w:ascii="Times New Roman" w:hAnsi="Times New Roman" w:cs="Times New Roman"/>
                <w:bCs/>
                <w:sz w:val="24"/>
                <w:szCs w:val="24"/>
              </w:rPr>
            </w:pPr>
            <w:r w:rsidRPr="0020219B">
              <w:rPr>
                <w:rFonts w:ascii="Times New Roman" w:hAnsi="Times New Roman" w:cs="Times New Roman"/>
                <w:bCs/>
                <w:sz w:val="24"/>
                <w:szCs w:val="24"/>
              </w:rPr>
              <w:t xml:space="preserve">Heard about the new behaviour or knowing what it is </w:t>
            </w:r>
          </w:p>
        </w:tc>
        <w:tc>
          <w:tcPr>
            <w:tcW w:w="2003" w:type="dxa"/>
          </w:tcPr>
          <w:p w:rsidR="007F1850" w:rsidRPr="0020219B" w:rsidRDefault="007F1850" w:rsidP="00B23765">
            <w:pPr>
              <w:rPr>
                <w:rFonts w:ascii="Times New Roman" w:hAnsi="Times New Roman" w:cs="Times New Roman"/>
                <w:bCs/>
                <w:sz w:val="24"/>
                <w:szCs w:val="24"/>
              </w:rPr>
            </w:pPr>
            <w:r w:rsidRPr="0020219B">
              <w:rPr>
                <w:rFonts w:ascii="Times New Roman" w:hAnsi="Times New Roman" w:cs="Times New Roman"/>
                <w:bCs/>
                <w:sz w:val="24"/>
                <w:szCs w:val="24"/>
              </w:rPr>
              <w:t>Encourage/discuss benefits</w:t>
            </w:r>
          </w:p>
        </w:tc>
        <w:tc>
          <w:tcPr>
            <w:tcW w:w="4742" w:type="dxa"/>
          </w:tcPr>
          <w:p w:rsidR="007F1850" w:rsidRPr="0020219B" w:rsidRDefault="007F1850" w:rsidP="005344F2">
            <w:pPr>
              <w:pStyle w:val="ListParagraph"/>
              <w:numPr>
                <w:ilvl w:val="0"/>
                <w:numId w:val="42"/>
              </w:numPr>
              <w:autoSpaceDE w:val="0"/>
              <w:autoSpaceDN w:val="0"/>
              <w:adjustRightInd w:val="0"/>
              <w:ind w:left="318" w:hanging="318"/>
              <w:rPr>
                <w:rFonts w:ascii="Times New Roman" w:hAnsi="Times New Roman" w:cs="Times New Roman"/>
                <w:sz w:val="24"/>
                <w:szCs w:val="24"/>
              </w:rPr>
            </w:pPr>
            <w:r w:rsidRPr="0020219B">
              <w:rPr>
                <w:rFonts w:ascii="Times New Roman" w:hAnsi="Times New Roman" w:cs="Times New Roman"/>
                <w:sz w:val="24"/>
                <w:szCs w:val="24"/>
              </w:rPr>
              <w:t xml:space="preserve">Group discussions or talks </w:t>
            </w:r>
          </w:p>
          <w:p w:rsidR="007F1850" w:rsidRPr="0020219B" w:rsidRDefault="007F1850" w:rsidP="005344F2">
            <w:pPr>
              <w:pStyle w:val="ListParagraph"/>
              <w:numPr>
                <w:ilvl w:val="0"/>
                <w:numId w:val="42"/>
              </w:numPr>
              <w:autoSpaceDE w:val="0"/>
              <w:autoSpaceDN w:val="0"/>
              <w:adjustRightInd w:val="0"/>
              <w:ind w:left="318" w:hanging="318"/>
              <w:rPr>
                <w:rFonts w:ascii="Times New Roman" w:hAnsi="Times New Roman" w:cs="Times New Roman"/>
                <w:sz w:val="24"/>
                <w:szCs w:val="24"/>
              </w:rPr>
            </w:pPr>
            <w:r w:rsidRPr="0020219B">
              <w:rPr>
                <w:rFonts w:ascii="Times New Roman" w:hAnsi="Times New Roman" w:cs="Times New Roman"/>
                <w:sz w:val="24"/>
                <w:szCs w:val="24"/>
              </w:rPr>
              <w:t xml:space="preserve">Oral and printed word </w:t>
            </w:r>
          </w:p>
          <w:p w:rsidR="007F1850" w:rsidRPr="0020219B" w:rsidRDefault="007F1850" w:rsidP="005344F2">
            <w:pPr>
              <w:pStyle w:val="ListParagraph"/>
              <w:numPr>
                <w:ilvl w:val="0"/>
                <w:numId w:val="42"/>
              </w:numPr>
              <w:autoSpaceDE w:val="0"/>
              <w:autoSpaceDN w:val="0"/>
              <w:adjustRightInd w:val="0"/>
              <w:ind w:left="318" w:hanging="318"/>
              <w:rPr>
                <w:rFonts w:ascii="Times New Roman" w:hAnsi="Times New Roman" w:cs="Times New Roman"/>
                <w:sz w:val="24"/>
                <w:szCs w:val="24"/>
              </w:rPr>
            </w:pPr>
            <w:r w:rsidRPr="0020219B">
              <w:rPr>
                <w:rFonts w:ascii="Times New Roman" w:hAnsi="Times New Roman" w:cs="Times New Roman"/>
                <w:sz w:val="24"/>
                <w:szCs w:val="24"/>
              </w:rPr>
              <w:t xml:space="preserve">Counselling cards </w:t>
            </w:r>
          </w:p>
          <w:p w:rsidR="007F1850" w:rsidRPr="0020219B" w:rsidRDefault="007F1850" w:rsidP="005344F2">
            <w:pPr>
              <w:pStyle w:val="ListParagraph"/>
              <w:numPr>
                <w:ilvl w:val="0"/>
                <w:numId w:val="42"/>
              </w:numPr>
              <w:autoSpaceDE w:val="0"/>
              <w:autoSpaceDN w:val="0"/>
              <w:adjustRightInd w:val="0"/>
              <w:ind w:left="318" w:hanging="318"/>
              <w:rPr>
                <w:rFonts w:ascii="Times New Roman" w:hAnsi="Times New Roman" w:cs="Times New Roman"/>
                <w:sz w:val="24"/>
                <w:szCs w:val="24"/>
              </w:rPr>
            </w:pPr>
            <w:r w:rsidRPr="0020219B">
              <w:rPr>
                <w:rFonts w:ascii="Times New Roman" w:hAnsi="Times New Roman" w:cs="Times New Roman"/>
                <w:sz w:val="24"/>
                <w:szCs w:val="24"/>
              </w:rPr>
              <w:t xml:space="preserve">Breastfeeding and Young Child Feeding Support Groups </w:t>
            </w:r>
          </w:p>
        </w:tc>
      </w:tr>
      <w:tr w:rsidR="007F1850" w:rsidRPr="0020219B" w:rsidTr="00B23765">
        <w:tc>
          <w:tcPr>
            <w:tcW w:w="540" w:type="dxa"/>
          </w:tcPr>
          <w:p w:rsidR="007F1850" w:rsidRPr="0020219B" w:rsidRDefault="007F1850" w:rsidP="00B23765">
            <w:pPr>
              <w:jc w:val="both"/>
              <w:rPr>
                <w:rFonts w:ascii="Times New Roman" w:hAnsi="Times New Roman" w:cs="Times New Roman"/>
                <w:sz w:val="24"/>
                <w:szCs w:val="24"/>
              </w:rPr>
            </w:pPr>
            <w:r w:rsidRPr="0020219B">
              <w:rPr>
                <w:rFonts w:ascii="Times New Roman" w:hAnsi="Times New Roman" w:cs="Times New Roman"/>
                <w:sz w:val="24"/>
                <w:szCs w:val="24"/>
              </w:rPr>
              <w:t>3</w:t>
            </w:r>
          </w:p>
        </w:tc>
        <w:tc>
          <w:tcPr>
            <w:tcW w:w="2389" w:type="dxa"/>
          </w:tcPr>
          <w:p w:rsidR="007F1850" w:rsidRPr="0020219B" w:rsidRDefault="007F1850" w:rsidP="00B23765">
            <w:pPr>
              <w:autoSpaceDE w:val="0"/>
              <w:autoSpaceDN w:val="0"/>
              <w:adjustRightInd w:val="0"/>
              <w:rPr>
                <w:rFonts w:ascii="Times New Roman" w:hAnsi="Times New Roman" w:cs="Times New Roman"/>
                <w:b/>
                <w:bCs/>
                <w:i/>
                <w:sz w:val="24"/>
                <w:szCs w:val="24"/>
              </w:rPr>
            </w:pPr>
            <w:r w:rsidRPr="0020219B">
              <w:rPr>
                <w:rFonts w:ascii="Times New Roman" w:hAnsi="Times New Roman" w:cs="Times New Roman"/>
                <w:b/>
                <w:bCs/>
                <w:i/>
                <w:sz w:val="24"/>
                <w:szCs w:val="24"/>
              </w:rPr>
              <w:t xml:space="preserve">Intention </w:t>
            </w:r>
          </w:p>
          <w:p w:rsidR="007F1850" w:rsidRPr="0020219B" w:rsidRDefault="007F1850" w:rsidP="00B23765">
            <w:pPr>
              <w:autoSpaceDE w:val="0"/>
              <w:autoSpaceDN w:val="0"/>
              <w:adjustRightInd w:val="0"/>
              <w:rPr>
                <w:rFonts w:ascii="Times New Roman" w:hAnsi="Times New Roman" w:cs="Times New Roman"/>
                <w:bCs/>
                <w:sz w:val="24"/>
                <w:szCs w:val="24"/>
              </w:rPr>
            </w:pPr>
            <w:r w:rsidRPr="0020219B">
              <w:rPr>
                <w:rFonts w:ascii="Times New Roman" w:hAnsi="Times New Roman" w:cs="Times New Roman"/>
                <w:bCs/>
                <w:sz w:val="24"/>
                <w:szCs w:val="24"/>
              </w:rPr>
              <w:t xml:space="preserve">(Preparation phase) </w:t>
            </w:r>
          </w:p>
          <w:p w:rsidR="007F1850" w:rsidRPr="0020219B" w:rsidRDefault="007F1850" w:rsidP="00B23765">
            <w:pPr>
              <w:autoSpaceDE w:val="0"/>
              <w:autoSpaceDN w:val="0"/>
              <w:adjustRightInd w:val="0"/>
              <w:rPr>
                <w:rFonts w:ascii="Times New Roman" w:hAnsi="Times New Roman" w:cs="Times New Roman"/>
                <w:bCs/>
                <w:sz w:val="24"/>
                <w:szCs w:val="24"/>
              </w:rPr>
            </w:pPr>
            <w:r w:rsidRPr="0020219B">
              <w:rPr>
                <w:rFonts w:ascii="Times New Roman" w:hAnsi="Times New Roman" w:cs="Times New Roman"/>
                <w:bCs/>
                <w:sz w:val="24"/>
                <w:szCs w:val="24"/>
              </w:rPr>
              <w:t xml:space="preserve">Thinking about new behaviour to take action </w:t>
            </w:r>
          </w:p>
          <w:p w:rsidR="007F1850" w:rsidRPr="0020219B" w:rsidRDefault="007F1850" w:rsidP="00B23765">
            <w:pPr>
              <w:jc w:val="both"/>
              <w:rPr>
                <w:rFonts w:ascii="Times New Roman" w:hAnsi="Times New Roman" w:cs="Times New Roman"/>
                <w:b/>
                <w:sz w:val="24"/>
                <w:szCs w:val="24"/>
              </w:rPr>
            </w:pPr>
          </w:p>
        </w:tc>
        <w:tc>
          <w:tcPr>
            <w:tcW w:w="2003" w:type="dxa"/>
          </w:tcPr>
          <w:p w:rsidR="007F1850" w:rsidRPr="0020219B" w:rsidRDefault="007F1850" w:rsidP="00B23765">
            <w:pPr>
              <w:rPr>
                <w:rFonts w:ascii="Times New Roman" w:hAnsi="Times New Roman" w:cs="Times New Roman"/>
                <w:bCs/>
                <w:sz w:val="24"/>
                <w:szCs w:val="24"/>
              </w:rPr>
            </w:pPr>
            <w:r w:rsidRPr="0020219B">
              <w:rPr>
                <w:rFonts w:ascii="Times New Roman" w:hAnsi="Times New Roman" w:cs="Times New Roman"/>
                <w:bCs/>
                <w:sz w:val="24"/>
                <w:szCs w:val="24"/>
              </w:rPr>
              <w:t xml:space="preserve">Negotiate and help to overcome obstacles </w:t>
            </w:r>
          </w:p>
          <w:p w:rsidR="007F1850" w:rsidRPr="0020219B" w:rsidRDefault="007F1850" w:rsidP="00B23765">
            <w:pPr>
              <w:rPr>
                <w:rFonts w:ascii="Times New Roman" w:hAnsi="Times New Roman" w:cs="Times New Roman"/>
                <w:bCs/>
                <w:sz w:val="24"/>
                <w:szCs w:val="24"/>
              </w:rPr>
            </w:pPr>
          </w:p>
        </w:tc>
        <w:tc>
          <w:tcPr>
            <w:tcW w:w="4742" w:type="dxa"/>
          </w:tcPr>
          <w:p w:rsidR="007F1850" w:rsidRPr="0020219B" w:rsidRDefault="007F1850" w:rsidP="005344F2">
            <w:pPr>
              <w:pStyle w:val="ListParagraph"/>
              <w:numPr>
                <w:ilvl w:val="0"/>
                <w:numId w:val="42"/>
              </w:numPr>
              <w:autoSpaceDE w:val="0"/>
              <w:autoSpaceDN w:val="0"/>
              <w:adjustRightInd w:val="0"/>
              <w:ind w:left="318" w:hanging="318"/>
              <w:rPr>
                <w:rFonts w:ascii="Times New Roman" w:hAnsi="Times New Roman" w:cs="Times New Roman"/>
                <w:sz w:val="24"/>
                <w:szCs w:val="24"/>
              </w:rPr>
            </w:pPr>
            <w:r w:rsidRPr="0020219B">
              <w:rPr>
                <w:rFonts w:ascii="Times New Roman" w:hAnsi="Times New Roman" w:cs="Times New Roman"/>
                <w:sz w:val="24"/>
                <w:szCs w:val="24"/>
              </w:rPr>
              <w:t xml:space="preserve">Home visits, use of visuals </w:t>
            </w:r>
          </w:p>
          <w:p w:rsidR="007F1850" w:rsidRPr="0020219B" w:rsidRDefault="007F1850" w:rsidP="005344F2">
            <w:pPr>
              <w:pStyle w:val="ListParagraph"/>
              <w:numPr>
                <w:ilvl w:val="0"/>
                <w:numId w:val="42"/>
              </w:numPr>
              <w:autoSpaceDE w:val="0"/>
              <w:autoSpaceDN w:val="0"/>
              <w:adjustRightInd w:val="0"/>
              <w:ind w:left="318" w:hanging="318"/>
              <w:rPr>
                <w:rFonts w:ascii="Times New Roman" w:hAnsi="Times New Roman" w:cs="Times New Roman"/>
                <w:sz w:val="24"/>
                <w:szCs w:val="24"/>
              </w:rPr>
            </w:pPr>
            <w:r w:rsidRPr="0020219B">
              <w:rPr>
                <w:rFonts w:ascii="Times New Roman" w:hAnsi="Times New Roman" w:cs="Times New Roman"/>
                <w:sz w:val="24"/>
                <w:szCs w:val="24"/>
              </w:rPr>
              <w:t xml:space="preserve">Group of activities for family and the community </w:t>
            </w:r>
          </w:p>
          <w:p w:rsidR="007F1850" w:rsidRPr="0020219B" w:rsidRDefault="007F1850" w:rsidP="005344F2">
            <w:pPr>
              <w:pStyle w:val="ListParagraph"/>
              <w:numPr>
                <w:ilvl w:val="0"/>
                <w:numId w:val="42"/>
              </w:numPr>
              <w:autoSpaceDE w:val="0"/>
              <w:autoSpaceDN w:val="0"/>
              <w:adjustRightInd w:val="0"/>
              <w:ind w:left="318" w:hanging="318"/>
              <w:rPr>
                <w:rFonts w:ascii="Times New Roman" w:hAnsi="Times New Roman" w:cs="Times New Roman"/>
                <w:sz w:val="24"/>
                <w:szCs w:val="24"/>
              </w:rPr>
            </w:pPr>
            <w:r w:rsidRPr="0020219B">
              <w:rPr>
                <w:rFonts w:ascii="Times New Roman" w:hAnsi="Times New Roman" w:cs="Times New Roman"/>
                <w:sz w:val="24"/>
                <w:szCs w:val="24"/>
              </w:rPr>
              <w:t xml:space="preserve">Negotiate with the husband and mother-in-law (or other influential family members) to support the mother </w:t>
            </w:r>
          </w:p>
        </w:tc>
      </w:tr>
      <w:tr w:rsidR="007F1850" w:rsidRPr="0020219B" w:rsidTr="00B23765">
        <w:tc>
          <w:tcPr>
            <w:tcW w:w="540" w:type="dxa"/>
          </w:tcPr>
          <w:p w:rsidR="007F1850" w:rsidRPr="0020219B" w:rsidRDefault="007F1850" w:rsidP="00B23765">
            <w:pPr>
              <w:jc w:val="both"/>
              <w:rPr>
                <w:rFonts w:ascii="Times New Roman" w:hAnsi="Times New Roman" w:cs="Times New Roman"/>
                <w:sz w:val="24"/>
                <w:szCs w:val="24"/>
              </w:rPr>
            </w:pPr>
            <w:r w:rsidRPr="0020219B">
              <w:rPr>
                <w:rFonts w:ascii="Times New Roman" w:hAnsi="Times New Roman" w:cs="Times New Roman"/>
                <w:sz w:val="24"/>
                <w:szCs w:val="24"/>
              </w:rPr>
              <w:t>4</w:t>
            </w:r>
          </w:p>
        </w:tc>
        <w:tc>
          <w:tcPr>
            <w:tcW w:w="2389" w:type="dxa"/>
          </w:tcPr>
          <w:p w:rsidR="007F1850" w:rsidRPr="0020219B" w:rsidRDefault="007F1850" w:rsidP="00B23765">
            <w:pPr>
              <w:autoSpaceDE w:val="0"/>
              <w:autoSpaceDN w:val="0"/>
              <w:adjustRightInd w:val="0"/>
              <w:rPr>
                <w:rFonts w:ascii="Times New Roman" w:hAnsi="Times New Roman" w:cs="Times New Roman"/>
                <w:b/>
                <w:bCs/>
                <w:i/>
                <w:sz w:val="24"/>
                <w:szCs w:val="24"/>
              </w:rPr>
            </w:pPr>
            <w:r w:rsidRPr="0020219B">
              <w:rPr>
                <w:rFonts w:ascii="Times New Roman" w:hAnsi="Times New Roman" w:cs="Times New Roman"/>
                <w:b/>
                <w:bCs/>
                <w:i/>
                <w:sz w:val="24"/>
                <w:szCs w:val="24"/>
              </w:rPr>
              <w:t>Action</w:t>
            </w:r>
          </w:p>
          <w:p w:rsidR="007F1850" w:rsidRPr="0020219B" w:rsidRDefault="007F1850" w:rsidP="00B23765">
            <w:pPr>
              <w:autoSpaceDE w:val="0"/>
              <w:autoSpaceDN w:val="0"/>
              <w:adjustRightInd w:val="0"/>
              <w:rPr>
                <w:rFonts w:ascii="Times New Roman" w:hAnsi="Times New Roman" w:cs="Times New Roman"/>
                <w:b/>
                <w:sz w:val="24"/>
                <w:szCs w:val="24"/>
              </w:rPr>
            </w:pPr>
            <w:r w:rsidRPr="0020219B">
              <w:rPr>
                <w:rFonts w:ascii="Times New Roman" w:hAnsi="Times New Roman" w:cs="Times New Roman"/>
                <w:bCs/>
                <w:sz w:val="24"/>
                <w:szCs w:val="24"/>
              </w:rPr>
              <w:t>Trying new behaviour</w:t>
            </w:r>
          </w:p>
        </w:tc>
        <w:tc>
          <w:tcPr>
            <w:tcW w:w="2003" w:type="dxa"/>
          </w:tcPr>
          <w:p w:rsidR="007F1850" w:rsidRPr="0020219B" w:rsidRDefault="007F1850" w:rsidP="00B23765">
            <w:pPr>
              <w:rPr>
                <w:rFonts w:ascii="Times New Roman" w:hAnsi="Times New Roman" w:cs="Times New Roman"/>
                <w:b/>
                <w:sz w:val="24"/>
                <w:szCs w:val="24"/>
              </w:rPr>
            </w:pPr>
            <w:r w:rsidRPr="0020219B">
              <w:rPr>
                <w:rFonts w:ascii="Times New Roman" w:hAnsi="Times New Roman" w:cs="Times New Roman"/>
                <w:bCs/>
                <w:sz w:val="24"/>
                <w:szCs w:val="24"/>
              </w:rPr>
              <w:t>Praise/reinforce the benefits</w:t>
            </w:r>
          </w:p>
        </w:tc>
        <w:tc>
          <w:tcPr>
            <w:tcW w:w="4742" w:type="dxa"/>
          </w:tcPr>
          <w:p w:rsidR="007F1850" w:rsidRPr="0020219B" w:rsidRDefault="007F1850" w:rsidP="005344F2">
            <w:pPr>
              <w:pStyle w:val="ListParagraph"/>
              <w:numPr>
                <w:ilvl w:val="0"/>
                <w:numId w:val="42"/>
              </w:numPr>
              <w:autoSpaceDE w:val="0"/>
              <w:autoSpaceDN w:val="0"/>
              <w:adjustRightInd w:val="0"/>
              <w:ind w:left="318" w:hanging="318"/>
              <w:rPr>
                <w:rFonts w:ascii="Times New Roman" w:hAnsi="Times New Roman" w:cs="Times New Roman"/>
                <w:sz w:val="24"/>
                <w:szCs w:val="24"/>
              </w:rPr>
            </w:pPr>
            <w:r w:rsidRPr="0020219B">
              <w:rPr>
                <w:rFonts w:ascii="Times New Roman" w:hAnsi="Times New Roman" w:cs="Times New Roman"/>
                <w:sz w:val="24"/>
                <w:szCs w:val="24"/>
              </w:rPr>
              <w:t xml:space="preserve">Congratulate mother and other family members as appropriate </w:t>
            </w:r>
          </w:p>
          <w:p w:rsidR="007F1850" w:rsidRPr="0020219B" w:rsidRDefault="007F1850" w:rsidP="005344F2">
            <w:pPr>
              <w:pStyle w:val="ListParagraph"/>
              <w:numPr>
                <w:ilvl w:val="0"/>
                <w:numId w:val="42"/>
              </w:numPr>
              <w:autoSpaceDE w:val="0"/>
              <w:autoSpaceDN w:val="0"/>
              <w:adjustRightInd w:val="0"/>
              <w:ind w:left="318" w:hanging="318"/>
              <w:rPr>
                <w:rFonts w:ascii="Times New Roman" w:hAnsi="Times New Roman" w:cs="Times New Roman"/>
                <w:sz w:val="24"/>
                <w:szCs w:val="24"/>
              </w:rPr>
            </w:pPr>
            <w:r w:rsidRPr="0020219B">
              <w:rPr>
                <w:rFonts w:ascii="Times New Roman" w:hAnsi="Times New Roman" w:cs="Times New Roman"/>
                <w:sz w:val="24"/>
                <w:szCs w:val="24"/>
              </w:rPr>
              <w:t xml:space="preserve">Suggest support groups to visit or join to provide encouragement </w:t>
            </w:r>
          </w:p>
          <w:p w:rsidR="007F1850" w:rsidRPr="0020219B" w:rsidRDefault="007F1850" w:rsidP="005344F2">
            <w:pPr>
              <w:pStyle w:val="ListParagraph"/>
              <w:numPr>
                <w:ilvl w:val="0"/>
                <w:numId w:val="42"/>
              </w:numPr>
              <w:autoSpaceDE w:val="0"/>
              <w:autoSpaceDN w:val="0"/>
              <w:adjustRightInd w:val="0"/>
              <w:ind w:left="318" w:hanging="318"/>
              <w:rPr>
                <w:rFonts w:ascii="Times New Roman" w:hAnsi="Times New Roman" w:cs="Times New Roman"/>
                <w:sz w:val="24"/>
                <w:szCs w:val="24"/>
              </w:rPr>
            </w:pPr>
            <w:r w:rsidRPr="0020219B">
              <w:rPr>
                <w:rFonts w:ascii="Times New Roman" w:hAnsi="Times New Roman" w:cs="Times New Roman"/>
                <w:sz w:val="24"/>
                <w:szCs w:val="24"/>
              </w:rPr>
              <w:t xml:space="preserve">Encourage community members to provide support  (radio programmes) </w:t>
            </w:r>
          </w:p>
        </w:tc>
      </w:tr>
      <w:tr w:rsidR="007F1850" w:rsidRPr="0020219B" w:rsidTr="00B23765">
        <w:tc>
          <w:tcPr>
            <w:tcW w:w="540" w:type="dxa"/>
          </w:tcPr>
          <w:p w:rsidR="007F1850" w:rsidRPr="0020219B" w:rsidRDefault="007F1850" w:rsidP="00B23765">
            <w:pPr>
              <w:jc w:val="both"/>
              <w:rPr>
                <w:rFonts w:ascii="Times New Roman" w:hAnsi="Times New Roman" w:cs="Times New Roman"/>
                <w:sz w:val="24"/>
                <w:szCs w:val="24"/>
              </w:rPr>
            </w:pPr>
            <w:r w:rsidRPr="0020219B">
              <w:rPr>
                <w:rFonts w:ascii="Times New Roman" w:hAnsi="Times New Roman" w:cs="Times New Roman"/>
                <w:sz w:val="24"/>
                <w:szCs w:val="24"/>
              </w:rPr>
              <w:t>5</w:t>
            </w:r>
          </w:p>
        </w:tc>
        <w:tc>
          <w:tcPr>
            <w:tcW w:w="2389" w:type="dxa"/>
          </w:tcPr>
          <w:p w:rsidR="007F1850" w:rsidRPr="0020219B" w:rsidRDefault="007F1850" w:rsidP="00B23765">
            <w:pPr>
              <w:autoSpaceDE w:val="0"/>
              <w:autoSpaceDN w:val="0"/>
              <w:adjustRightInd w:val="0"/>
              <w:rPr>
                <w:rFonts w:ascii="Times New Roman" w:hAnsi="Times New Roman" w:cs="Times New Roman"/>
                <w:b/>
                <w:bCs/>
                <w:i/>
                <w:sz w:val="24"/>
                <w:szCs w:val="24"/>
              </w:rPr>
            </w:pPr>
            <w:r w:rsidRPr="0020219B">
              <w:rPr>
                <w:rFonts w:ascii="Times New Roman" w:hAnsi="Times New Roman" w:cs="Times New Roman"/>
                <w:b/>
                <w:bCs/>
                <w:i/>
                <w:sz w:val="24"/>
                <w:szCs w:val="24"/>
              </w:rPr>
              <w:t xml:space="preserve">Maintenance </w:t>
            </w:r>
          </w:p>
          <w:p w:rsidR="007F1850" w:rsidRPr="0020219B" w:rsidRDefault="007F1850" w:rsidP="00B23765">
            <w:pPr>
              <w:rPr>
                <w:rFonts w:ascii="Times New Roman" w:hAnsi="Times New Roman" w:cs="Times New Roman"/>
                <w:bCs/>
                <w:sz w:val="24"/>
                <w:szCs w:val="24"/>
              </w:rPr>
            </w:pPr>
            <w:r w:rsidRPr="0020219B">
              <w:rPr>
                <w:rFonts w:ascii="Times New Roman" w:hAnsi="Times New Roman" w:cs="Times New Roman"/>
                <w:bCs/>
                <w:sz w:val="24"/>
                <w:szCs w:val="24"/>
              </w:rPr>
              <w:t xml:space="preserve">Continuing to do new behaviour or maintaining it </w:t>
            </w:r>
          </w:p>
        </w:tc>
        <w:tc>
          <w:tcPr>
            <w:tcW w:w="2003" w:type="dxa"/>
          </w:tcPr>
          <w:p w:rsidR="007F1850" w:rsidRPr="0020219B" w:rsidRDefault="007F1850" w:rsidP="00B23765">
            <w:pPr>
              <w:rPr>
                <w:rFonts w:ascii="Times New Roman" w:hAnsi="Times New Roman" w:cs="Times New Roman"/>
                <w:bCs/>
                <w:sz w:val="24"/>
                <w:szCs w:val="24"/>
              </w:rPr>
            </w:pPr>
            <w:r w:rsidRPr="0020219B">
              <w:rPr>
                <w:rFonts w:ascii="Times New Roman" w:hAnsi="Times New Roman" w:cs="Times New Roman"/>
                <w:bCs/>
                <w:sz w:val="24"/>
                <w:szCs w:val="24"/>
              </w:rPr>
              <w:t xml:space="preserve">Provide support at all levels </w:t>
            </w:r>
          </w:p>
          <w:p w:rsidR="007F1850" w:rsidRPr="0020219B" w:rsidRDefault="007F1850" w:rsidP="00B23765">
            <w:pPr>
              <w:jc w:val="both"/>
              <w:rPr>
                <w:rFonts w:ascii="Times New Roman" w:hAnsi="Times New Roman" w:cs="Times New Roman"/>
                <w:b/>
                <w:sz w:val="24"/>
                <w:szCs w:val="24"/>
              </w:rPr>
            </w:pPr>
          </w:p>
        </w:tc>
        <w:tc>
          <w:tcPr>
            <w:tcW w:w="4742" w:type="dxa"/>
          </w:tcPr>
          <w:p w:rsidR="007F1850" w:rsidRPr="0020219B" w:rsidRDefault="007F1850" w:rsidP="005344F2">
            <w:pPr>
              <w:pStyle w:val="ListParagraph"/>
              <w:numPr>
                <w:ilvl w:val="0"/>
                <w:numId w:val="42"/>
              </w:numPr>
              <w:autoSpaceDE w:val="0"/>
              <w:autoSpaceDN w:val="0"/>
              <w:adjustRightInd w:val="0"/>
              <w:ind w:left="318" w:hanging="318"/>
              <w:rPr>
                <w:rFonts w:ascii="Times New Roman" w:hAnsi="Times New Roman" w:cs="Times New Roman"/>
                <w:sz w:val="24"/>
                <w:szCs w:val="24"/>
              </w:rPr>
            </w:pPr>
            <w:r w:rsidRPr="0020219B">
              <w:rPr>
                <w:rFonts w:ascii="Times New Roman" w:hAnsi="Times New Roman" w:cs="Times New Roman"/>
                <w:sz w:val="24"/>
                <w:szCs w:val="24"/>
              </w:rPr>
              <w:t xml:space="preserve">Reinforce the benefits </w:t>
            </w:r>
          </w:p>
          <w:p w:rsidR="007F1850" w:rsidRPr="0020219B" w:rsidRDefault="007F1850" w:rsidP="005344F2">
            <w:pPr>
              <w:pStyle w:val="ListParagraph"/>
              <w:numPr>
                <w:ilvl w:val="0"/>
                <w:numId w:val="42"/>
              </w:numPr>
              <w:autoSpaceDE w:val="0"/>
              <w:autoSpaceDN w:val="0"/>
              <w:adjustRightInd w:val="0"/>
              <w:ind w:left="318" w:hanging="318"/>
              <w:rPr>
                <w:rFonts w:ascii="Times New Roman" w:hAnsi="Times New Roman" w:cs="Times New Roman"/>
                <w:sz w:val="24"/>
                <w:szCs w:val="24"/>
              </w:rPr>
            </w:pPr>
            <w:r w:rsidRPr="0020219B">
              <w:rPr>
                <w:rFonts w:ascii="Times New Roman" w:hAnsi="Times New Roman" w:cs="Times New Roman"/>
                <w:sz w:val="24"/>
                <w:szCs w:val="24"/>
              </w:rPr>
              <w:t xml:space="preserve">Praise </w:t>
            </w:r>
          </w:p>
          <w:p w:rsidR="007F1850" w:rsidRPr="0020219B" w:rsidRDefault="007F1850" w:rsidP="005344F2">
            <w:pPr>
              <w:pStyle w:val="ListParagraph"/>
              <w:numPr>
                <w:ilvl w:val="0"/>
                <w:numId w:val="42"/>
              </w:numPr>
              <w:autoSpaceDE w:val="0"/>
              <w:autoSpaceDN w:val="0"/>
              <w:adjustRightInd w:val="0"/>
              <w:ind w:left="318" w:hanging="318"/>
              <w:rPr>
                <w:rFonts w:ascii="Times New Roman" w:hAnsi="Times New Roman" w:cs="Times New Roman"/>
                <w:sz w:val="24"/>
                <w:szCs w:val="24"/>
              </w:rPr>
            </w:pPr>
            <w:r w:rsidRPr="0020219B">
              <w:rPr>
                <w:rFonts w:ascii="Times New Roman" w:hAnsi="Times New Roman" w:cs="Times New Roman"/>
                <w:sz w:val="24"/>
                <w:szCs w:val="24"/>
              </w:rPr>
              <w:t xml:space="preserve">Tell others </w:t>
            </w:r>
          </w:p>
          <w:p w:rsidR="007F1850" w:rsidRPr="0020219B" w:rsidRDefault="007F1850" w:rsidP="00B23765">
            <w:pPr>
              <w:jc w:val="both"/>
              <w:rPr>
                <w:rFonts w:ascii="Times New Roman" w:hAnsi="Times New Roman" w:cs="Times New Roman"/>
                <w:b/>
                <w:sz w:val="24"/>
                <w:szCs w:val="24"/>
              </w:rPr>
            </w:pPr>
          </w:p>
        </w:tc>
      </w:tr>
    </w:tbl>
    <w:p w:rsidR="007F1850" w:rsidRPr="0020219B" w:rsidRDefault="007F1850" w:rsidP="007F1850">
      <w:pPr>
        <w:jc w:val="both"/>
        <w:rPr>
          <w:rFonts w:ascii="Times New Roman" w:hAnsi="Times New Roman" w:cs="Times New Roman"/>
          <w:b/>
          <w:sz w:val="24"/>
          <w:szCs w:val="24"/>
        </w:rPr>
      </w:pPr>
    </w:p>
    <w:p w:rsidR="007F1850" w:rsidRPr="0020219B" w:rsidRDefault="007F1850" w:rsidP="007F1850">
      <w:pPr>
        <w:spacing w:line="360" w:lineRule="auto"/>
        <w:jc w:val="both"/>
        <w:rPr>
          <w:rFonts w:ascii="Times New Roman" w:hAnsi="Times New Roman" w:cs="Times New Roman"/>
          <w:sz w:val="24"/>
          <w:szCs w:val="24"/>
          <w:lang w:val="en-GB"/>
        </w:rPr>
      </w:pPr>
      <w:r w:rsidRPr="0020219B">
        <w:rPr>
          <w:rFonts w:ascii="Times New Roman" w:hAnsi="Times New Roman" w:cs="Times New Roman"/>
          <w:sz w:val="24"/>
          <w:szCs w:val="24"/>
        </w:rPr>
        <w:t xml:space="preserve">To facilitate the progress of a person through each stage of behavior change use the different </w:t>
      </w:r>
      <w:r w:rsidRPr="0020219B">
        <w:rPr>
          <w:rFonts w:ascii="Times New Roman" w:hAnsi="Times New Roman" w:cs="Times New Roman"/>
          <w:bCs/>
          <w:sz w:val="24"/>
          <w:szCs w:val="24"/>
        </w:rPr>
        <w:t>actions and communication strategies provided as examples in the table.</w:t>
      </w:r>
      <w:r w:rsidRPr="0020219B">
        <w:rPr>
          <w:rFonts w:ascii="Times New Roman" w:hAnsi="Times New Roman" w:cs="Times New Roman"/>
          <w:sz w:val="24"/>
          <w:szCs w:val="24"/>
        </w:rPr>
        <w:t>These are just possible examples and are by no means an exhaustive list of all the possible strategies.</w:t>
      </w:r>
    </w:p>
    <w:p w:rsidR="007F1850" w:rsidRPr="0020219B" w:rsidRDefault="007F1850" w:rsidP="007F1850">
      <w:pPr>
        <w:pStyle w:val="Heading2"/>
        <w:rPr>
          <w:rFonts w:ascii="Times New Roman" w:hAnsi="Times New Roman" w:cs="Times New Roman"/>
          <w:sz w:val="24"/>
          <w:szCs w:val="24"/>
        </w:rPr>
      </w:pPr>
      <w:bookmarkStart w:id="134" w:name="_Toc499290741"/>
      <w:bookmarkStart w:id="135" w:name="_Toc499374126"/>
      <w:r w:rsidRPr="0020219B">
        <w:rPr>
          <w:rFonts w:ascii="Times New Roman" w:hAnsi="Times New Roman" w:cs="Times New Roman"/>
          <w:sz w:val="24"/>
          <w:szCs w:val="24"/>
        </w:rPr>
        <w:t>5.4. Tools for nutritional behavioral change communication</w:t>
      </w:r>
      <w:bookmarkEnd w:id="134"/>
      <w:bookmarkEnd w:id="135"/>
    </w:p>
    <w:p w:rsidR="007F1850" w:rsidRPr="0020219B" w:rsidRDefault="007F1850" w:rsidP="007F1850">
      <w:pPr>
        <w:jc w:val="both"/>
        <w:rPr>
          <w:rFonts w:ascii="Times New Roman" w:hAnsi="Times New Roman" w:cs="Times New Roman"/>
          <w:b/>
          <w:i/>
          <w:sz w:val="24"/>
          <w:szCs w:val="24"/>
        </w:rPr>
      </w:pPr>
      <w:r w:rsidRPr="0020219B">
        <w:rPr>
          <w:rFonts w:ascii="Times New Roman" w:hAnsi="Times New Roman" w:cs="Times New Roman"/>
          <w:b/>
          <w:i/>
          <w:sz w:val="24"/>
          <w:szCs w:val="24"/>
        </w:rPr>
        <w:t xml:space="preserve">Behavior change communication (BCC) </w:t>
      </w:r>
    </w:p>
    <w:p w:rsidR="007F1850" w:rsidRPr="0020219B" w:rsidRDefault="007F1850" w:rsidP="007F1850">
      <w:pPr>
        <w:autoSpaceDE w:val="0"/>
        <w:autoSpaceDN w:val="0"/>
        <w:adjustRightInd w:val="0"/>
        <w:spacing w:after="0" w:line="360" w:lineRule="auto"/>
        <w:jc w:val="both"/>
        <w:rPr>
          <w:rFonts w:ascii="Times New Roman" w:hAnsi="Times New Roman" w:cs="Times New Roman"/>
          <w:sz w:val="24"/>
          <w:szCs w:val="24"/>
          <w:lang w:val="en-GB"/>
        </w:rPr>
      </w:pPr>
      <w:r w:rsidRPr="0020219B">
        <w:rPr>
          <w:rFonts w:ascii="Times New Roman" w:hAnsi="Times New Roman" w:cs="Times New Roman"/>
          <w:sz w:val="24"/>
          <w:szCs w:val="24"/>
          <w:lang w:val="en-GB"/>
        </w:rPr>
        <w:t xml:space="preserve">Behaviour change communication (BCC) is any communication (e.g., interpersonal, group talks, mass media, support groups, visuals and print materials, videos) that helps foster a change in behaviour in individuals, families, or communities. It is a multi-level tool for promoting and </w:t>
      </w:r>
      <w:r w:rsidRPr="0020219B">
        <w:rPr>
          <w:rFonts w:ascii="Times New Roman" w:hAnsi="Times New Roman" w:cs="Times New Roman"/>
          <w:sz w:val="24"/>
          <w:szCs w:val="24"/>
          <w:lang w:val="en-GB"/>
        </w:rPr>
        <w:lastRenderedPageBreak/>
        <w:t>sustaining risk-reducing behaviour change in individuals and communities by distributing tailored nutrition messages in a variety of communication channels. It includes careful and focused listening, understanding, and then negotiating with individuals and communities for long-term positive nutrition behaviours.</w:t>
      </w:r>
    </w:p>
    <w:p w:rsidR="007F1850" w:rsidRPr="0020219B" w:rsidRDefault="007F1850" w:rsidP="007F1850">
      <w:pPr>
        <w:autoSpaceDE w:val="0"/>
        <w:autoSpaceDN w:val="0"/>
        <w:adjustRightInd w:val="0"/>
        <w:spacing w:before="100" w:beforeAutospacing="1" w:after="100" w:afterAutospacing="1" w:line="360" w:lineRule="auto"/>
        <w:jc w:val="both"/>
        <w:rPr>
          <w:rFonts w:ascii="Times New Roman" w:hAnsi="Times New Roman" w:cs="Times New Roman"/>
          <w:sz w:val="24"/>
          <w:szCs w:val="24"/>
          <w:lang w:val="en-GB"/>
        </w:rPr>
      </w:pPr>
      <w:r w:rsidRPr="0020219B">
        <w:rPr>
          <w:rFonts w:ascii="Times New Roman" w:hAnsi="Times New Roman" w:cs="Times New Roman"/>
          <w:sz w:val="24"/>
          <w:szCs w:val="24"/>
          <w:lang w:val="en-GB"/>
        </w:rPr>
        <w:t>BCC can be used as strategic use of communication to promote positive nutrition outcomes, based on proven theories and models of behaviour change. In using BCC for nutrition, it can be started by a systematic process with formativeresearch and behavior analysis, followed by communication planning,implementation, and monitoring and evaluation. Audiences arecarefully segmented, messages and materials are pre-tested, andboth mass media and interpersonal channels are used to achievedefined behavioral objectives.</w:t>
      </w:r>
    </w:p>
    <w:p w:rsidR="007F1850" w:rsidRPr="0020219B" w:rsidRDefault="007F1850" w:rsidP="007F1850">
      <w:pPr>
        <w:spacing w:before="100" w:beforeAutospacing="1" w:after="100" w:afterAutospacing="1" w:line="360" w:lineRule="auto"/>
        <w:jc w:val="both"/>
        <w:rPr>
          <w:rFonts w:ascii="Times New Roman" w:hAnsi="Times New Roman" w:cs="Times New Roman"/>
          <w:b/>
          <w:i/>
          <w:sz w:val="24"/>
          <w:szCs w:val="24"/>
        </w:rPr>
      </w:pPr>
      <w:r w:rsidRPr="0020219B">
        <w:rPr>
          <w:rFonts w:ascii="Times New Roman" w:hAnsi="Times New Roman" w:cs="Times New Roman"/>
          <w:b/>
          <w:i/>
          <w:sz w:val="24"/>
          <w:szCs w:val="24"/>
        </w:rPr>
        <w:t xml:space="preserve">Social and behavior change communication (SBCC) </w:t>
      </w:r>
    </w:p>
    <w:p w:rsidR="007F1850" w:rsidRPr="0020219B" w:rsidRDefault="007F1850" w:rsidP="007F1850">
      <w:pPr>
        <w:autoSpaceDE w:val="0"/>
        <w:autoSpaceDN w:val="0"/>
        <w:adjustRightInd w:val="0"/>
        <w:spacing w:after="0" w:line="360" w:lineRule="auto"/>
        <w:jc w:val="both"/>
        <w:rPr>
          <w:rFonts w:ascii="Times New Roman" w:hAnsi="Times New Roman" w:cs="Times New Roman"/>
          <w:sz w:val="24"/>
          <w:szCs w:val="24"/>
          <w:lang w:val="en-GB"/>
        </w:rPr>
      </w:pPr>
      <w:r w:rsidRPr="0020219B">
        <w:rPr>
          <w:rFonts w:ascii="Times New Roman" w:hAnsi="Times New Roman" w:cs="Times New Roman"/>
          <w:sz w:val="24"/>
          <w:szCs w:val="24"/>
          <w:lang w:val="en-GB"/>
        </w:rPr>
        <w:t>Social and behavior change includes not only communication, but also actions to create an enabling environment for sustained behavior change. The actions may be formulation of policy, provision of needed systems, services, or infrastructure, social support, or measures to sway social norms.Social change is understood as a process of transformationin the way society is organized within institutions, and inthe distribution of power within various social and politicalinstitutions. For behaviors to change on a large scale, certainharmful cultural practices, societal norms and structuralinequalities have to be taken into consideration. Social changeapproaches, thus, tend to focus on the community as the unitof change.</w:t>
      </w:r>
    </w:p>
    <w:p w:rsidR="007F1850" w:rsidRPr="0020219B" w:rsidRDefault="007F1850" w:rsidP="007F1850">
      <w:pPr>
        <w:jc w:val="both"/>
        <w:rPr>
          <w:rFonts w:ascii="Times New Roman" w:hAnsi="Times New Roman" w:cs="Times New Roman"/>
          <w:b/>
          <w:i/>
          <w:sz w:val="24"/>
          <w:szCs w:val="24"/>
          <w:lang w:val="en-GB"/>
        </w:rPr>
      </w:pPr>
      <w:r w:rsidRPr="0020219B">
        <w:rPr>
          <w:rFonts w:ascii="Times New Roman" w:hAnsi="Times New Roman" w:cs="Times New Roman"/>
          <w:b/>
          <w:i/>
          <w:sz w:val="24"/>
          <w:szCs w:val="24"/>
        </w:rPr>
        <w:t xml:space="preserve">Nutrition Behavior Change Communication (NBCC) </w:t>
      </w:r>
    </w:p>
    <w:p w:rsidR="007F1850" w:rsidRPr="0020219B" w:rsidRDefault="007F1850" w:rsidP="007F1850">
      <w:pPr>
        <w:spacing w:line="360" w:lineRule="auto"/>
        <w:rPr>
          <w:rFonts w:ascii="Times New Roman" w:hAnsi="Times New Roman" w:cs="Times New Roman"/>
          <w:sz w:val="24"/>
          <w:szCs w:val="24"/>
        </w:rPr>
      </w:pPr>
      <w:r w:rsidRPr="0020219B">
        <w:rPr>
          <w:rFonts w:ascii="Times New Roman" w:hAnsi="Times New Roman" w:cs="Times New Roman"/>
          <w:sz w:val="24"/>
          <w:szCs w:val="24"/>
          <w:lang w:val="en-GB"/>
        </w:rPr>
        <w:t xml:space="preserve">NBCC is used to change nutrition related behaviors in a community. It involves not only health related messages but also educating the community about a wide range of </w:t>
      </w:r>
      <w:r w:rsidRPr="0020219B">
        <w:rPr>
          <w:rFonts w:ascii="Times New Roman" w:hAnsi="Times New Roman" w:cs="Times New Roman"/>
          <w:sz w:val="24"/>
          <w:szCs w:val="24"/>
        </w:rPr>
        <w:t>Nutrition sensitive activities</w:t>
      </w:r>
      <w:r w:rsidRPr="0020219B">
        <w:rPr>
          <w:rFonts w:ascii="Times New Roman" w:hAnsi="Times New Roman" w:cs="Times New Roman"/>
          <w:sz w:val="24"/>
          <w:szCs w:val="24"/>
          <w:lang w:val="en-GB"/>
        </w:rPr>
        <w:t xml:space="preserve"> and m</w:t>
      </w:r>
      <w:r w:rsidRPr="0020219B">
        <w:rPr>
          <w:rFonts w:ascii="Times New Roman" w:hAnsi="Times New Roman" w:cs="Times New Roman"/>
          <w:sz w:val="24"/>
          <w:szCs w:val="24"/>
        </w:rPr>
        <w:t>ulti-sectoral collaborations.</w:t>
      </w:r>
    </w:p>
    <w:p w:rsidR="007F1850" w:rsidRPr="0020219B" w:rsidRDefault="007F1850" w:rsidP="007F1850">
      <w:pPr>
        <w:pStyle w:val="Heading2"/>
        <w:rPr>
          <w:rFonts w:ascii="Times New Roman" w:hAnsi="Times New Roman" w:cs="Times New Roman"/>
          <w:sz w:val="24"/>
          <w:szCs w:val="24"/>
        </w:rPr>
      </w:pPr>
      <w:bookmarkStart w:id="136" w:name="_Toc499290742"/>
      <w:bookmarkStart w:id="137" w:name="_Toc499374127"/>
      <w:r w:rsidRPr="0020219B">
        <w:rPr>
          <w:rFonts w:ascii="Times New Roman" w:hAnsi="Times New Roman" w:cs="Times New Roman"/>
          <w:sz w:val="24"/>
          <w:szCs w:val="24"/>
        </w:rPr>
        <w:t>5.4. Nutrition Extension through SBCC/NBCC</w:t>
      </w:r>
      <w:bookmarkEnd w:id="136"/>
      <w:bookmarkEnd w:id="137"/>
    </w:p>
    <w:p w:rsidR="007F1850" w:rsidRPr="0020219B" w:rsidRDefault="007F1850" w:rsidP="007F1850">
      <w:pPr>
        <w:spacing w:line="360" w:lineRule="auto"/>
        <w:jc w:val="both"/>
        <w:rPr>
          <w:rFonts w:ascii="Times New Roman" w:hAnsi="Times New Roman" w:cs="Times New Roman"/>
          <w:sz w:val="24"/>
          <w:szCs w:val="24"/>
        </w:rPr>
      </w:pPr>
      <w:r w:rsidRPr="0020219B">
        <w:rPr>
          <w:rFonts w:ascii="Times New Roman" w:hAnsi="Times New Roman" w:cs="Times New Roman"/>
          <w:sz w:val="24"/>
          <w:szCs w:val="24"/>
        </w:rPr>
        <w:t>Nutrition extension through behavior change communication (BCC) improves household nutrition.</w:t>
      </w:r>
      <w:r w:rsidRPr="0020219B">
        <w:rPr>
          <w:rFonts w:ascii="Times New Roman" w:hAnsi="Times New Roman" w:cs="Times New Roman"/>
          <w:sz w:val="24"/>
          <w:szCs w:val="24"/>
          <w:vertAlign w:val="superscript"/>
        </w:rPr>
        <w:t> </w:t>
      </w:r>
      <w:r w:rsidRPr="0020219B">
        <w:rPr>
          <w:rFonts w:ascii="Times New Roman" w:hAnsi="Times New Roman" w:cs="Times New Roman"/>
          <w:sz w:val="24"/>
          <w:szCs w:val="24"/>
        </w:rPr>
        <w:t xml:space="preserve">It influences caregivers’ preferences towards more nutrient-rich foods, intra-household allocation of food to benefit pregnant and lactating women and children, and other practices related to child feeding, care giving, sanitation and hygiene, and use of health services. </w:t>
      </w:r>
    </w:p>
    <w:p w:rsidR="007F1850" w:rsidRPr="0020219B" w:rsidRDefault="007F1850" w:rsidP="007F1850">
      <w:pPr>
        <w:spacing w:line="360" w:lineRule="auto"/>
        <w:jc w:val="both"/>
        <w:rPr>
          <w:rFonts w:ascii="Times New Roman" w:hAnsi="Times New Roman" w:cs="Times New Roman"/>
          <w:sz w:val="24"/>
          <w:szCs w:val="24"/>
        </w:rPr>
      </w:pPr>
      <w:r w:rsidRPr="0020219B">
        <w:rPr>
          <w:rFonts w:ascii="Times New Roman" w:hAnsi="Times New Roman" w:cs="Times New Roman"/>
          <w:sz w:val="24"/>
          <w:szCs w:val="24"/>
        </w:rPr>
        <w:lastRenderedPageBreak/>
        <w:t>Although the overall results to date regarding the effectiveness of transfers (cash and in kind) to improve nutrition is mixed, the global evidence base is growing and effective incorporation of complementary nutrition messaging within social protection programs has been associated with improved nutrition outcomes. For these programs, somewhere along the path from design to implementation, decisions are made about what nutrition messages to promote, how they will be conveyed, by whom, how often, and what tools will be provided to support this work.</w:t>
      </w:r>
    </w:p>
    <w:p w:rsidR="00B44486" w:rsidRDefault="00B44486">
      <w:pPr>
        <w:rPr>
          <w:rFonts w:ascii="Times New Roman" w:hAnsi="Times New Roman" w:cs="Times New Roman"/>
          <w:b/>
          <w:sz w:val="24"/>
          <w:szCs w:val="24"/>
        </w:rPr>
      </w:pPr>
      <w:bookmarkStart w:id="138" w:name="_Toc499290743"/>
      <w:r>
        <w:rPr>
          <w:rFonts w:ascii="Times New Roman" w:hAnsi="Times New Roman" w:cs="Times New Roman"/>
          <w:b/>
          <w:sz w:val="24"/>
          <w:szCs w:val="24"/>
        </w:rPr>
        <w:br w:type="page"/>
      </w:r>
    </w:p>
    <w:p w:rsidR="007F1850" w:rsidRPr="00B44486" w:rsidRDefault="007F1850" w:rsidP="0003544B">
      <w:pPr>
        <w:rPr>
          <w:rFonts w:ascii="Times New Roman" w:hAnsi="Times New Roman" w:cs="Times New Roman"/>
          <w:b/>
          <w:sz w:val="24"/>
          <w:szCs w:val="24"/>
        </w:rPr>
      </w:pPr>
      <w:r w:rsidRPr="00B44486">
        <w:rPr>
          <w:rFonts w:ascii="Times New Roman" w:hAnsi="Times New Roman" w:cs="Times New Roman"/>
          <w:b/>
          <w:sz w:val="24"/>
          <w:szCs w:val="24"/>
        </w:rPr>
        <w:lastRenderedPageBreak/>
        <w:t>Summary</w:t>
      </w:r>
      <w:bookmarkEnd w:id="138"/>
    </w:p>
    <w:p w:rsidR="007F1850" w:rsidRPr="0020219B" w:rsidRDefault="007F1850" w:rsidP="007F1850">
      <w:pPr>
        <w:spacing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Culture, religion and traditional knowledge affect food and nutrition security by shaping a community’s diet, food preferences, intra-household food distribution patterns, child feeding practices, food processing and preparation techniques and the accessibility and use of foods. Different communities, households and individuals have different food preference, taboos and sharing practices which depend on culture, specific event, availability and types of food.  To ensure nutritional security of individuals, households, community and national at large, nutrition extension education using behavioral change communication tools for food production and consumption is apparently important.  </w:t>
      </w:r>
    </w:p>
    <w:p w:rsidR="00B44486" w:rsidRDefault="00B44486" w:rsidP="0003544B">
      <w:pPr>
        <w:rPr>
          <w:rFonts w:ascii="Times New Roman" w:hAnsi="Times New Roman" w:cs="Times New Roman"/>
          <w:b/>
          <w:sz w:val="24"/>
          <w:szCs w:val="24"/>
        </w:rPr>
      </w:pPr>
      <w:bookmarkStart w:id="139" w:name="_Toc499290744"/>
    </w:p>
    <w:p w:rsidR="007C6F39" w:rsidRPr="00B44486" w:rsidRDefault="007C6F39" w:rsidP="0003544B">
      <w:pPr>
        <w:rPr>
          <w:rFonts w:ascii="Times New Roman" w:hAnsi="Times New Roman" w:cs="Times New Roman"/>
          <w:b/>
          <w:sz w:val="24"/>
          <w:szCs w:val="24"/>
        </w:rPr>
      </w:pPr>
      <w:r w:rsidRPr="00B44486">
        <w:rPr>
          <w:rFonts w:ascii="Times New Roman" w:hAnsi="Times New Roman" w:cs="Times New Roman"/>
          <w:b/>
          <w:sz w:val="24"/>
          <w:szCs w:val="24"/>
        </w:rPr>
        <w:t>Self-assessment</w:t>
      </w:r>
      <w:r w:rsidR="007F1850" w:rsidRPr="00B44486">
        <w:rPr>
          <w:rFonts w:ascii="Times New Roman" w:hAnsi="Times New Roman" w:cs="Times New Roman"/>
          <w:b/>
          <w:sz w:val="24"/>
          <w:szCs w:val="24"/>
        </w:rPr>
        <w:t xml:space="preserve"> questions</w:t>
      </w:r>
      <w:bookmarkEnd w:id="139"/>
    </w:p>
    <w:p w:rsidR="007F1850" w:rsidRPr="0020219B" w:rsidRDefault="007F1850" w:rsidP="005344F2">
      <w:pPr>
        <w:pStyle w:val="ListParagraph"/>
        <w:numPr>
          <w:ilvl w:val="0"/>
          <w:numId w:val="48"/>
        </w:numPr>
        <w:rPr>
          <w:rFonts w:ascii="Times New Roman" w:hAnsi="Times New Roman" w:cs="Times New Roman"/>
          <w:sz w:val="24"/>
          <w:szCs w:val="24"/>
        </w:rPr>
      </w:pPr>
      <w:r w:rsidRPr="0020219B">
        <w:rPr>
          <w:rFonts w:ascii="Times New Roman" w:hAnsi="Times New Roman" w:cs="Times New Roman"/>
          <w:sz w:val="24"/>
          <w:szCs w:val="24"/>
        </w:rPr>
        <w:t xml:space="preserve">Identify the major factors of food taboo in your locality?  </w:t>
      </w:r>
    </w:p>
    <w:p w:rsidR="007F1850" w:rsidRPr="0020219B" w:rsidRDefault="007F1850" w:rsidP="005344F2">
      <w:pPr>
        <w:pStyle w:val="ListParagraph"/>
        <w:numPr>
          <w:ilvl w:val="0"/>
          <w:numId w:val="48"/>
        </w:numPr>
        <w:rPr>
          <w:rFonts w:ascii="Times New Roman" w:hAnsi="Times New Roman" w:cs="Times New Roman"/>
          <w:sz w:val="24"/>
          <w:szCs w:val="24"/>
        </w:rPr>
      </w:pPr>
      <w:r w:rsidRPr="0020219B">
        <w:rPr>
          <w:rFonts w:ascii="Times New Roman" w:hAnsi="Times New Roman" w:cs="Times New Roman"/>
          <w:sz w:val="24"/>
          <w:szCs w:val="24"/>
        </w:rPr>
        <w:t xml:space="preserve">Discuss on food sharing culture of your community?   </w:t>
      </w:r>
    </w:p>
    <w:p w:rsidR="007F1850" w:rsidRPr="0020219B" w:rsidRDefault="007F1850" w:rsidP="005344F2">
      <w:pPr>
        <w:pStyle w:val="ListParagraph"/>
        <w:numPr>
          <w:ilvl w:val="0"/>
          <w:numId w:val="48"/>
        </w:numPr>
        <w:rPr>
          <w:rFonts w:ascii="Times New Roman" w:hAnsi="Times New Roman" w:cs="Times New Roman"/>
          <w:sz w:val="24"/>
          <w:szCs w:val="24"/>
        </w:rPr>
      </w:pPr>
      <w:r w:rsidRPr="0020219B">
        <w:rPr>
          <w:rFonts w:ascii="Times New Roman" w:hAnsi="Times New Roman" w:cs="Times New Roman"/>
          <w:sz w:val="24"/>
          <w:szCs w:val="24"/>
        </w:rPr>
        <w:t xml:space="preserve">Explain BCC and SBCC tools for nutrition education?   </w:t>
      </w:r>
    </w:p>
    <w:p w:rsidR="0003544B" w:rsidRPr="0020219B" w:rsidRDefault="0003544B" w:rsidP="0003544B">
      <w:bookmarkStart w:id="140" w:name="_Toc499303018"/>
      <w:bookmarkStart w:id="141" w:name="_Toc499290745"/>
    </w:p>
    <w:p w:rsidR="0003544B" w:rsidRPr="0020219B" w:rsidRDefault="0003544B" w:rsidP="0003544B"/>
    <w:p w:rsidR="0003544B" w:rsidRPr="0020219B" w:rsidRDefault="0003544B" w:rsidP="0003544B"/>
    <w:p w:rsidR="0003544B" w:rsidRPr="0020219B" w:rsidRDefault="0003544B" w:rsidP="0003544B"/>
    <w:p w:rsidR="0003544B" w:rsidRPr="0020219B" w:rsidRDefault="0003544B" w:rsidP="0003544B"/>
    <w:p w:rsidR="0003544B" w:rsidRPr="0020219B" w:rsidRDefault="0003544B" w:rsidP="0003544B"/>
    <w:p w:rsidR="0003544B" w:rsidRPr="0020219B" w:rsidRDefault="0003544B" w:rsidP="0003544B"/>
    <w:p w:rsidR="0003544B" w:rsidRPr="0020219B" w:rsidRDefault="0003544B" w:rsidP="0003544B"/>
    <w:p w:rsidR="00B44486" w:rsidRDefault="00B44486">
      <w:pPr>
        <w:rPr>
          <w:rFonts w:ascii="Times New Roman" w:hAnsi="Times New Roman" w:cs="Times New Roman"/>
          <w:b/>
          <w:sz w:val="24"/>
          <w:szCs w:val="24"/>
        </w:rPr>
      </w:pPr>
      <w:r>
        <w:rPr>
          <w:rFonts w:ascii="Times New Roman" w:hAnsi="Times New Roman" w:cs="Times New Roman"/>
          <w:b/>
          <w:sz w:val="24"/>
          <w:szCs w:val="24"/>
        </w:rPr>
        <w:br w:type="page"/>
      </w:r>
    </w:p>
    <w:p w:rsidR="00C33849" w:rsidRPr="00B44486" w:rsidRDefault="00C33849" w:rsidP="0003544B">
      <w:pPr>
        <w:rPr>
          <w:rFonts w:ascii="Times New Roman" w:hAnsi="Times New Roman" w:cs="Times New Roman"/>
          <w:b/>
          <w:sz w:val="24"/>
          <w:szCs w:val="24"/>
        </w:rPr>
      </w:pPr>
      <w:r w:rsidRPr="00B44486">
        <w:rPr>
          <w:rFonts w:ascii="Times New Roman" w:hAnsi="Times New Roman" w:cs="Times New Roman"/>
          <w:b/>
          <w:sz w:val="24"/>
          <w:szCs w:val="24"/>
        </w:rPr>
        <w:lastRenderedPageBreak/>
        <w:t>References</w:t>
      </w:r>
    </w:p>
    <w:p w:rsidR="00C33849" w:rsidRPr="00B44486" w:rsidRDefault="00C33849" w:rsidP="00B44486">
      <w:pPr>
        <w:jc w:val="both"/>
        <w:rPr>
          <w:rFonts w:ascii="Times New Roman" w:hAnsi="Times New Roman" w:cs="Times New Roman"/>
          <w:bCs/>
          <w:sz w:val="24"/>
          <w:szCs w:val="24"/>
        </w:rPr>
      </w:pPr>
      <w:r w:rsidRPr="00B44486">
        <w:rPr>
          <w:rFonts w:ascii="Times New Roman" w:hAnsi="Times New Roman" w:cs="Times New Roman"/>
          <w:bCs/>
          <w:sz w:val="24"/>
          <w:szCs w:val="24"/>
        </w:rPr>
        <w:t>Andrea L. Spray. (____ ). Nutrition Education &amp; Behavior Change Communication: How Much is “Enough” to Achieve Measurable Results for Nutrition in Social Protection Programs?</w:t>
      </w:r>
    </w:p>
    <w:p w:rsidR="00C33849" w:rsidRPr="00B44486" w:rsidRDefault="00C33849" w:rsidP="00B44486">
      <w:pPr>
        <w:jc w:val="both"/>
        <w:rPr>
          <w:rFonts w:ascii="Times New Roman" w:hAnsi="Times New Roman" w:cs="Times New Roman"/>
          <w:bCs/>
          <w:sz w:val="24"/>
          <w:szCs w:val="24"/>
        </w:rPr>
      </w:pPr>
      <w:r w:rsidRPr="00B44486">
        <w:rPr>
          <w:rFonts w:ascii="Times New Roman" w:hAnsi="Times New Roman" w:cs="Times New Roman"/>
          <w:bCs/>
          <w:sz w:val="24"/>
          <w:szCs w:val="24"/>
        </w:rPr>
        <w:t>Infant &amp; Young Child Nutrition. (2011). Nutrition education training for Agriculture Extension FAO, 2017. Nutrition-sensitive agriculture and food systems in practice Options for intervention Chapter One</w:t>
      </w:r>
    </w:p>
    <w:p w:rsidR="00C33849" w:rsidRPr="00B44486" w:rsidRDefault="00C33849" w:rsidP="00B44486">
      <w:pPr>
        <w:jc w:val="both"/>
        <w:rPr>
          <w:rFonts w:ascii="Times New Roman" w:hAnsi="Times New Roman" w:cs="Times New Roman"/>
          <w:bCs/>
          <w:sz w:val="24"/>
          <w:szCs w:val="24"/>
        </w:rPr>
      </w:pPr>
      <w:r w:rsidRPr="00B44486">
        <w:rPr>
          <w:rFonts w:ascii="Times New Roman" w:hAnsi="Times New Roman" w:cs="Times New Roman"/>
          <w:bCs/>
          <w:sz w:val="24"/>
          <w:szCs w:val="24"/>
        </w:rPr>
        <w:t>Food and Agriculture Organization. 2013. Synthesis of guiding principles on agriculture programming for nutritionwww.fao.org/docrep/017/aq194e/aq194e00.htm</w:t>
      </w:r>
    </w:p>
    <w:p w:rsidR="00C33849" w:rsidRPr="00B44486" w:rsidRDefault="00C33849" w:rsidP="00B44486">
      <w:pPr>
        <w:jc w:val="both"/>
        <w:rPr>
          <w:rFonts w:ascii="Times New Roman" w:hAnsi="Times New Roman" w:cs="Times New Roman"/>
          <w:bCs/>
          <w:sz w:val="24"/>
          <w:szCs w:val="24"/>
        </w:rPr>
      </w:pPr>
      <w:r w:rsidRPr="00B44486">
        <w:rPr>
          <w:rFonts w:ascii="Times New Roman" w:hAnsi="Times New Roman" w:cs="Times New Roman"/>
          <w:bCs/>
          <w:sz w:val="24"/>
          <w:szCs w:val="24"/>
        </w:rPr>
        <w:t xml:space="preserve"> Food and Agriculture Organization.2013. Challenges and Issues in nutrition education</w:t>
      </w:r>
    </w:p>
    <w:p w:rsidR="00C33849" w:rsidRPr="00B44486" w:rsidRDefault="00C33849" w:rsidP="00B44486">
      <w:pPr>
        <w:jc w:val="both"/>
        <w:rPr>
          <w:rFonts w:ascii="Times New Roman" w:hAnsi="Times New Roman" w:cs="Times New Roman"/>
          <w:bCs/>
          <w:sz w:val="24"/>
          <w:szCs w:val="24"/>
        </w:rPr>
      </w:pPr>
      <w:r w:rsidRPr="00B44486">
        <w:rPr>
          <w:rFonts w:ascii="Times New Roman" w:hAnsi="Times New Roman" w:cs="Times New Roman"/>
          <w:bCs/>
          <w:sz w:val="24"/>
          <w:szCs w:val="24"/>
        </w:rPr>
        <w:t>Food and Agriculture Organization . 2016. ENACT: Education for effective nutrition in action: Professional training in nutrition education. Rome: FAO. www.fao.org/nutrition/education/professional-training/enact/en/</w:t>
      </w:r>
    </w:p>
    <w:p w:rsidR="00C33849" w:rsidRPr="00B44486" w:rsidRDefault="00C33849" w:rsidP="00B44486">
      <w:pPr>
        <w:jc w:val="both"/>
        <w:rPr>
          <w:rFonts w:ascii="Times New Roman" w:hAnsi="Times New Roman" w:cs="Times New Roman"/>
          <w:bCs/>
          <w:sz w:val="24"/>
          <w:szCs w:val="24"/>
        </w:rPr>
      </w:pPr>
      <w:r w:rsidRPr="00B44486">
        <w:rPr>
          <w:rFonts w:ascii="Times New Roman" w:hAnsi="Times New Roman" w:cs="Times New Roman"/>
          <w:bCs/>
          <w:sz w:val="24"/>
          <w:szCs w:val="24"/>
        </w:rPr>
        <w:t>Food and Agriculture Organization .(nd).Infographic on the role of food and nutrition educationhttp://www.fao.org/nutrition/education/en/</w:t>
      </w:r>
    </w:p>
    <w:p w:rsidR="00C33849" w:rsidRPr="00B44486" w:rsidRDefault="00C33849" w:rsidP="00B44486">
      <w:pPr>
        <w:jc w:val="both"/>
        <w:rPr>
          <w:rFonts w:ascii="Times New Roman" w:hAnsi="Times New Roman" w:cs="Times New Roman"/>
          <w:bCs/>
          <w:sz w:val="24"/>
          <w:szCs w:val="24"/>
        </w:rPr>
      </w:pPr>
      <w:r w:rsidRPr="00B44486">
        <w:rPr>
          <w:rFonts w:ascii="Times New Roman" w:hAnsi="Times New Roman" w:cs="Times New Roman"/>
          <w:bCs/>
          <w:sz w:val="24"/>
          <w:szCs w:val="24"/>
        </w:rPr>
        <w:t>FAO and Infant and Young Children Nutrition. 2011. Nutrition education training forriculture extension officers: Training Sessions and Resources</w:t>
      </w:r>
    </w:p>
    <w:p w:rsidR="00C33849" w:rsidRPr="00B44486" w:rsidRDefault="00C33849" w:rsidP="00B44486">
      <w:pPr>
        <w:jc w:val="both"/>
        <w:rPr>
          <w:rFonts w:ascii="Times New Roman" w:hAnsi="Times New Roman" w:cs="Times New Roman"/>
          <w:bCs/>
          <w:sz w:val="24"/>
          <w:szCs w:val="24"/>
        </w:rPr>
      </w:pPr>
      <w:r w:rsidRPr="00B44486">
        <w:rPr>
          <w:rFonts w:ascii="Times New Roman" w:hAnsi="Times New Roman" w:cs="Times New Roman"/>
          <w:bCs/>
          <w:sz w:val="24"/>
          <w:szCs w:val="24"/>
        </w:rPr>
        <w:t xml:space="preserve">LINKAGES Project .2003. Behaviour Change Communication for Improved Infant Feeding: Training of Trainers for Negotiating Sustainable Behaviour Change. </w:t>
      </w:r>
    </w:p>
    <w:p w:rsidR="00C33849" w:rsidRPr="0020219B" w:rsidRDefault="00C33849" w:rsidP="00B44486">
      <w:pPr>
        <w:jc w:val="both"/>
        <w:rPr>
          <w:rFonts w:ascii="Times New Roman" w:eastAsiaTheme="majorEastAsia" w:hAnsi="Times New Roman" w:cs="Times New Roman"/>
          <w:color w:val="365F91" w:themeColor="accent1" w:themeShade="BF"/>
          <w:sz w:val="24"/>
          <w:szCs w:val="24"/>
        </w:rPr>
      </w:pPr>
      <w:r w:rsidRPr="00B44486">
        <w:rPr>
          <w:rFonts w:ascii="Times New Roman" w:hAnsi="Times New Roman" w:cs="Times New Roman"/>
          <w:bCs/>
          <w:sz w:val="24"/>
          <w:szCs w:val="24"/>
        </w:rPr>
        <w:t>Jhpiego .(nd) .Nutrition Communication Strategy PowerPoint presentation</w:t>
      </w:r>
      <w:r w:rsidRPr="0020219B">
        <w:rPr>
          <w:rFonts w:ascii="Times New Roman" w:hAnsi="Times New Roman" w:cs="Times New Roman"/>
          <w:b/>
          <w:bCs/>
          <w:sz w:val="24"/>
          <w:szCs w:val="24"/>
        </w:rPr>
        <w:br w:type="page"/>
      </w:r>
    </w:p>
    <w:p w:rsidR="006D2DA6" w:rsidRPr="0020219B" w:rsidRDefault="006D2DA6" w:rsidP="006D2DA6">
      <w:pPr>
        <w:pStyle w:val="Heading1"/>
        <w:spacing w:line="360" w:lineRule="auto"/>
        <w:rPr>
          <w:rFonts w:ascii="Times New Roman" w:hAnsi="Times New Roman" w:cs="Times New Roman"/>
          <w:sz w:val="24"/>
          <w:szCs w:val="24"/>
        </w:rPr>
      </w:pPr>
      <w:bookmarkStart w:id="142" w:name="_Toc499374128"/>
      <w:r w:rsidRPr="00B44486">
        <w:rPr>
          <w:rFonts w:ascii="Times New Roman" w:hAnsi="Times New Roman" w:cs="Times New Roman"/>
          <w:bCs w:val="0"/>
          <w:sz w:val="24"/>
          <w:szCs w:val="24"/>
        </w:rPr>
        <w:lastRenderedPageBreak/>
        <w:t>Chapter 6</w:t>
      </w:r>
      <w:bookmarkEnd w:id="140"/>
      <w:r w:rsidRPr="00B44486">
        <w:rPr>
          <w:rFonts w:ascii="Times New Roman" w:hAnsi="Times New Roman" w:cs="Times New Roman"/>
          <w:sz w:val="24"/>
          <w:szCs w:val="24"/>
        </w:rPr>
        <w:t>:</w:t>
      </w:r>
      <w:bookmarkStart w:id="143" w:name="_Toc499303019"/>
      <w:r w:rsidRPr="0020219B">
        <w:rPr>
          <w:rFonts w:ascii="Times New Roman" w:hAnsi="Times New Roman" w:cs="Times New Roman"/>
          <w:sz w:val="24"/>
          <w:szCs w:val="24"/>
        </w:rPr>
        <w:t xml:space="preserve">  Multi-Sectoral Coordination for Nutrition</w:t>
      </w:r>
      <w:bookmarkEnd w:id="142"/>
      <w:bookmarkEnd w:id="143"/>
    </w:p>
    <w:p w:rsidR="00B44486" w:rsidRDefault="00B44486" w:rsidP="0003544B">
      <w:pPr>
        <w:rPr>
          <w:rFonts w:ascii="Times New Roman" w:hAnsi="Times New Roman" w:cs="Times New Roman"/>
          <w:b/>
          <w:sz w:val="24"/>
          <w:szCs w:val="24"/>
        </w:rPr>
      </w:pPr>
      <w:bookmarkStart w:id="144" w:name="_Toc499303020"/>
    </w:p>
    <w:p w:rsidR="006D2DA6" w:rsidRPr="0020219B" w:rsidRDefault="006D2DA6" w:rsidP="0003544B">
      <w:pPr>
        <w:rPr>
          <w:rFonts w:ascii="Times New Roman" w:hAnsi="Times New Roman" w:cs="Times New Roman"/>
          <w:b/>
          <w:sz w:val="24"/>
          <w:szCs w:val="24"/>
        </w:rPr>
      </w:pPr>
      <w:r w:rsidRPr="0020219B">
        <w:rPr>
          <w:rFonts w:ascii="Times New Roman" w:hAnsi="Times New Roman" w:cs="Times New Roman"/>
          <w:b/>
          <w:sz w:val="24"/>
          <w:szCs w:val="24"/>
        </w:rPr>
        <w:t>Introduction</w:t>
      </w:r>
      <w:bookmarkEnd w:id="144"/>
    </w:p>
    <w:p w:rsidR="006D2DA6" w:rsidRPr="0020219B" w:rsidRDefault="006D2DA6" w:rsidP="006D2DA6">
      <w:pPr>
        <w:widowControl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Coordination is one s</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r</w:t>
      </w:r>
      <w:r w:rsidRPr="0020219B">
        <w:rPr>
          <w:rFonts w:ascii="Times New Roman" w:hAnsi="Times New Roman" w:cs="Times New Roman"/>
          <w:spacing w:val="-2"/>
          <w:sz w:val="24"/>
          <w:szCs w:val="24"/>
        </w:rPr>
        <w:t>a</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egic o</w:t>
      </w:r>
      <w:r w:rsidRPr="0020219B">
        <w:rPr>
          <w:rFonts w:ascii="Times New Roman" w:hAnsi="Times New Roman" w:cs="Times New Roman"/>
          <w:spacing w:val="-1"/>
          <w:sz w:val="24"/>
          <w:szCs w:val="24"/>
        </w:rPr>
        <w:t>b</w:t>
      </w:r>
      <w:r w:rsidRPr="0020219B">
        <w:rPr>
          <w:rFonts w:ascii="Times New Roman" w:hAnsi="Times New Roman" w:cs="Times New Roman"/>
          <w:sz w:val="24"/>
          <w:szCs w:val="24"/>
        </w:rPr>
        <w:t>j</w:t>
      </w:r>
      <w:r w:rsidRPr="0020219B">
        <w:rPr>
          <w:rFonts w:ascii="Times New Roman" w:hAnsi="Times New Roman" w:cs="Times New Roman"/>
          <w:spacing w:val="1"/>
          <w:sz w:val="24"/>
          <w:szCs w:val="24"/>
        </w:rPr>
        <w:t>e</w:t>
      </w:r>
      <w:r w:rsidRPr="0020219B">
        <w:rPr>
          <w:rFonts w:ascii="Times New Roman" w:hAnsi="Times New Roman" w:cs="Times New Roman"/>
          <w:spacing w:val="-1"/>
          <w:sz w:val="24"/>
          <w:szCs w:val="24"/>
        </w:rPr>
        <w:t>c</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i</w:t>
      </w:r>
      <w:r w:rsidRPr="0020219B">
        <w:rPr>
          <w:rFonts w:ascii="Times New Roman" w:hAnsi="Times New Roman" w:cs="Times New Roman"/>
          <w:spacing w:val="-3"/>
          <w:sz w:val="24"/>
          <w:szCs w:val="24"/>
        </w:rPr>
        <w:t>v</w:t>
      </w:r>
      <w:r w:rsidRPr="0020219B">
        <w:rPr>
          <w:rFonts w:ascii="Times New Roman" w:hAnsi="Times New Roman" w:cs="Times New Roman"/>
          <w:sz w:val="24"/>
          <w:szCs w:val="24"/>
        </w:rPr>
        <w:t>e</w:t>
      </w:r>
      <w:r w:rsidRPr="0020219B">
        <w:rPr>
          <w:rFonts w:ascii="Times New Roman" w:hAnsi="Times New Roman" w:cs="Times New Roman"/>
          <w:spacing w:val="1"/>
          <w:sz w:val="24"/>
          <w:szCs w:val="24"/>
        </w:rPr>
        <w:t xml:space="preserve"> focusing on </w:t>
      </w:r>
      <w:r w:rsidRPr="0020219B">
        <w:rPr>
          <w:rFonts w:ascii="Times New Roman" w:hAnsi="Times New Roman" w:cs="Times New Roman"/>
          <w:spacing w:val="2"/>
          <w:sz w:val="24"/>
          <w:szCs w:val="24"/>
        </w:rPr>
        <w:t>m</w:t>
      </w:r>
      <w:r w:rsidRPr="0020219B">
        <w:rPr>
          <w:rFonts w:ascii="Times New Roman" w:hAnsi="Times New Roman" w:cs="Times New Roman"/>
          <w:spacing w:val="1"/>
          <w:sz w:val="24"/>
          <w:szCs w:val="24"/>
        </w:rPr>
        <w:t>u</w:t>
      </w:r>
      <w:r w:rsidRPr="0020219B">
        <w:rPr>
          <w:rFonts w:ascii="Times New Roman" w:hAnsi="Times New Roman" w:cs="Times New Roman"/>
          <w:spacing w:val="-2"/>
          <w:sz w:val="24"/>
          <w:szCs w:val="24"/>
        </w:rPr>
        <w:t>l</w:t>
      </w:r>
      <w:r w:rsidRPr="0020219B">
        <w:rPr>
          <w:rFonts w:ascii="Times New Roman" w:hAnsi="Times New Roman" w:cs="Times New Roman"/>
          <w:spacing w:val="1"/>
          <w:sz w:val="24"/>
          <w:szCs w:val="24"/>
        </w:rPr>
        <w:t>ti-</w:t>
      </w:r>
      <w:r w:rsidRPr="0020219B">
        <w:rPr>
          <w:rFonts w:ascii="Times New Roman" w:hAnsi="Times New Roman" w:cs="Times New Roman"/>
          <w:sz w:val="24"/>
          <w:szCs w:val="24"/>
        </w:rPr>
        <w:t>sec</w:t>
      </w:r>
      <w:r w:rsidRPr="0020219B">
        <w:rPr>
          <w:rFonts w:ascii="Times New Roman" w:hAnsi="Times New Roman" w:cs="Times New Roman"/>
          <w:spacing w:val="-2"/>
          <w:sz w:val="24"/>
          <w:szCs w:val="24"/>
        </w:rPr>
        <w:t>t</w:t>
      </w:r>
      <w:r w:rsidRPr="0020219B">
        <w:rPr>
          <w:rFonts w:ascii="Times New Roman" w:hAnsi="Times New Roman" w:cs="Times New Roman"/>
          <w:sz w:val="24"/>
          <w:szCs w:val="24"/>
        </w:rPr>
        <w:t>o</w:t>
      </w:r>
      <w:r w:rsidRPr="0020219B">
        <w:rPr>
          <w:rFonts w:ascii="Times New Roman" w:hAnsi="Times New Roman" w:cs="Times New Roman"/>
          <w:spacing w:val="1"/>
          <w:sz w:val="24"/>
          <w:szCs w:val="24"/>
        </w:rPr>
        <w:t>r</w:t>
      </w:r>
      <w:r w:rsidRPr="0020219B">
        <w:rPr>
          <w:rFonts w:ascii="Times New Roman" w:hAnsi="Times New Roman" w:cs="Times New Roman"/>
          <w:sz w:val="24"/>
          <w:szCs w:val="24"/>
        </w:rPr>
        <w:t xml:space="preserve">al </w:t>
      </w:r>
      <w:r w:rsidRPr="0020219B">
        <w:rPr>
          <w:rFonts w:ascii="Times New Roman" w:hAnsi="Times New Roman" w:cs="Times New Roman"/>
          <w:spacing w:val="-1"/>
          <w:sz w:val="24"/>
          <w:szCs w:val="24"/>
        </w:rPr>
        <w:t>c</w:t>
      </w:r>
      <w:r w:rsidRPr="0020219B">
        <w:rPr>
          <w:rFonts w:ascii="Times New Roman" w:hAnsi="Times New Roman" w:cs="Times New Roman"/>
          <w:sz w:val="24"/>
          <w:szCs w:val="24"/>
        </w:rPr>
        <w:t>o</w:t>
      </w:r>
      <w:r w:rsidRPr="0020219B">
        <w:rPr>
          <w:rFonts w:ascii="Times New Roman" w:hAnsi="Times New Roman" w:cs="Times New Roman"/>
          <w:spacing w:val="-1"/>
          <w:sz w:val="24"/>
          <w:szCs w:val="24"/>
        </w:rPr>
        <w:t>o</w:t>
      </w:r>
      <w:r w:rsidRPr="0020219B">
        <w:rPr>
          <w:rFonts w:ascii="Times New Roman" w:hAnsi="Times New Roman" w:cs="Times New Roman"/>
          <w:sz w:val="24"/>
          <w:szCs w:val="24"/>
        </w:rPr>
        <w:t>r</w:t>
      </w:r>
      <w:r w:rsidRPr="0020219B">
        <w:rPr>
          <w:rFonts w:ascii="Times New Roman" w:hAnsi="Times New Roman" w:cs="Times New Roman"/>
          <w:spacing w:val="1"/>
          <w:sz w:val="24"/>
          <w:szCs w:val="24"/>
        </w:rPr>
        <w:t>d</w:t>
      </w:r>
      <w:r w:rsidRPr="0020219B">
        <w:rPr>
          <w:rFonts w:ascii="Times New Roman" w:hAnsi="Times New Roman" w:cs="Times New Roman"/>
          <w:spacing w:val="-2"/>
          <w:sz w:val="24"/>
          <w:szCs w:val="24"/>
        </w:rPr>
        <w:t>i</w:t>
      </w:r>
      <w:r w:rsidRPr="0020219B">
        <w:rPr>
          <w:rFonts w:ascii="Times New Roman" w:hAnsi="Times New Roman" w:cs="Times New Roman"/>
          <w:spacing w:val="1"/>
          <w:sz w:val="24"/>
          <w:szCs w:val="24"/>
        </w:rPr>
        <w:t>na</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 xml:space="preserve">ion </w:t>
      </w:r>
      <w:r w:rsidRPr="0020219B">
        <w:rPr>
          <w:rFonts w:ascii="Times New Roman" w:hAnsi="Times New Roman" w:cs="Times New Roman"/>
          <w:spacing w:val="-2"/>
          <w:sz w:val="24"/>
          <w:szCs w:val="24"/>
        </w:rPr>
        <w:t>a</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d li</w:t>
      </w:r>
      <w:r w:rsidRPr="0020219B">
        <w:rPr>
          <w:rFonts w:ascii="Times New Roman" w:hAnsi="Times New Roman" w:cs="Times New Roman"/>
          <w:spacing w:val="1"/>
          <w:sz w:val="24"/>
          <w:szCs w:val="24"/>
        </w:rPr>
        <w:t>n</w:t>
      </w:r>
      <w:r w:rsidRPr="0020219B">
        <w:rPr>
          <w:rFonts w:ascii="Times New Roman" w:hAnsi="Times New Roman" w:cs="Times New Roman"/>
          <w:spacing w:val="-1"/>
          <w:sz w:val="24"/>
          <w:szCs w:val="24"/>
        </w:rPr>
        <w:t>k</w:t>
      </w:r>
      <w:r w:rsidRPr="0020219B">
        <w:rPr>
          <w:rFonts w:ascii="Times New Roman" w:hAnsi="Times New Roman" w:cs="Times New Roman"/>
          <w:sz w:val="24"/>
          <w:szCs w:val="24"/>
        </w:rPr>
        <w:t xml:space="preserve">ages </w:t>
      </w:r>
      <w:r w:rsidRPr="0020219B">
        <w:rPr>
          <w:rFonts w:ascii="Times New Roman" w:hAnsi="Times New Roman" w:cs="Times New Roman"/>
          <w:spacing w:val="1"/>
          <w:sz w:val="24"/>
          <w:szCs w:val="24"/>
        </w:rPr>
        <w:t>f</w:t>
      </w:r>
      <w:r w:rsidRPr="0020219B">
        <w:rPr>
          <w:rFonts w:ascii="Times New Roman" w:hAnsi="Times New Roman" w:cs="Times New Roman"/>
          <w:sz w:val="24"/>
          <w:szCs w:val="24"/>
        </w:rPr>
        <w:t xml:space="preserve">or </w:t>
      </w:r>
      <w:r w:rsidRPr="0020219B">
        <w:rPr>
          <w:rFonts w:ascii="Times New Roman" w:hAnsi="Times New Roman" w:cs="Times New Roman"/>
          <w:spacing w:val="1"/>
          <w:sz w:val="24"/>
          <w:szCs w:val="24"/>
        </w:rPr>
        <w:t>n</w:t>
      </w:r>
      <w:r w:rsidRPr="0020219B">
        <w:rPr>
          <w:rFonts w:ascii="Times New Roman" w:hAnsi="Times New Roman" w:cs="Times New Roman"/>
          <w:spacing w:val="-1"/>
          <w:sz w:val="24"/>
          <w:szCs w:val="24"/>
        </w:rPr>
        <w:t>u</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ri</w:t>
      </w:r>
      <w:r w:rsidRPr="0020219B">
        <w:rPr>
          <w:rFonts w:ascii="Times New Roman" w:hAnsi="Times New Roman" w:cs="Times New Roman"/>
          <w:spacing w:val="1"/>
          <w:sz w:val="24"/>
          <w:szCs w:val="24"/>
        </w:rPr>
        <w:t>t</w:t>
      </w:r>
      <w:r w:rsidRPr="0020219B">
        <w:rPr>
          <w:rFonts w:ascii="Times New Roman" w:hAnsi="Times New Roman" w:cs="Times New Roman"/>
          <w:spacing w:val="-2"/>
          <w:sz w:val="24"/>
          <w:szCs w:val="24"/>
        </w:rPr>
        <w:t>i</w:t>
      </w:r>
      <w:r w:rsidRPr="0020219B">
        <w:rPr>
          <w:rFonts w:ascii="Times New Roman" w:hAnsi="Times New Roman" w:cs="Times New Roman"/>
          <w:sz w:val="24"/>
          <w:szCs w:val="24"/>
        </w:rPr>
        <w:t>o</w:t>
      </w:r>
      <w:r w:rsidRPr="0020219B">
        <w:rPr>
          <w:rFonts w:ascii="Times New Roman" w:hAnsi="Times New Roman" w:cs="Times New Roman"/>
          <w:spacing w:val="2"/>
          <w:sz w:val="24"/>
          <w:szCs w:val="24"/>
        </w:rPr>
        <w:t>n</w:t>
      </w:r>
      <w:r w:rsidRPr="0020219B">
        <w:rPr>
          <w:rFonts w:ascii="Times New Roman" w:hAnsi="Times New Roman" w:cs="Times New Roman"/>
          <w:sz w:val="24"/>
          <w:szCs w:val="24"/>
        </w:rPr>
        <w:t>. T</w:t>
      </w:r>
      <w:r w:rsidRPr="0020219B">
        <w:rPr>
          <w:rFonts w:ascii="Times New Roman" w:hAnsi="Times New Roman" w:cs="Times New Roman"/>
          <w:spacing w:val="2"/>
          <w:sz w:val="24"/>
          <w:szCs w:val="24"/>
        </w:rPr>
        <w:t>h</w:t>
      </w:r>
      <w:r w:rsidRPr="0020219B">
        <w:rPr>
          <w:rFonts w:ascii="Times New Roman" w:hAnsi="Times New Roman" w:cs="Times New Roman"/>
          <w:sz w:val="24"/>
          <w:szCs w:val="24"/>
        </w:rPr>
        <w:t>e</w:t>
      </w:r>
      <w:r w:rsidRPr="0020219B">
        <w:rPr>
          <w:rFonts w:ascii="Times New Roman" w:hAnsi="Times New Roman" w:cs="Times New Roman"/>
          <w:spacing w:val="-1"/>
          <w:sz w:val="24"/>
          <w:szCs w:val="24"/>
        </w:rPr>
        <w:t xml:space="preserve"> p</w:t>
      </w:r>
      <w:r w:rsidRPr="0020219B">
        <w:rPr>
          <w:rFonts w:ascii="Times New Roman" w:hAnsi="Times New Roman" w:cs="Times New Roman"/>
          <w:spacing w:val="1"/>
          <w:sz w:val="24"/>
          <w:szCs w:val="24"/>
        </w:rPr>
        <w:t>u</w:t>
      </w:r>
      <w:r w:rsidRPr="0020219B">
        <w:rPr>
          <w:rFonts w:ascii="Times New Roman" w:hAnsi="Times New Roman" w:cs="Times New Roman"/>
          <w:sz w:val="24"/>
          <w:szCs w:val="24"/>
        </w:rPr>
        <w:t>r</w:t>
      </w:r>
      <w:r w:rsidRPr="0020219B">
        <w:rPr>
          <w:rFonts w:ascii="Times New Roman" w:hAnsi="Times New Roman" w:cs="Times New Roman"/>
          <w:spacing w:val="1"/>
          <w:sz w:val="24"/>
          <w:szCs w:val="24"/>
        </w:rPr>
        <w:t>p</w:t>
      </w:r>
      <w:r w:rsidRPr="0020219B">
        <w:rPr>
          <w:rFonts w:ascii="Times New Roman" w:hAnsi="Times New Roman" w:cs="Times New Roman"/>
          <w:sz w:val="24"/>
          <w:szCs w:val="24"/>
        </w:rPr>
        <w:t>o</w:t>
      </w:r>
      <w:r w:rsidRPr="0020219B">
        <w:rPr>
          <w:rFonts w:ascii="Times New Roman" w:hAnsi="Times New Roman" w:cs="Times New Roman"/>
          <w:spacing w:val="-2"/>
          <w:sz w:val="24"/>
          <w:szCs w:val="24"/>
        </w:rPr>
        <w:t>s</w:t>
      </w:r>
      <w:r w:rsidRPr="0020219B">
        <w:rPr>
          <w:rFonts w:ascii="Times New Roman" w:hAnsi="Times New Roman" w:cs="Times New Roman"/>
          <w:sz w:val="24"/>
          <w:szCs w:val="24"/>
        </w:rPr>
        <w:t xml:space="preserve">e is </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 xml:space="preserve">o </w:t>
      </w:r>
      <w:r w:rsidRPr="0020219B">
        <w:rPr>
          <w:rFonts w:ascii="Times New Roman" w:hAnsi="Times New Roman" w:cs="Times New Roman"/>
          <w:spacing w:val="-2"/>
          <w:sz w:val="24"/>
          <w:szCs w:val="24"/>
        </w:rPr>
        <w:t>e</w:t>
      </w:r>
      <w:r w:rsidRPr="0020219B">
        <w:rPr>
          <w:rFonts w:ascii="Times New Roman" w:hAnsi="Times New Roman" w:cs="Times New Roman"/>
          <w:spacing w:val="1"/>
          <w:sz w:val="24"/>
          <w:szCs w:val="24"/>
        </w:rPr>
        <w:t>nh</w:t>
      </w:r>
      <w:r w:rsidRPr="0020219B">
        <w:rPr>
          <w:rFonts w:ascii="Times New Roman" w:hAnsi="Times New Roman" w:cs="Times New Roman"/>
          <w:spacing w:val="-2"/>
          <w:sz w:val="24"/>
          <w:szCs w:val="24"/>
        </w:rPr>
        <w:t>a</w:t>
      </w:r>
      <w:r w:rsidRPr="0020219B">
        <w:rPr>
          <w:rFonts w:ascii="Times New Roman" w:hAnsi="Times New Roman" w:cs="Times New Roman"/>
          <w:spacing w:val="1"/>
          <w:sz w:val="24"/>
          <w:szCs w:val="24"/>
        </w:rPr>
        <w:t>n</w:t>
      </w:r>
      <w:r w:rsidRPr="0020219B">
        <w:rPr>
          <w:rFonts w:ascii="Times New Roman" w:hAnsi="Times New Roman" w:cs="Times New Roman"/>
          <w:spacing w:val="-1"/>
          <w:sz w:val="24"/>
          <w:szCs w:val="24"/>
        </w:rPr>
        <w:t>c</w:t>
      </w:r>
      <w:r w:rsidRPr="0020219B">
        <w:rPr>
          <w:rFonts w:ascii="Times New Roman" w:hAnsi="Times New Roman" w:cs="Times New Roman"/>
          <w:sz w:val="24"/>
          <w:szCs w:val="24"/>
        </w:rPr>
        <w:t xml:space="preserve">e </w:t>
      </w:r>
      <w:r w:rsidRPr="0020219B">
        <w:rPr>
          <w:rFonts w:ascii="Times New Roman" w:hAnsi="Times New Roman" w:cs="Times New Roman"/>
          <w:spacing w:val="1"/>
          <w:sz w:val="24"/>
          <w:szCs w:val="24"/>
        </w:rPr>
        <w:t>th</w:t>
      </w:r>
      <w:r w:rsidRPr="0020219B">
        <w:rPr>
          <w:rFonts w:ascii="Times New Roman" w:hAnsi="Times New Roman" w:cs="Times New Roman"/>
          <w:sz w:val="24"/>
          <w:szCs w:val="24"/>
        </w:rPr>
        <w:t>e</w:t>
      </w:r>
      <w:r w:rsidRPr="0020219B">
        <w:rPr>
          <w:rFonts w:ascii="Times New Roman" w:hAnsi="Times New Roman" w:cs="Times New Roman"/>
          <w:spacing w:val="-1"/>
          <w:sz w:val="24"/>
          <w:szCs w:val="24"/>
        </w:rPr>
        <w:t xml:space="preserve"> n</w:t>
      </w:r>
      <w:r w:rsidRPr="0020219B">
        <w:rPr>
          <w:rFonts w:ascii="Times New Roman" w:hAnsi="Times New Roman" w:cs="Times New Roman"/>
          <w:spacing w:val="1"/>
          <w:sz w:val="24"/>
          <w:szCs w:val="24"/>
        </w:rPr>
        <w:t>ut</w:t>
      </w:r>
      <w:r w:rsidRPr="0020219B">
        <w:rPr>
          <w:rFonts w:ascii="Times New Roman" w:hAnsi="Times New Roman" w:cs="Times New Roman"/>
          <w:sz w:val="24"/>
          <w:szCs w:val="24"/>
        </w:rPr>
        <w:t>r</w:t>
      </w:r>
      <w:r w:rsidRPr="0020219B">
        <w:rPr>
          <w:rFonts w:ascii="Times New Roman" w:hAnsi="Times New Roman" w:cs="Times New Roman"/>
          <w:spacing w:val="-2"/>
          <w:sz w:val="24"/>
          <w:szCs w:val="24"/>
        </w:rPr>
        <w:t>i</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io</w:t>
      </w:r>
      <w:r w:rsidRPr="0020219B">
        <w:rPr>
          <w:rFonts w:ascii="Times New Roman" w:hAnsi="Times New Roman" w:cs="Times New Roman"/>
          <w:spacing w:val="2"/>
          <w:sz w:val="24"/>
          <w:szCs w:val="24"/>
        </w:rPr>
        <w:t>n</w:t>
      </w:r>
      <w:r w:rsidRPr="0020219B">
        <w:rPr>
          <w:rFonts w:ascii="Times New Roman" w:hAnsi="Times New Roman" w:cs="Times New Roman"/>
          <w:sz w:val="24"/>
          <w:szCs w:val="24"/>
        </w:rPr>
        <w:t>al im</w:t>
      </w:r>
      <w:r w:rsidRPr="0020219B">
        <w:rPr>
          <w:rFonts w:ascii="Times New Roman" w:hAnsi="Times New Roman" w:cs="Times New Roman"/>
          <w:spacing w:val="-1"/>
          <w:sz w:val="24"/>
          <w:szCs w:val="24"/>
        </w:rPr>
        <w:t>p</w:t>
      </w:r>
      <w:r w:rsidRPr="0020219B">
        <w:rPr>
          <w:rFonts w:ascii="Times New Roman" w:hAnsi="Times New Roman" w:cs="Times New Roman"/>
          <w:sz w:val="24"/>
          <w:szCs w:val="24"/>
        </w:rPr>
        <w:t>act at a grass root level by concerted action of various sect</w:t>
      </w:r>
      <w:r w:rsidRPr="0020219B">
        <w:rPr>
          <w:rFonts w:ascii="Times New Roman" w:hAnsi="Times New Roman" w:cs="Times New Roman"/>
          <w:spacing w:val="1"/>
          <w:sz w:val="24"/>
          <w:szCs w:val="24"/>
        </w:rPr>
        <w:t>o</w:t>
      </w:r>
      <w:r w:rsidRPr="0020219B">
        <w:rPr>
          <w:rFonts w:ascii="Times New Roman" w:hAnsi="Times New Roman" w:cs="Times New Roman"/>
          <w:sz w:val="24"/>
          <w:szCs w:val="24"/>
        </w:rPr>
        <w:t>rs. Evidence indicates that the factors that hinder progress in improving nutrition are multi-faceted and multi-sectoral. Therefore, these need to be counteracted by equally powerful, multi-sectoral, multi-stakeholder forces that combine nutrition-specific, nutrition-sensitive and environment enabling actions at all levels across sectors. To e</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s</w:t>
      </w:r>
      <w:r w:rsidRPr="0020219B">
        <w:rPr>
          <w:rFonts w:ascii="Times New Roman" w:hAnsi="Times New Roman" w:cs="Times New Roman"/>
          <w:spacing w:val="-2"/>
          <w:sz w:val="24"/>
          <w:szCs w:val="24"/>
        </w:rPr>
        <w:t>u</w:t>
      </w:r>
      <w:r w:rsidRPr="0020219B">
        <w:rPr>
          <w:rFonts w:ascii="Times New Roman" w:hAnsi="Times New Roman" w:cs="Times New Roman"/>
          <w:sz w:val="24"/>
          <w:szCs w:val="24"/>
        </w:rPr>
        <w:t>re via</w:t>
      </w:r>
      <w:r w:rsidRPr="0020219B">
        <w:rPr>
          <w:rFonts w:ascii="Times New Roman" w:hAnsi="Times New Roman" w:cs="Times New Roman"/>
          <w:spacing w:val="1"/>
          <w:sz w:val="24"/>
          <w:szCs w:val="24"/>
        </w:rPr>
        <w:t>b</w:t>
      </w:r>
      <w:r w:rsidRPr="0020219B">
        <w:rPr>
          <w:rFonts w:ascii="Times New Roman" w:hAnsi="Times New Roman" w:cs="Times New Roman"/>
          <w:sz w:val="24"/>
          <w:szCs w:val="24"/>
        </w:rPr>
        <w:t>le l</w:t>
      </w:r>
      <w:r w:rsidRPr="0020219B">
        <w:rPr>
          <w:rFonts w:ascii="Times New Roman" w:hAnsi="Times New Roman" w:cs="Times New Roman"/>
          <w:spacing w:val="-2"/>
          <w:sz w:val="24"/>
          <w:szCs w:val="24"/>
        </w:rPr>
        <w:t>i</w:t>
      </w:r>
      <w:r w:rsidRPr="0020219B">
        <w:rPr>
          <w:rFonts w:ascii="Times New Roman" w:hAnsi="Times New Roman" w:cs="Times New Roman"/>
          <w:spacing w:val="1"/>
          <w:sz w:val="24"/>
          <w:szCs w:val="24"/>
        </w:rPr>
        <w:t>n</w:t>
      </w:r>
      <w:r w:rsidRPr="0020219B">
        <w:rPr>
          <w:rFonts w:ascii="Times New Roman" w:hAnsi="Times New Roman" w:cs="Times New Roman"/>
          <w:spacing w:val="-1"/>
          <w:sz w:val="24"/>
          <w:szCs w:val="24"/>
        </w:rPr>
        <w:t>k</w:t>
      </w:r>
      <w:r w:rsidRPr="0020219B">
        <w:rPr>
          <w:rFonts w:ascii="Times New Roman" w:hAnsi="Times New Roman" w:cs="Times New Roman"/>
          <w:sz w:val="24"/>
          <w:szCs w:val="24"/>
        </w:rPr>
        <w:t>ages a</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 xml:space="preserve">d </w:t>
      </w:r>
      <w:r w:rsidRPr="0020219B">
        <w:rPr>
          <w:rFonts w:ascii="Times New Roman" w:hAnsi="Times New Roman" w:cs="Times New Roman"/>
          <w:spacing w:val="1"/>
          <w:sz w:val="24"/>
          <w:szCs w:val="24"/>
        </w:rPr>
        <w:t>h</w:t>
      </w:r>
      <w:r w:rsidRPr="0020219B">
        <w:rPr>
          <w:rFonts w:ascii="Times New Roman" w:hAnsi="Times New Roman" w:cs="Times New Roman"/>
          <w:sz w:val="24"/>
          <w:szCs w:val="24"/>
        </w:rPr>
        <w:t>ar</w:t>
      </w:r>
      <w:r w:rsidRPr="0020219B">
        <w:rPr>
          <w:rFonts w:ascii="Times New Roman" w:hAnsi="Times New Roman" w:cs="Times New Roman"/>
          <w:spacing w:val="-2"/>
          <w:sz w:val="24"/>
          <w:szCs w:val="24"/>
        </w:rPr>
        <w:t>m</w:t>
      </w:r>
      <w:r w:rsidRPr="0020219B">
        <w:rPr>
          <w:rFonts w:ascii="Times New Roman" w:hAnsi="Times New Roman" w:cs="Times New Roman"/>
          <w:sz w:val="24"/>
          <w:szCs w:val="24"/>
        </w:rPr>
        <w:t>o</w:t>
      </w:r>
      <w:r w:rsidRPr="0020219B">
        <w:rPr>
          <w:rFonts w:ascii="Times New Roman" w:hAnsi="Times New Roman" w:cs="Times New Roman"/>
          <w:spacing w:val="2"/>
          <w:sz w:val="24"/>
          <w:szCs w:val="24"/>
        </w:rPr>
        <w:t>n</w:t>
      </w:r>
      <w:r w:rsidRPr="0020219B">
        <w:rPr>
          <w:rFonts w:ascii="Times New Roman" w:hAnsi="Times New Roman" w:cs="Times New Roman"/>
          <w:sz w:val="24"/>
          <w:szCs w:val="24"/>
        </w:rPr>
        <w:t>i</w:t>
      </w:r>
      <w:r w:rsidRPr="0020219B">
        <w:rPr>
          <w:rFonts w:ascii="Times New Roman" w:hAnsi="Times New Roman" w:cs="Times New Roman"/>
          <w:spacing w:val="1"/>
          <w:sz w:val="24"/>
          <w:szCs w:val="24"/>
        </w:rPr>
        <w:t>z</w:t>
      </w:r>
      <w:r w:rsidRPr="0020219B">
        <w:rPr>
          <w:rFonts w:ascii="Times New Roman" w:hAnsi="Times New Roman" w:cs="Times New Roman"/>
          <w:spacing w:val="-2"/>
          <w:sz w:val="24"/>
          <w:szCs w:val="24"/>
        </w:rPr>
        <w:t>a</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i</w:t>
      </w:r>
      <w:r w:rsidRPr="0020219B">
        <w:rPr>
          <w:rFonts w:ascii="Times New Roman" w:hAnsi="Times New Roman" w:cs="Times New Roman"/>
          <w:spacing w:val="-2"/>
          <w:sz w:val="24"/>
          <w:szCs w:val="24"/>
        </w:rPr>
        <w:t>o</w:t>
      </w:r>
      <w:r w:rsidRPr="0020219B">
        <w:rPr>
          <w:rFonts w:ascii="Times New Roman" w:hAnsi="Times New Roman" w:cs="Times New Roman"/>
          <w:sz w:val="24"/>
          <w:szCs w:val="24"/>
        </w:rPr>
        <w:t>n am</w:t>
      </w:r>
      <w:r w:rsidRPr="0020219B">
        <w:rPr>
          <w:rFonts w:ascii="Times New Roman" w:hAnsi="Times New Roman" w:cs="Times New Roman"/>
          <w:spacing w:val="-1"/>
          <w:sz w:val="24"/>
          <w:szCs w:val="24"/>
        </w:rPr>
        <w:t>o</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 xml:space="preserve">g </w:t>
      </w:r>
      <w:r w:rsidRPr="0020219B">
        <w:rPr>
          <w:rFonts w:ascii="Times New Roman" w:hAnsi="Times New Roman" w:cs="Times New Roman"/>
          <w:spacing w:val="-2"/>
          <w:sz w:val="24"/>
          <w:szCs w:val="24"/>
        </w:rPr>
        <w:t>r</w:t>
      </w:r>
      <w:r w:rsidRPr="0020219B">
        <w:rPr>
          <w:rFonts w:ascii="Times New Roman" w:hAnsi="Times New Roman" w:cs="Times New Roman"/>
          <w:sz w:val="24"/>
          <w:szCs w:val="24"/>
        </w:rPr>
        <w:t>el</w:t>
      </w:r>
      <w:r w:rsidRPr="0020219B">
        <w:rPr>
          <w:rFonts w:ascii="Times New Roman" w:hAnsi="Times New Roman" w:cs="Times New Roman"/>
          <w:spacing w:val="1"/>
          <w:sz w:val="24"/>
          <w:szCs w:val="24"/>
        </w:rPr>
        <w:t>e</w:t>
      </w:r>
      <w:r w:rsidRPr="0020219B">
        <w:rPr>
          <w:rFonts w:ascii="Times New Roman" w:hAnsi="Times New Roman" w:cs="Times New Roman"/>
          <w:sz w:val="24"/>
          <w:szCs w:val="24"/>
        </w:rPr>
        <w:t>va</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t sect</w:t>
      </w:r>
      <w:r w:rsidRPr="0020219B">
        <w:rPr>
          <w:rFonts w:ascii="Times New Roman" w:hAnsi="Times New Roman" w:cs="Times New Roman"/>
          <w:spacing w:val="-1"/>
          <w:sz w:val="24"/>
          <w:szCs w:val="24"/>
        </w:rPr>
        <w:t>o</w:t>
      </w:r>
      <w:r w:rsidRPr="0020219B">
        <w:rPr>
          <w:rFonts w:ascii="Times New Roman" w:hAnsi="Times New Roman" w:cs="Times New Roman"/>
          <w:sz w:val="24"/>
          <w:szCs w:val="24"/>
        </w:rPr>
        <w:t xml:space="preserve">rs, </w:t>
      </w:r>
      <w:r w:rsidRPr="0020219B">
        <w:rPr>
          <w:rFonts w:ascii="Times New Roman" w:hAnsi="Times New Roman" w:cs="Times New Roman"/>
          <w:spacing w:val="-1"/>
          <w:sz w:val="24"/>
          <w:szCs w:val="24"/>
        </w:rPr>
        <w:t>t</w:t>
      </w:r>
      <w:r w:rsidRPr="0020219B">
        <w:rPr>
          <w:rFonts w:ascii="Times New Roman" w:hAnsi="Times New Roman" w:cs="Times New Roman"/>
          <w:spacing w:val="1"/>
          <w:sz w:val="24"/>
          <w:szCs w:val="24"/>
        </w:rPr>
        <w:t>h</w:t>
      </w:r>
      <w:r w:rsidRPr="0020219B">
        <w:rPr>
          <w:rFonts w:ascii="Times New Roman" w:hAnsi="Times New Roman" w:cs="Times New Roman"/>
          <w:sz w:val="24"/>
          <w:szCs w:val="24"/>
        </w:rPr>
        <w:t>e Fe</w:t>
      </w:r>
      <w:r w:rsidRPr="0020219B">
        <w:rPr>
          <w:rFonts w:ascii="Times New Roman" w:hAnsi="Times New Roman" w:cs="Times New Roman"/>
          <w:spacing w:val="1"/>
          <w:sz w:val="24"/>
          <w:szCs w:val="24"/>
        </w:rPr>
        <w:t>d</w:t>
      </w:r>
      <w:r w:rsidRPr="0020219B">
        <w:rPr>
          <w:rFonts w:ascii="Times New Roman" w:hAnsi="Times New Roman" w:cs="Times New Roman"/>
          <w:sz w:val="24"/>
          <w:szCs w:val="24"/>
        </w:rPr>
        <w:t>e</w:t>
      </w:r>
      <w:r w:rsidRPr="0020219B">
        <w:rPr>
          <w:rFonts w:ascii="Times New Roman" w:hAnsi="Times New Roman" w:cs="Times New Roman"/>
          <w:spacing w:val="1"/>
          <w:sz w:val="24"/>
          <w:szCs w:val="24"/>
        </w:rPr>
        <w:t>r</w:t>
      </w:r>
      <w:r w:rsidRPr="0020219B">
        <w:rPr>
          <w:rFonts w:ascii="Times New Roman" w:hAnsi="Times New Roman" w:cs="Times New Roman"/>
          <w:sz w:val="24"/>
          <w:szCs w:val="24"/>
        </w:rPr>
        <w:t xml:space="preserve">al </w:t>
      </w:r>
      <w:r w:rsidRPr="0020219B">
        <w:rPr>
          <w:rFonts w:ascii="Times New Roman" w:hAnsi="Times New Roman" w:cs="Times New Roman"/>
          <w:spacing w:val="1"/>
          <w:sz w:val="24"/>
          <w:szCs w:val="24"/>
        </w:rPr>
        <w:t>M</w:t>
      </w:r>
      <w:r w:rsidRPr="0020219B">
        <w:rPr>
          <w:rFonts w:ascii="Times New Roman" w:hAnsi="Times New Roman" w:cs="Times New Roman"/>
          <w:spacing w:val="-2"/>
          <w:sz w:val="24"/>
          <w:szCs w:val="24"/>
        </w:rPr>
        <w:t>i</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is</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 xml:space="preserve">ry of </w:t>
      </w:r>
      <w:r w:rsidRPr="0020219B">
        <w:rPr>
          <w:rFonts w:ascii="Times New Roman" w:hAnsi="Times New Roman" w:cs="Times New Roman"/>
          <w:spacing w:val="-1"/>
          <w:sz w:val="24"/>
          <w:szCs w:val="24"/>
        </w:rPr>
        <w:t>H</w:t>
      </w:r>
      <w:r w:rsidRPr="0020219B">
        <w:rPr>
          <w:rFonts w:ascii="Times New Roman" w:hAnsi="Times New Roman" w:cs="Times New Roman"/>
          <w:spacing w:val="-2"/>
          <w:sz w:val="24"/>
          <w:szCs w:val="24"/>
        </w:rPr>
        <w:t>e</w:t>
      </w:r>
      <w:r w:rsidRPr="0020219B">
        <w:rPr>
          <w:rFonts w:ascii="Times New Roman" w:hAnsi="Times New Roman" w:cs="Times New Roman"/>
          <w:sz w:val="24"/>
          <w:szCs w:val="24"/>
        </w:rPr>
        <w:t>al</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h is m</w:t>
      </w:r>
      <w:r w:rsidRPr="0020219B">
        <w:rPr>
          <w:rFonts w:ascii="Times New Roman" w:hAnsi="Times New Roman" w:cs="Times New Roman"/>
          <w:spacing w:val="-2"/>
          <w:sz w:val="24"/>
          <w:szCs w:val="24"/>
        </w:rPr>
        <w:t>a</w:t>
      </w:r>
      <w:r w:rsidRPr="0020219B">
        <w:rPr>
          <w:rFonts w:ascii="Times New Roman" w:hAnsi="Times New Roman" w:cs="Times New Roman"/>
          <w:spacing w:val="1"/>
          <w:sz w:val="24"/>
          <w:szCs w:val="24"/>
        </w:rPr>
        <w:t>nd</w:t>
      </w:r>
      <w:r w:rsidRPr="0020219B">
        <w:rPr>
          <w:rFonts w:ascii="Times New Roman" w:hAnsi="Times New Roman" w:cs="Times New Roman"/>
          <w:spacing w:val="-2"/>
          <w:sz w:val="24"/>
          <w:szCs w:val="24"/>
        </w:rPr>
        <w:t>a</w:t>
      </w:r>
      <w:r w:rsidRPr="0020219B">
        <w:rPr>
          <w:rFonts w:ascii="Times New Roman" w:hAnsi="Times New Roman" w:cs="Times New Roman"/>
          <w:spacing w:val="1"/>
          <w:sz w:val="24"/>
          <w:szCs w:val="24"/>
        </w:rPr>
        <w:t>t</w:t>
      </w:r>
      <w:r w:rsidRPr="0020219B">
        <w:rPr>
          <w:rFonts w:ascii="Times New Roman" w:hAnsi="Times New Roman" w:cs="Times New Roman"/>
          <w:spacing w:val="-2"/>
          <w:sz w:val="24"/>
          <w:szCs w:val="24"/>
        </w:rPr>
        <w:t>e</w:t>
      </w:r>
      <w:r w:rsidRPr="0020219B">
        <w:rPr>
          <w:rFonts w:ascii="Times New Roman" w:hAnsi="Times New Roman" w:cs="Times New Roman"/>
          <w:sz w:val="24"/>
          <w:szCs w:val="24"/>
        </w:rPr>
        <w:t xml:space="preserve">d </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 xml:space="preserve">o </w:t>
      </w:r>
      <w:r w:rsidRPr="0020219B">
        <w:rPr>
          <w:rFonts w:ascii="Times New Roman" w:hAnsi="Times New Roman" w:cs="Times New Roman"/>
          <w:spacing w:val="1"/>
          <w:sz w:val="24"/>
          <w:szCs w:val="24"/>
        </w:rPr>
        <w:t>h</w:t>
      </w:r>
      <w:r w:rsidRPr="0020219B">
        <w:rPr>
          <w:rFonts w:ascii="Times New Roman" w:hAnsi="Times New Roman" w:cs="Times New Roman"/>
          <w:sz w:val="24"/>
          <w:szCs w:val="24"/>
        </w:rPr>
        <w:t>o</w:t>
      </w:r>
      <w:r w:rsidRPr="0020219B">
        <w:rPr>
          <w:rFonts w:ascii="Times New Roman" w:hAnsi="Times New Roman" w:cs="Times New Roman"/>
          <w:spacing w:val="2"/>
          <w:sz w:val="24"/>
          <w:szCs w:val="24"/>
        </w:rPr>
        <w:t>u</w:t>
      </w:r>
      <w:r w:rsidRPr="0020219B">
        <w:rPr>
          <w:rFonts w:ascii="Times New Roman" w:hAnsi="Times New Roman" w:cs="Times New Roman"/>
          <w:sz w:val="24"/>
          <w:szCs w:val="24"/>
        </w:rPr>
        <w:t>se a</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d ma</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age</w:t>
      </w:r>
      <w:r w:rsidRPr="0020219B">
        <w:rPr>
          <w:rFonts w:ascii="Times New Roman" w:hAnsi="Times New Roman" w:cs="Times New Roman"/>
          <w:spacing w:val="-1"/>
          <w:sz w:val="24"/>
          <w:szCs w:val="24"/>
        </w:rPr>
        <w:t xml:space="preserve"> t</w:t>
      </w:r>
      <w:r w:rsidRPr="0020219B">
        <w:rPr>
          <w:rFonts w:ascii="Times New Roman" w:hAnsi="Times New Roman" w:cs="Times New Roman"/>
          <w:spacing w:val="1"/>
          <w:sz w:val="24"/>
          <w:szCs w:val="24"/>
        </w:rPr>
        <w:t>h</w:t>
      </w:r>
      <w:r w:rsidRPr="0020219B">
        <w:rPr>
          <w:rFonts w:ascii="Times New Roman" w:hAnsi="Times New Roman" w:cs="Times New Roman"/>
          <w:sz w:val="24"/>
          <w:szCs w:val="24"/>
        </w:rPr>
        <w:t>e o</w:t>
      </w:r>
      <w:r w:rsidRPr="0020219B">
        <w:rPr>
          <w:rFonts w:ascii="Times New Roman" w:hAnsi="Times New Roman" w:cs="Times New Roman"/>
          <w:spacing w:val="1"/>
          <w:sz w:val="24"/>
          <w:szCs w:val="24"/>
        </w:rPr>
        <w:t>r</w:t>
      </w:r>
      <w:r w:rsidRPr="0020219B">
        <w:rPr>
          <w:rFonts w:ascii="Times New Roman" w:hAnsi="Times New Roman" w:cs="Times New Roman"/>
          <w:sz w:val="24"/>
          <w:szCs w:val="24"/>
        </w:rPr>
        <w:t>ga</w:t>
      </w:r>
      <w:r w:rsidRPr="0020219B">
        <w:rPr>
          <w:rFonts w:ascii="Times New Roman" w:hAnsi="Times New Roman" w:cs="Times New Roman"/>
          <w:spacing w:val="5"/>
          <w:sz w:val="24"/>
          <w:szCs w:val="24"/>
        </w:rPr>
        <w:t>n</w:t>
      </w:r>
      <w:r w:rsidRPr="0020219B">
        <w:rPr>
          <w:rFonts w:ascii="Times New Roman" w:hAnsi="Times New Roman" w:cs="Times New Roman"/>
          <w:spacing w:val="-2"/>
          <w:sz w:val="24"/>
          <w:szCs w:val="24"/>
        </w:rPr>
        <w:t>i</w:t>
      </w:r>
      <w:r w:rsidRPr="0020219B">
        <w:rPr>
          <w:rFonts w:ascii="Times New Roman" w:hAnsi="Times New Roman" w:cs="Times New Roman"/>
          <w:spacing w:val="-1"/>
          <w:sz w:val="24"/>
          <w:szCs w:val="24"/>
        </w:rPr>
        <w:t>z</w:t>
      </w:r>
      <w:r w:rsidRPr="0020219B">
        <w:rPr>
          <w:rFonts w:ascii="Times New Roman" w:hAnsi="Times New Roman" w:cs="Times New Roman"/>
          <w:sz w:val="24"/>
          <w:szCs w:val="24"/>
        </w:rPr>
        <w:t>a</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io</w:t>
      </w:r>
      <w:r w:rsidRPr="0020219B">
        <w:rPr>
          <w:rFonts w:ascii="Times New Roman" w:hAnsi="Times New Roman" w:cs="Times New Roman"/>
          <w:spacing w:val="2"/>
          <w:sz w:val="24"/>
          <w:szCs w:val="24"/>
        </w:rPr>
        <w:t>n</w:t>
      </w:r>
      <w:r w:rsidRPr="0020219B">
        <w:rPr>
          <w:rFonts w:ascii="Times New Roman" w:hAnsi="Times New Roman" w:cs="Times New Roman"/>
          <w:spacing w:val="-2"/>
          <w:sz w:val="24"/>
          <w:szCs w:val="24"/>
        </w:rPr>
        <w:t>a</w:t>
      </w:r>
      <w:r w:rsidRPr="0020219B">
        <w:rPr>
          <w:rFonts w:ascii="Times New Roman" w:hAnsi="Times New Roman" w:cs="Times New Roman"/>
          <w:sz w:val="24"/>
          <w:szCs w:val="24"/>
        </w:rPr>
        <w:t>l a</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d ma</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age</w:t>
      </w:r>
      <w:r w:rsidRPr="0020219B">
        <w:rPr>
          <w:rFonts w:ascii="Times New Roman" w:hAnsi="Times New Roman" w:cs="Times New Roman"/>
          <w:spacing w:val="1"/>
          <w:sz w:val="24"/>
          <w:szCs w:val="24"/>
        </w:rPr>
        <w:t>m</w:t>
      </w:r>
      <w:r w:rsidRPr="0020219B">
        <w:rPr>
          <w:rFonts w:ascii="Times New Roman" w:hAnsi="Times New Roman" w:cs="Times New Roman"/>
          <w:spacing w:val="-2"/>
          <w:sz w:val="24"/>
          <w:szCs w:val="24"/>
        </w:rPr>
        <w:t>e</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t s</w:t>
      </w:r>
      <w:r w:rsidRPr="0020219B">
        <w:rPr>
          <w:rFonts w:ascii="Times New Roman" w:hAnsi="Times New Roman" w:cs="Times New Roman"/>
          <w:spacing w:val="1"/>
          <w:sz w:val="24"/>
          <w:szCs w:val="24"/>
        </w:rPr>
        <w:t>t</w:t>
      </w:r>
      <w:r w:rsidRPr="0020219B">
        <w:rPr>
          <w:rFonts w:ascii="Times New Roman" w:hAnsi="Times New Roman" w:cs="Times New Roman"/>
          <w:spacing w:val="-2"/>
          <w:sz w:val="24"/>
          <w:szCs w:val="24"/>
        </w:rPr>
        <w:t>r</w:t>
      </w:r>
      <w:r w:rsidRPr="0020219B">
        <w:rPr>
          <w:rFonts w:ascii="Times New Roman" w:hAnsi="Times New Roman" w:cs="Times New Roman"/>
          <w:spacing w:val="1"/>
          <w:sz w:val="24"/>
          <w:szCs w:val="24"/>
        </w:rPr>
        <w:t>u</w:t>
      </w:r>
      <w:r w:rsidRPr="0020219B">
        <w:rPr>
          <w:rFonts w:ascii="Times New Roman" w:hAnsi="Times New Roman" w:cs="Times New Roman"/>
          <w:spacing w:val="-1"/>
          <w:sz w:val="24"/>
          <w:szCs w:val="24"/>
        </w:rPr>
        <w:t>c</w:t>
      </w:r>
      <w:r w:rsidRPr="0020219B">
        <w:rPr>
          <w:rFonts w:ascii="Times New Roman" w:hAnsi="Times New Roman" w:cs="Times New Roman"/>
          <w:spacing w:val="1"/>
          <w:sz w:val="24"/>
          <w:szCs w:val="24"/>
        </w:rPr>
        <w:t>tu</w:t>
      </w:r>
      <w:r w:rsidRPr="0020219B">
        <w:rPr>
          <w:rFonts w:ascii="Times New Roman" w:hAnsi="Times New Roman" w:cs="Times New Roman"/>
          <w:spacing w:val="-2"/>
          <w:sz w:val="24"/>
          <w:szCs w:val="24"/>
        </w:rPr>
        <w:t>r</w:t>
      </w:r>
      <w:r w:rsidRPr="0020219B">
        <w:rPr>
          <w:rFonts w:ascii="Times New Roman" w:hAnsi="Times New Roman" w:cs="Times New Roman"/>
          <w:sz w:val="24"/>
          <w:szCs w:val="24"/>
        </w:rPr>
        <w:t xml:space="preserve">e </w:t>
      </w:r>
      <w:r w:rsidRPr="0020219B">
        <w:rPr>
          <w:rFonts w:ascii="Times New Roman" w:hAnsi="Times New Roman" w:cs="Times New Roman"/>
          <w:spacing w:val="-2"/>
          <w:sz w:val="24"/>
          <w:szCs w:val="24"/>
        </w:rPr>
        <w:t>o</w:t>
      </w:r>
      <w:r w:rsidRPr="0020219B">
        <w:rPr>
          <w:rFonts w:ascii="Times New Roman" w:hAnsi="Times New Roman" w:cs="Times New Roman"/>
          <w:sz w:val="24"/>
          <w:szCs w:val="24"/>
        </w:rPr>
        <w:t xml:space="preserve">f </w:t>
      </w:r>
      <w:r w:rsidRPr="0020219B">
        <w:rPr>
          <w:rFonts w:ascii="Times New Roman" w:hAnsi="Times New Roman" w:cs="Times New Roman"/>
          <w:spacing w:val="-1"/>
          <w:sz w:val="24"/>
          <w:szCs w:val="24"/>
        </w:rPr>
        <w:t>t</w:t>
      </w:r>
      <w:r w:rsidRPr="0020219B">
        <w:rPr>
          <w:rFonts w:ascii="Times New Roman" w:hAnsi="Times New Roman" w:cs="Times New Roman"/>
          <w:spacing w:val="1"/>
          <w:sz w:val="24"/>
          <w:szCs w:val="24"/>
        </w:rPr>
        <w:t>h</w:t>
      </w:r>
      <w:r w:rsidRPr="0020219B">
        <w:rPr>
          <w:rFonts w:ascii="Times New Roman" w:hAnsi="Times New Roman" w:cs="Times New Roman"/>
          <w:sz w:val="24"/>
          <w:szCs w:val="24"/>
        </w:rPr>
        <w:t xml:space="preserve">e </w:t>
      </w:r>
      <w:r w:rsidRPr="0020219B">
        <w:rPr>
          <w:rFonts w:ascii="Times New Roman" w:hAnsi="Times New Roman" w:cs="Times New Roman"/>
          <w:spacing w:val="1"/>
          <w:sz w:val="24"/>
          <w:szCs w:val="24"/>
        </w:rPr>
        <w:t>N</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P II. Seqota declaration is another big nutrition movement in Ethiopia with aim of ending child under nutrition by 2030.  It also brings a number of parties (no less than 11 ministries and additional development partners) for joint action against malnutrition. </w:t>
      </w:r>
    </w:p>
    <w:p w:rsidR="006D2DA6" w:rsidRPr="0020219B" w:rsidRDefault="006D2DA6" w:rsidP="006D2DA6">
      <w:pPr>
        <w:widowControl w:val="0"/>
        <w:spacing w:after="0" w:line="360" w:lineRule="auto"/>
        <w:jc w:val="both"/>
        <w:rPr>
          <w:rFonts w:ascii="Times New Roman" w:hAnsi="Times New Roman" w:cs="Times New Roman"/>
          <w:color w:val="FF0000"/>
          <w:sz w:val="24"/>
          <w:szCs w:val="24"/>
          <w:shd w:val="clear" w:color="auto" w:fill="C0C0C0"/>
        </w:rPr>
      </w:pPr>
    </w:p>
    <w:p w:rsidR="006D2DA6" w:rsidRPr="0020219B" w:rsidRDefault="006D2DA6" w:rsidP="006D2DA6">
      <w:pPr>
        <w:pStyle w:val="NoSpacing"/>
        <w:spacing w:line="360" w:lineRule="auto"/>
        <w:rPr>
          <w:rFonts w:ascii="Times New Roman" w:hAnsi="Times New Roman" w:cs="Times New Roman"/>
        </w:rPr>
      </w:pPr>
      <w:r w:rsidRPr="0020219B">
        <w:rPr>
          <w:rFonts w:ascii="Times New Roman" w:hAnsi="Times New Roman" w:cs="Times New Roman"/>
          <w:b/>
        </w:rPr>
        <w:t xml:space="preserve">Chapter objectives: </w:t>
      </w:r>
      <w:r w:rsidRPr="0020219B">
        <w:rPr>
          <w:rFonts w:ascii="Times New Roman" w:hAnsi="Times New Roman" w:cs="Times New Roman"/>
        </w:rPr>
        <w:t xml:space="preserve">At the end of this chapter students will be able to: </w:t>
      </w:r>
    </w:p>
    <w:p w:rsidR="006D2DA6" w:rsidRPr="0020219B" w:rsidRDefault="006D2DA6" w:rsidP="006D2DA6">
      <w:pPr>
        <w:pStyle w:val="NoSpacing"/>
        <w:numPr>
          <w:ilvl w:val="0"/>
          <w:numId w:val="51"/>
        </w:numPr>
        <w:spacing w:line="360" w:lineRule="auto"/>
        <w:rPr>
          <w:rFonts w:ascii="Times New Roman" w:hAnsi="Times New Roman" w:cs="Times New Roman"/>
        </w:rPr>
      </w:pPr>
      <w:r w:rsidRPr="0020219B">
        <w:rPr>
          <w:rFonts w:ascii="Times New Roman" w:hAnsi="Times New Roman" w:cs="Times New Roman"/>
        </w:rPr>
        <w:t xml:space="preserve">Explain the multi-sectoral nature of nutrition </w:t>
      </w:r>
    </w:p>
    <w:p w:rsidR="006D2DA6" w:rsidRPr="0020219B" w:rsidRDefault="006D2DA6" w:rsidP="006D2DA6">
      <w:pPr>
        <w:pStyle w:val="NoSpacing"/>
        <w:numPr>
          <w:ilvl w:val="0"/>
          <w:numId w:val="51"/>
        </w:numPr>
        <w:spacing w:line="360" w:lineRule="auto"/>
        <w:rPr>
          <w:rFonts w:ascii="Times New Roman" w:hAnsi="Times New Roman" w:cs="Times New Roman"/>
        </w:rPr>
      </w:pPr>
      <w:r w:rsidRPr="0020219B">
        <w:rPr>
          <w:rFonts w:ascii="Times New Roman" w:hAnsi="Times New Roman" w:cs="Times New Roman"/>
        </w:rPr>
        <w:t>Mention the roles and responsibilities of various sectors for nutrition</w:t>
      </w:r>
    </w:p>
    <w:p w:rsidR="006D2DA6" w:rsidRPr="0020219B" w:rsidRDefault="006D2DA6" w:rsidP="006D2DA6">
      <w:pPr>
        <w:pStyle w:val="NoSpacing"/>
        <w:numPr>
          <w:ilvl w:val="0"/>
          <w:numId w:val="51"/>
        </w:numPr>
        <w:spacing w:line="360" w:lineRule="auto"/>
        <w:rPr>
          <w:rFonts w:ascii="Times New Roman" w:hAnsi="Times New Roman" w:cs="Times New Roman"/>
        </w:rPr>
      </w:pPr>
      <w:r w:rsidRPr="0020219B">
        <w:rPr>
          <w:rFonts w:ascii="Times New Roman" w:hAnsi="Times New Roman" w:cs="Times New Roman"/>
        </w:rPr>
        <w:t>Discus strategies to strengthening multi-sectoral collaboration</w:t>
      </w:r>
    </w:p>
    <w:p w:rsidR="006D2DA6" w:rsidRPr="0020219B" w:rsidRDefault="006D2DA6" w:rsidP="006D2DA6">
      <w:pPr>
        <w:spacing w:line="360" w:lineRule="auto"/>
        <w:rPr>
          <w:rFonts w:ascii="Times New Roman" w:hAnsi="Times New Roman" w:cs="Times New Roman"/>
          <w:sz w:val="24"/>
          <w:szCs w:val="24"/>
        </w:rPr>
      </w:pPr>
    </w:p>
    <w:p w:rsidR="006D2DA6" w:rsidRPr="0020219B" w:rsidRDefault="006D2DA6" w:rsidP="006D2DA6">
      <w:pPr>
        <w:pStyle w:val="Heading2"/>
        <w:numPr>
          <w:ilvl w:val="1"/>
          <w:numId w:val="63"/>
        </w:numPr>
        <w:pBdr>
          <w:top w:val="nil"/>
          <w:left w:val="nil"/>
          <w:bottom w:val="nil"/>
          <w:right w:val="nil"/>
          <w:between w:val="nil"/>
          <w:bar w:val="nil"/>
        </w:pBdr>
        <w:spacing w:before="0" w:line="360" w:lineRule="auto"/>
        <w:rPr>
          <w:rFonts w:ascii="Times New Roman" w:hAnsi="Times New Roman" w:cs="Times New Roman"/>
          <w:sz w:val="24"/>
          <w:szCs w:val="24"/>
        </w:rPr>
      </w:pPr>
      <w:bookmarkStart w:id="145" w:name="_Toc499303021"/>
      <w:bookmarkStart w:id="146" w:name="_Toc499374129"/>
      <w:r w:rsidRPr="0020219B">
        <w:rPr>
          <w:rFonts w:ascii="Times New Roman" w:hAnsi="Times New Roman" w:cs="Times New Roman"/>
          <w:sz w:val="24"/>
          <w:szCs w:val="24"/>
        </w:rPr>
        <w:t>Multi-sectoral Nature of Nutrition</w:t>
      </w:r>
      <w:bookmarkEnd w:id="145"/>
      <w:bookmarkEnd w:id="146"/>
    </w:p>
    <w:p w:rsidR="00C33849" w:rsidRPr="0020219B" w:rsidRDefault="006D2DA6" w:rsidP="0003544B">
      <w:pPr>
        <w:spacing w:line="360" w:lineRule="auto"/>
        <w:jc w:val="both"/>
        <w:rPr>
          <w:rFonts w:ascii="Times New Roman" w:hAnsi="Times New Roman" w:cs="Times New Roman"/>
          <w:sz w:val="24"/>
          <w:szCs w:val="24"/>
        </w:rPr>
      </w:pPr>
      <w:r w:rsidRPr="0020219B">
        <w:rPr>
          <w:rFonts w:ascii="Times New Roman" w:hAnsi="Times New Roman" w:cs="Times New Roman"/>
          <w:sz w:val="24"/>
          <w:szCs w:val="24"/>
        </w:rPr>
        <w:t>Nutrition has a multi-dimension and multi-sectoral nature in terms of both effect and outcome. The multi-sectoral nature of nutrition requires individual, institutional and system-level capacities to operationalize effective interventions through collaborative engagement across sectors and stakeholders. Effective implementation further requires coherence both vertically (within sectors and stakeholder institutions) and horizontally (across sectors and stakeholders).In order to ensure effective multi-sectoral coordination among different stakeholders, a common structure was already established by the government in the National Nutrition Programme II (NNP II).</w:t>
      </w:r>
      <w:bookmarkStart w:id="147" w:name="_Toc499303022"/>
    </w:p>
    <w:p w:rsidR="00C33849" w:rsidRPr="0020219B" w:rsidRDefault="00C33849" w:rsidP="00C33849">
      <w:pPr>
        <w:rPr>
          <w:rFonts w:ascii="Times New Roman" w:hAnsi="Times New Roman" w:cs="Times New Roman"/>
          <w:sz w:val="24"/>
          <w:szCs w:val="24"/>
        </w:rPr>
      </w:pPr>
    </w:p>
    <w:p w:rsidR="006D2DA6" w:rsidRPr="0020219B" w:rsidRDefault="006D2DA6" w:rsidP="0003544B">
      <w:pPr>
        <w:pStyle w:val="Heading3"/>
        <w:numPr>
          <w:ilvl w:val="2"/>
          <w:numId w:val="63"/>
        </w:numPr>
        <w:rPr>
          <w:rFonts w:ascii="Times New Roman" w:hAnsi="Times New Roman" w:cs="Times New Roman"/>
          <w:sz w:val="24"/>
          <w:szCs w:val="24"/>
        </w:rPr>
      </w:pPr>
      <w:bookmarkStart w:id="148" w:name="_Toc499374130"/>
      <w:r w:rsidRPr="0020219B">
        <w:rPr>
          <w:rFonts w:ascii="Times New Roman" w:hAnsi="Times New Roman" w:cs="Times New Roman"/>
          <w:sz w:val="24"/>
          <w:szCs w:val="24"/>
        </w:rPr>
        <w:lastRenderedPageBreak/>
        <w:t>The Ethiopian National Nutrition Program</w:t>
      </w:r>
      <w:bookmarkEnd w:id="147"/>
      <w:bookmarkEnd w:id="148"/>
    </w:p>
    <w:p w:rsidR="006D2DA6" w:rsidRPr="0020219B" w:rsidRDefault="006D2DA6" w:rsidP="006D2DA6">
      <w:pPr>
        <w:widowControl w:val="0"/>
        <w:spacing w:after="0" w:line="360" w:lineRule="auto"/>
        <w:ind w:right="210"/>
        <w:jc w:val="both"/>
        <w:rPr>
          <w:rFonts w:ascii="Times New Roman" w:hAnsi="Times New Roman" w:cs="Times New Roman"/>
          <w:sz w:val="24"/>
          <w:szCs w:val="24"/>
        </w:rPr>
      </w:pPr>
      <w:r w:rsidRPr="0020219B">
        <w:rPr>
          <w:rFonts w:ascii="Times New Roman" w:hAnsi="Times New Roman" w:cs="Times New Roman"/>
          <w:spacing w:val="1"/>
          <w:sz w:val="24"/>
          <w:szCs w:val="24"/>
        </w:rPr>
        <w:t>Th</w:t>
      </w:r>
      <w:r w:rsidRPr="0020219B">
        <w:rPr>
          <w:rFonts w:ascii="Times New Roman" w:hAnsi="Times New Roman" w:cs="Times New Roman"/>
          <w:sz w:val="24"/>
          <w:szCs w:val="24"/>
        </w:rPr>
        <w:t xml:space="preserve">e </w:t>
      </w:r>
      <w:r w:rsidRPr="0020219B">
        <w:rPr>
          <w:rFonts w:ascii="Times New Roman" w:hAnsi="Times New Roman" w:cs="Times New Roman"/>
          <w:bCs/>
          <w:sz w:val="24"/>
          <w:szCs w:val="24"/>
        </w:rPr>
        <w:t>N</w:t>
      </w:r>
      <w:r w:rsidRPr="0020219B">
        <w:rPr>
          <w:rFonts w:ascii="Times New Roman" w:hAnsi="Times New Roman" w:cs="Times New Roman"/>
          <w:bCs/>
          <w:spacing w:val="-1"/>
          <w:sz w:val="24"/>
          <w:szCs w:val="24"/>
        </w:rPr>
        <w:t>a</w:t>
      </w:r>
      <w:r w:rsidRPr="0020219B">
        <w:rPr>
          <w:rFonts w:ascii="Times New Roman" w:hAnsi="Times New Roman" w:cs="Times New Roman"/>
          <w:bCs/>
          <w:sz w:val="24"/>
          <w:szCs w:val="24"/>
        </w:rPr>
        <w:t>t</w:t>
      </w:r>
      <w:r w:rsidRPr="0020219B">
        <w:rPr>
          <w:rFonts w:ascii="Times New Roman" w:hAnsi="Times New Roman" w:cs="Times New Roman"/>
          <w:bCs/>
          <w:spacing w:val="2"/>
          <w:sz w:val="24"/>
          <w:szCs w:val="24"/>
        </w:rPr>
        <w:t>i</w:t>
      </w:r>
      <w:r w:rsidRPr="0020219B">
        <w:rPr>
          <w:rFonts w:ascii="Times New Roman" w:hAnsi="Times New Roman" w:cs="Times New Roman"/>
          <w:bCs/>
          <w:spacing w:val="-2"/>
          <w:sz w:val="24"/>
          <w:szCs w:val="24"/>
        </w:rPr>
        <w:t>o</w:t>
      </w:r>
      <w:r w:rsidRPr="0020219B">
        <w:rPr>
          <w:rFonts w:ascii="Times New Roman" w:hAnsi="Times New Roman" w:cs="Times New Roman"/>
          <w:bCs/>
          <w:spacing w:val="1"/>
          <w:sz w:val="24"/>
          <w:szCs w:val="24"/>
        </w:rPr>
        <w:t>n</w:t>
      </w:r>
      <w:r w:rsidRPr="0020219B">
        <w:rPr>
          <w:rFonts w:ascii="Times New Roman" w:hAnsi="Times New Roman" w:cs="Times New Roman"/>
          <w:bCs/>
          <w:spacing w:val="-1"/>
          <w:sz w:val="24"/>
          <w:szCs w:val="24"/>
        </w:rPr>
        <w:t>a</w:t>
      </w:r>
      <w:r w:rsidRPr="0020219B">
        <w:rPr>
          <w:rFonts w:ascii="Times New Roman" w:hAnsi="Times New Roman" w:cs="Times New Roman"/>
          <w:bCs/>
          <w:sz w:val="24"/>
          <w:szCs w:val="24"/>
        </w:rPr>
        <w:t>l N</w:t>
      </w:r>
      <w:r w:rsidRPr="0020219B">
        <w:rPr>
          <w:rFonts w:ascii="Times New Roman" w:hAnsi="Times New Roman" w:cs="Times New Roman"/>
          <w:bCs/>
          <w:spacing w:val="-1"/>
          <w:sz w:val="24"/>
          <w:szCs w:val="24"/>
        </w:rPr>
        <w:t>u</w:t>
      </w:r>
      <w:r w:rsidRPr="0020219B">
        <w:rPr>
          <w:rFonts w:ascii="Times New Roman" w:hAnsi="Times New Roman" w:cs="Times New Roman"/>
          <w:bCs/>
          <w:sz w:val="24"/>
          <w:szCs w:val="24"/>
        </w:rPr>
        <w:t>t</w:t>
      </w:r>
      <w:r w:rsidRPr="0020219B">
        <w:rPr>
          <w:rFonts w:ascii="Times New Roman" w:hAnsi="Times New Roman" w:cs="Times New Roman"/>
          <w:bCs/>
          <w:spacing w:val="2"/>
          <w:sz w:val="24"/>
          <w:szCs w:val="24"/>
        </w:rPr>
        <w:t>r</w:t>
      </w:r>
      <w:r w:rsidRPr="0020219B">
        <w:rPr>
          <w:rFonts w:ascii="Times New Roman" w:hAnsi="Times New Roman" w:cs="Times New Roman"/>
          <w:bCs/>
          <w:spacing w:val="-1"/>
          <w:sz w:val="24"/>
          <w:szCs w:val="24"/>
        </w:rPr>
        <w:t>i</w:t>
      </w:r>
      <w:r w:rsidRPr="0020219B">
        <w:rPr>
          <w:rFonts w:ascii="Times New Roman" w:hAnsi="Times New Roman" w:cs="Times New Roman"/>
          <w:bCs/>
          <w:sz w:val="24"/>
          <w:szCs w:val="24"/>
        </w:rPr>
        <w:t>t</w:t>
      </w:r>
      <w:r w:rsidRPr="0020219B">
        <w:rPr>
          <w:rFonts w:ascii="Times New Roman" w:hAnsi="Times New Roman" w:cs="Times New Roman"/>
          <w:bCs/>
          <w:spacing w:val="2"/>
          <w:sz w:val="24"/>
          <w:szCs w:val="24"/>
        </w:rPr>
        <w:t>i</w:t>
      </w:r>
      <w:r w:rsidRPr="0020219B">
        <w:rPr>
          <w:rFonts w:ascii="Times New Roman" w:hAnsi="Times New Roman" w:cs="Times New Roman"/>
          <w:bCs/>
          <w:spacing w:val="-2"/>
          <w:sz w:val="24"/>
          <w:szCs w:val="24"/>
        </w:rPr>
        <w:t>o</w:t>
      </w:r>
      <w:r w:rsidRPr="0020219B">
        <w:rPr>
          <w:rFonts w:ascii="Times New Roman" w:hAnsi="Times New Roman" w:cs="Times New Roman"/>
          <w:bCs/>
          <w:sz w:val="24"/>
          <w:szCs w:val="24"/>
        </w:rPr>
        <w:t>n P</w:t>
      </w:r>
      <w:r w:rsidRPr="0020219B">
        <w:rPr>
          <w:rFonts w:ascii="Times New Roman" w:hAnsi="Times New Roman" w:cs="Times New Roman"/>
          <w:bCs/>
          <w:spacing w:val="-2"/>
          <w:sz w:val="24"/>
          <w:szCs w:val="24"/>
        </w:rPr>
        <w:t>r</w:t>
      </w:r>
      <w:r w:rsidRPr="0020219B">
        <w:rPr>
          <w:rFonts w:ascii="Times New Roman" w:hAnsi="Times New Roman" w:cs="Times New Roman"/>
          <w:bCs/>
          <w:sz w:val="24"/>
          <w:szCs w:val="24"/>
        </w:rPr>
        <w:t>ogr</w:t>
      </w:r>
      <w:r w:rsidRPr="0020219B">
        <w:rPr>
          <w:rFonts w:ascii="Times New Roman" w:hAnsi="Times New Roman" w:cs="Times New Roman"/>
          <w:bCs/>
          <w:spacing w:val="-1"/>
          <w:sz w:val="24"/>
          <w:szCs w:val="24"/>
        </w:rPr>
        <w:t xml:space="preserve">am </w:t>
      </w:r>
      <w:r w:rsidRPr="0020219B">
        <w:rPr>
          <w:rFonts w:ascii="Times New Roman" w:hAnsi="Times New Roman" w:cs="Times New Roman"/>
          <w:sz w:val="24"/>
          <w:szCs w:val="24"/>
        </w:rPr>
        <w:t>(N</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P</w:t>
      </w:r>
      <w:r w:rsidRPr="0020219B">
        <w:rPr>
          <w:rFonts w:ascii="Times New Roman" w:hAnsi="Times New Roman" w:cs="Times New Roman"/>
          <w:spacing w:val="1"/>
          <w:sz w:val="24"/>
          <w:szCs w:val="24"/>
        </w:rPr>
        <w:t>)</w:t>
      </w:r>
      <w:r w:rsidRPr="0020219B">
        <w:rPr>
          <w:rFonts w:ascii="Times New Roman" w:hAnsi="Times New Roman" w:cs="Times New Roman"/>
          <w:sz w:val="24"/>
          <w:szCs w:val="24"/>
        </w:rPr>
        <w:t xml:space="preserve"> is a</w:t>
      </w:r>
      <w:r w:rsidRPr="0020219B">
        <w:rPr>
          <w:rFonts w:ascii="Times New Roman" w:hAnsi="Times New Roman" w:cs="Times New Roman"/>
          <w:spacing w:val="1"/>
          <w:sz w:val="24"/>
          <w:szCs w:val="24"/>
        </w:rPr>
        <w:t xml:space="preserve"> n</w:t>
      </w:r>
      <w:r w:rsidRPr="0020219B">
        <w:rPr>
          <w:rFonts w:ascii="Times New Roman" w:hAnsi="Times New Roman" w:cs="Times New Roman"/>
          <w:spacing w:val="-2"/>
          <w:sz w:val="24"/>
          <w:szCs w:val="24"/>
        </w:rPr>
        <w:t>a</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i</w:t>
      </w:r>
      <w:r w:rsidRPr="0020219B">
        <w:rPr>
          <w:rFonts w:ascii="Times New Roman" w:hAnsi="Times New Roman" w:cs="Times New Roman"/>
          <w:spacing w:val="-2"/>
          <w:sz w:val="24"/>
          <w:szCs w:val="24"/>
        </w:rPr>
        <w:t>o</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 xml:space="preserve">al </w:t>
      </w:r>
      <w:r w:rsidRPr="0020219B">
        <w:rPr>
          <w:rFonts w:ascii="Times New Roman" w:hAnsi="Times New Roman" w:cs="Times New Roman"/>
          <w:spacing w:val="-2"/>
          <w:sz w:val="24"/>
          <w:szCs w:val="24"/>
        </w:rPr>
        <w:t>m</w:t>
      </w:r>
      <w:r w:rsidRPr="0020219B">
        <w:rPr>
          <w:rFonts w:ascii="Times New Roman" w:hAnsi="Times New Roman" w:cs="Times New Roman"/>
          <w:spacing w:val="1"/>
          <w:sz w:val="24"/>
          <w:szCs w:val="24"/>
        </w:rPr>
        <w:t>u</w:t>
      </w:r>
      <w:r w:rsidRPr="0020219B">
        <w:rPr>
          <w:rFonts w:ascii="Times New Roman" w:hAnsi="Times New Roman" w:cs="Times New Roman"/>
          <w:sz w:val="24"/>
          <w:szCs w:val="24"/>
        </w:rPr>
        <w:t>l</w:t>
      </w:r>
      <w:r w:rsidRPr="0020219B">
        <w:rPr>
          <w:rFonts w:ascii="Times New Roman" w:hAnsi="Times New Roman" w:cs="Times New Roman"/>
          <w:spacing w:val="1"/>
          <w:sz w:val="24"/>
          <w:szCs w:val="24"/>
        </w:rPr>
        <w:t>t</w:t>
      </w:r>
      <w:r w:rsidRPr="0020219B">
        <w:rPr>
          <w:rFonts w:ascii="Times New Roman" w:hAnsi="Times New Roman" w:cs="Times New Roman"/>
          <w:spacing w:val="-2"/>
          <w:sz w:val="24"/>
          <w:szCs w:val="24"/>
        </w:rPr>
        <w:t>i</w:t>
      </w:r>
      <w:r w:rsidRPr="0020219B">
        <w:rPr>
          <w:rFonts w:ascii="Times New Roman" w:hAnsi="Times New Roman" w:cs="Times New Roman"/>
          <w:spacing w:val="1"/>
          <w:sz w:val="24"/>
          <w:szCs w:val="24"/>
        </w:rPr>
        <w:t>-</w:t>
      </w:r>
      <w:r w:rsidRPr="0020219B">
        <w:rPr>
          <w:rFonts w:ascii="Times New Roman" w:hAnsi="Times New Roman" w:cs="Times New Roman"/>
          <w:sz w:val="24"/>
          <w:szCs w:val="24"/>
        </w:rPr>
        <w:t>sect</w:t>
      </w:r>
      <w:r w:rsidRPr="0020219B">
        <w:rPr>
          <w:rFonts w:ascii="Times New Roman" w:hAnsi="Times New Roman" w:cs="Times New Roman"/>
          <w:spacing w:val="1"/>
          <w:sz w:val="24"/>
          <w:szCs w:val="24"/>
        </w:rPr>
        <w:t>o</w:t>
      </w:r>
      <w:r w:rsidRPr="0020219B">
        <w:rPr>
          <w:rFonts w:ascii="Times New Roman" w:hAnsi="Times New Roman" w:cs="Times New Roman"/>
          <w:spacing w:val="-2"/>
          <w:sz w:val="24"/>
          <w:szCs w:val="24"/>
        </w:rPr>
        <w:t>r</w:t>
      </w:r>
      <w:r w:rsidRPr="0020219B">
        <w:rPr>
          <w:rFonts w:ascii="Times New Roman" w:hAnsi="Times New Roman" w:cs="Times New Roman"/>
          <w:sz w:val="24"/>
          <w:szCs w:val="24"/>
        </w:rPr>
        <w:t>ial</w:t>
      </w:r>
      <w:r w:rsidRPr="0020219B">
        <w:rPr>
          <w:rFonts w:ascii="Times New Roman" w:hAnsi="Times New Roman" w:cs="Times New Roman"/>
          <w:spacing w:val="1"/>
          <w:sz w:val="24"/>
          <w:szCs w:val="24"/>
        </w:rPr>
        <w:t xml:space="preserve"> p</w:t>
      </w:r>
      <w:r w:rsidRPr="0020219B">
        <w:rPr>
          <w:rFonts w:ascii="Times New Roman" w:hAnsi="Times New Roman" w:cs="Times New Roman"/>
          <w:sz w:val="24"/>
          <w:szCs w:val="24"/>
        </w:rPr>
        <w:t>r</w:t>
      </w:r>
      <w:r w:rsidRPr="0020219B">
        <w:rPr>
          <w:rFonts w:ascii="Times New Roman" w:hAnsi="Times New Roman" w:cs="Times New Roman"/>
          <w:spacing w:val="1"/>
          <w:sz w:val="24"/>
          <w:szCs w:val="24"/>
        </w:rPr>
        <w:t>o</w:t>
      </w:r>
      <w:r w:rsidRPr="0020219B">
        <w:rPr>
          <w:rFonts w:ascii="Times New Roman" w:hAnsi="Times New Roman" w:cs="Times New Roman"/>
          <w:sz w:val="24"/>
          <w:szCs w:val="24"/>
        </w:rPr>
        <w:t>g</w:t>
      </w:r>
      <w:r w:rsidRPr="0020219B">
        <w:rPr>
          <w:rFonts w:ascii="Times New Roman" w:hAnsi="Times New Roman" w:cs="Times New Roman"/>
          <w:spacing w:val="-2"/>
          <w:sz w:val="24"/>
          <w:szCs w:val="24"/>
        </w:rPr>
        <w:t>r</w:t>
      </w:r>
      <w:r w:rsidRPr="0020219B">
        <w:rPr>
          <w:rFonts w:ascii="Times New Roman" w:hAnsi="Times New Roman" w:cs="Times New Roman"/>
          <w:spacing w:val="2"/>
          <w:sz w:val="24"/>
          <w:szCs w:val="24"/>
        </w:rPr>
        <w:t>a</w:t>
      </w:r>
      <w:r w:rsidRPr="0020219B">
        <w:rPr>
          <w:rFonts w:ascii="Times New Roman" w:hAnsi="Times New Roman" w:cs="Times New Roman"/>
          <w:sz w:val="24"/>
          <w:szCs w:val="24"/>
        </w:rPr>
        <w:t xml:space="preserve">m </w:t>
      </w:r>
      <w:r w:rsidRPr="0020219B">
        <w:rPr>
          <w:rFonts w:ascii="Times New Roman" w:hAnsi="Times New Roman" w:cs="Times New Roman"/>
          <w:spacing w:val="1"/>
          <w:sz w:val="24"/>
          <w:szCs w:val="24"/>
        </w:rPr>
        <w:t xml:space="preserve">with </w:t>
      </w:r>
      <w:r w:rsidRPr="0020219B">
        <w:rPr>
          <w:rFonts w:ascii="Times New Roman" w:hAnsi="Times New Roman" w:cs="Times New Roman"/>
          <w:spacing w:val="-2"/>
          <w:sz w:val="24"/>
          <w:szCs w:val="24"/>
        </w:rPr>
        <w:t>s</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r</w:t>
      </w:r>
      <w:r w:rsidRPr="0020219B">
        <w:rPr>
          <w:rFonts w:ascii="Times New Roman" w:hAnsi="Times New Roman" w:cs="Times New Roman"/>
          <w:spacing w:val="-2"/>
          <w:sz w:val="24"/>
          <w:szCs w:val="24"/>
        </w:rPr>
        <w:t>a</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egic o</w:t>
      </w:r>
      <w:r w:rsidRPr="0020219B">
        <w:rPr>
          <w:rFonts w:ascii="Times New Roman" w:hAnsi="Times New Roman" w:cs="Times New Roman"/>
          <w:spacing w:val="1"/>
          <w:sz w:val="24"/>
          <w:szCs w:val="24"/>
        </w:rPr>
        <w:t>b</w:t>
      </w:r>
      <w:r w:rsidRPr="0020219B">
        <w:rPr>
          <w:rFonts w:ascii="Times New Roman" w:hAnsi="Times New Roman" w:cs="Times New Roman"/>
          <w:spacing w:val="-2"/>
          <w:sz w:val="24"/>
          <w:szCs w:val="24"/>
        </w:rPr>
        <w:t>j</w:t>
      </w:r>
      <w:r w:rsidRPr="0020219B">
        <w:rPr>
          <w:rFonts w:ascii="Times New Roman" w:hAnsi="Times New Roman" w:cs="Times New Roman"/>
          <w:sz w:val="24"/>
          <w:szCs w:val="24"/>
        </w:rPr>
        <w:t>ec</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 xml:space="preserve">ives </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o im</w:t>
      </w:r>
      <w:r w:rsidRPr="0020219B">
        <w:rPr>
          <w:rFonts w:ascii="Times New Roman" w:hAnsi="Times New Roman" w:cs="Times New Roman"/>
          <w:spacing w:val="1"/>
          <w:sz w:val="24"/>
          <w:szCs w:val="24"/>
        </w:rPr>
        <w:t>p</w:t>
      </w:r>
      <w:r w:rsidRPr="0020219B">
        <w:rPr>
          <w:rFonts w:ascii="Times New Roman" w:hAnsi="Times New Roman" w:cs="Times New Roman"/>
          <w:sz w:val="24"/>
          <w:szCs w:val="24"/>
        </w:rPr>
        <w:t>r</w:t>
      </w:r>
      <w:r w:rsidRPr="0020219B">
        <w:rPr>
          <w:rFonts w:ascii="Times New Roman" w:hAnsi="Times New Roman" w:cs="Times New Roman"/>
          <w:spacing w:val="1"/>
          <w:sz w:val="24"/>
          <w:szCs w:val="24"/>
        </w:rPr>
        <w:t>o</w:t>
      </w:r>
      <w:r w:rsidRPr="0020219B">
        <w:rPr>
          <w:rFonts w:ascii="Times New Roman" w:hAnsi="Times New Roman" w:cs="Times New Roman"/>
          <w:sz w:val="24"/>
          <w:szCs w:val="24"/>
        </w:rPr>
        <w:t xml:space="preserve">ve the </w:t>
      </w:r>
      <w:r w:rsidRPr="0020219B">
        <w:rPr>
          <w:rFonts w:ascii="Times New Roman" w:hAnsi="Times New Roman" w:cs="Times New Roman"/>
          <w:spacing w:val="1"/>
          <w:sz w:val="24"/>
          <w:szCs w:val="24"/>
        </w:rPr>
        <w:t>nu</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ri</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i</w:t>
      </w:r>
      <w:r w:rsidRPr="0020219B">
        <w:rPr>
          <w:rFonts w:ascii="Times New Roman" w:hAnsi="Times New Roman" w:cs="Times New Roman"/>
          <w:spacing w:val="-2"/>
          <w:sz w:val="24"/>
          <w:szCs w:val="24"/>
        </w:rPr>
        <w:t>o</w:t>
      </w:r>
      <w:r w:rsidRPr="0020219B">
        <w:rPr>
          <w:rFonts w:ascii="Times New Roman" w:hAnsi="Times New Roman" w:cs="Times New Roman"/>
          <w:sz w:val="24"/>
          <w:szCs w:val="24"/>
        </w:rPr>
        <w:t xml:space="preserve">n </w:t>
      </w:r>
      <w:r w:rsidRPr="0020219B">
        <w:rPr>
          <w:rFonts w:ascii="Times New Roman" w:hAnsi="Times New Roman" w:cs="Times New Roman"/>
          <w:spacing w:val="3"/>
          <w:sz w:val="24"/>
          <w:szCs w:val="24"/>
        </w:rPr>
        <w:t>condition of the country</w:t>
      </w:r>
      <w:r w:rsidRPr="0020219B">
        <w:rPr>
          <w:rFonts w:ascii="Times New Roman" w:hAnsi="Times New Roman" w:cs="Times New Roman"/>
          <w:sz w:val="24"/>
          <w:szCs w:val="24"/>
        </w:rPr>
        <w:t>. The NNP I has been implemented during the first Growth and Transformation Plan (GTP I) and a follow on NNP II is launched in December 2016 to be implemented during GTP 2 and will be in place up to 2020. The health sector is assumed the coordination while agriculture and livestock, education, women and child, water, irrigation and electricity sectors are main sectors working to achieve the program through both mainstreaming and direct implementation of the program in their respective areas.</w:t>
      </w:r>
    </w:p>
    <w:p w:rsidR="006D2DA6" w:rsidRPr="0020219B" w:rsidRDefault="006D2DA6" w:rsidP="006D2DA6">
      <w:pPr>
        <w:widowControl w:val="0"/>
        <w:spacing w:after="0" w:line="360" w:lineRule="auto"/>
        <w:rPr>
          <w:rFonts w:ascii="Times New Roman" w:hAnsi="Times New Roman" w:cs="Times New Roman"/>
          <w:sz w:val="24"/>
          <w:szCs w:val="24"/>
        </w:rPr>
      </w:pPr>
    </w:p>
    <w:p w:rsidR="006D2DA6" w:rsidRPr="0020219B" w:rsidRDefault="006D2DA6" w:rsidP="006D2DA6">
      <w:pPr>
        <w:widowControl w:val="0"/>
        <w:spacing w:after="0" w:line="360" w:lineRule="auto"/>
        <w:rPr>
          <w:rFonts w:ascii="Times New Roman" w:hAnsi="Times New Roman" w:cs="Times New Roman"/>
          <w:sz w:val="24"/>
          <w:szCs w:val="24"/>
        </w:rPr>
      </w:pPr>
      <w:r w:rsidRPr="0020219B">
        <w:rPr>
          <w:rFonts w:ascii="Times New Roman" w:hAnsi="Times New Roman" w:cs="Times New Roman"/>
          <w:sz w:val="24"/>
          <w:szCs w:val="24"/>
        </w:rPr>
        <w:t>S</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ra</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egic o</w:t>
      </w:r>
      <w:r w:rsidRPr="0020219B">
        <w:rPr>
          <w:rFonts w:ascii="Times New Roman" w:hAnsi="Times New Roman" w:cs="Times New Roman"/>
          <w:spacing w:val="1"/>
          <w:sz w:val="24"/>
          <w:szCs w:val="24"/>
        </w:rPr>
        <w:t>b</w:t>
      </w:r>
      <w:r w:rsidRPr="0020219B">
        <w:rPr>
          <w:rFonts w:ascii="Times New Roman" w:hAnsi="Times New Roman" w:cs="Times New Roman"/>
          <w:sz w:val="24"/>
          <w:szCs w:val="24"/>
        </w:rPr>
        <w:t>j</w:t>
      </w:r>
      <w:r w:rsidRPr="0020219B">
        <w:rPr>
          <w:rFonts w:ascii="Times New Roman" w:hAnsi="Times New Roman" w:cs="Times New Roman"/>
          <w:spacing w:val="1"/>
          <w:sz w:val="24"/>
          <w:szCs w:val="24"/>
        </w:rPr>
        <w:t>e</w:t>
      </w:r>
      <w:r w:rsidRPr="0020219B">
        <w:rPr>
          <w:rFonts w:ascii="Times New Roman" w:hAnsi="Times New Roman" w:cs="Times New Roman"/>
          <w:spacing w:val="-1"/>
          <w:sz w:val="24"/>
          <w:szCs w:val="24"/>
        </w:rPr>
        <w:t>c</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ive</w:t>
      </w:r>
      <w:r w:rsidRPr="0020219B">
        <w:rPr>
          <w:rFonts w:ascii="Times New Roman" w:hAnsi="Times New Roman" w:cs="Times New Roman"/>
          <w:spacing w:val="-2"/>
          <w:sz w:val="24"/>
          <w:szCs w:val="24"/>
        </w:rPr>
        <w:t>s of the NNP II are</w:t>
      </w:r>
      <w:r w:rsidRPr="0020219B">
        <w:rPr>
          <w:rFonts w:ascii="Times New Roman" w:hAnsi="Times New Roman" w:cs="Times New Roman"/>
          <w:sz w:val="24"/>
          <w:szCs w:val="24"/>
        </w:rPr>
        <w:t>:</w:t>
      </w:r>
    </w:p>
    <w:p w:rsidR="006D2DA6" w:rsidRPr="0020219B" w:rsidRDefault="006D2DA6" w:rsidP="006D2DA6">
      <w:pPr>
        <w:pStyle w:val="ListParagraph"/>
        <w:widowControl w:val="0"/>
        <w:numPr>
          <w:ilvl w:val="0"/>
          <w:numId w:val="49"/>
        </w:numPr>
        <w:pBdr>
          <w:top w:val="nil"/>
          <w:left w:val="nil"/>
          <w:bottom w:val="nil"/>
          <w:right w:val="nil"/>
          <w:between w:val="nil"/>
          <w:bar w:val="nil"/>
        </w:pBdr>
        <w:tabs>
          <w:tab w:val="left" w:pos="720"/>
        </w:tabs>
        <w:spacing w:after="0" w:line="360" w:lineRule="auto"/>
        <w:contextualSpacing w:val="0"/>
        <w:rPr>
          <w:rFonts w:ascii="Times New Roman" w:hAnsi="Times New Roman" w:cs="Times New Roman"/>
          <w:sz w:val="24"/>
          <w:szCs w:val="24"/>
        </w:rPr>
      </w:pPr>
      <w:r w:rsidRPr="0020219B">
        <w:rPr>
          <w:rFonts w:ascii="Times New Roman" w:hAnsi="Times New Roman" w:cs="Times New Roman"/>
          <w:sz w:val="24"/>
          <w:szCs w:val="24"/>
        </w:rPr>
        <w:t>Im</w:t>
      </w:r>
      <w:r w:rsidRPr="0020219B">
        <w:rPr>
          <w:rFonts w:ascii="Times New Roman" w:hAnsi="Times New Roman" w:cs="Times New Roman"/>
          <w:spacing w:val="1"/>
          <w:sz w:val="24"/>
          <w:szCs w:val="24"/>
        </w:rPr>
        <w:t>p</w:t>
      </w:r>
      <w:r w:rsidRPr="0020219B">
        <w:rPr>
          <w:rFonts w:ascii="Times New Roman" w:hAnsi="Times New Roman" w:cs="Times New Roman"/>
          <w:sz w:val="24"/>
          <w:szCs w:val="24"/>
        </w:rPr>
        <w:t>r</w:t>
      </w:r>
      <w:r w:rsidRPr="0020219B">
        <w:rPr>
          <w:rFonts w:ascii="Times New Roman" w:hAnsi="Times New Roman" w:cs="Times New Roman"/>
          <w:spacing w:val="1"/>
          <w:sz w:val="24"/>
          <w:szCs w:val="24"/>
        </w:rPr>
        <w:t>o</w:t>
      </w:r>
      <w:r w:rsidRPr="0020219B">
        <w:rPr>
          <w:rFonts w:ascii="Times New Roman" w:hAnsi="Times New Roman" w:cs="Times New Roman"/>
          <w:sz w:val="24"/>
          <w:szCs w:val="24"/>
        </w:rPr>
        <w:t xml:space="preserve">ve </w:t>
      </w:r>
      <w:r w:rsidRPr="0020219B">
        <w:rPr>
          <w:rFonts w:ascii="Times New Roman" w:hAnsi="Times New Roman" w:cs="Times New Roman"/>
          <w:spacing w:val="1"/>
          <w:sz w:val="24"/>
          <w:szCs w:val="24"/>
        </w:rPr>
        <w:t>th</w:t>
      </w:r>
      <w:r w:rsidRPr="0020219B">
        <w:rPr>
          <w:rFonts w:ascii="Times New Roman" w:hAnsi="Times New Roman" w:cs="Times New Roman"/>
          <w:sz w:val="24"/>
          <w:szCs w:val="24"/>
        </w:rPr>
        <w:t>e</w:t>
      </w:r>
      <w:r w:rsidRPr="0020219B">
        <w:rPr>
          <w:rFonts w:ascii="Times New Roman" w:hAnsi="Times New Roman" w:cs="Times New Roman"/>
          <w:spacing w:val="-1"/>
          <w:sz w:val="24"/>
          <w:szCs w:val="24"/>
        </w:rPr>
        <w:t xml:space="preserve"> n</w:t>
      </w:r>
      <w:r w:rsidRPr="0020219B">
        <w:rPr>
          <w:rFonts w:ascii="Times New Roman" w:hAnsi="Times New Roman" w:cs="Times New Roman"/>
          <w:spacing w:val="1"/>
          <w:sz w:val="24"/>
          <w:szCs w:val="24"/>
        </w:rPr>
        <w:t>ut</w:t>
      </w:r>
      <w:r w:rsidRPr="0020219B">
        <w:rPr>
          <w:rFonts w:ascii="Times New Roman" w:hAnsi="Times New Roman" w:cs="Times New Roman"/>
          <w:sz w:val="24"/>
          <w:szCs w:val="24"/>
        </w:rPr>
        <w:t>r</w:t>
      </w:r>
      <w:r w:rsidRPr="0020219B">
        <w:rPr>
          <w:rFonts w:ascii="Times New Roman" w:hAnsi="Times New Roman" w:cs="Times New Roman"/>
          <w:spacing w:val="-2"/>
          <w:sz w:val="24"/>
          <w:szCs w:val="24"/>
        </w:rPr>
        <w:t>i</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i</w:t>
      </w:r>
      <w:r w:rsidRPr="0020219B">
        <w:rPr>
          <w:rFonts w:ascii="Times New Roman" w:hAnsi="Times New Roman" w:cs="Times New Roman"/>
          <w:spacing w:val="-2"/>
          <w:sz w:val="24"/>
          <w:szCs w:val="24"/>
        </w:rPr>
        <w:t>o</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 xml:space="preserve">al </w:t>
      </w:r>
      <w:r w:rsidRPr="0020219B">
        <w:rPr>
          <w:rFonts w:ascii="Times New Roman" w:hAnsi="Times New Roman" w:cs="Times New Roman"/>
          <w:spacing w:val="-3"/>
          <w:sz w:val="24"/>
          <w:szCs w:val="24"/>
        </w:rPr>
        <w:t>s</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a</w:t>
      </w:r>
      <w:r w:rsidRPr="0020219B">
        <w:rPr>
          <w:rFonts w:ascii="Times New Roman" w:hAnsi="Times New Roman" w:cs="Times New Roman"/>
          <w:spacing w:val="-1"/>
          <w:sz w:val="24"/>
          <w:szCs w:val="24"/>
        </w:rPr>
        <w:t>t</w:t>
      </w:r>
      <w:r w:rsidRPr="0020219B">
        <w:rPr>
          <w:rFonts w:ascii="Times New Roman" w:hAnsi="Times New Roman" w:cs="Times New Roman"/>
          <w:spacing w:val="1"/>
          <w:sz w:val="24"/>
          <w:szCs w:val="24"/>
        </w:rPr>
        <w:t>u</w:t>
      </w:r>
      <w:r w:rsidRPr="0020219B">
        <w:rPr>
          <w:rFonts w:ascii="Times New Roman" w:hAnsi="Times New Roman" w:cs="Times New Roman"/>
          <w:sz w:val="24"/>
          <w:szCs w:val="24"/>
        </w:rPr>
        <w:t xml:space="preserve">s </w:t>
      </w:r>
      <w:r w:rsidRPr="0020219B">
        <w:rPr>
          <w:rFonts w:ascii="Times New Roman" w:hAnsi="Times New Roman" w:cs="Times New Roman"/>
          <w:spacing w:val="-2"/>
          <w:sz w:val="24"/>
          <w:szCs w:val="24"/>
        </w:rPr>
        <w:t>o</w:t>
      </w:r>
      <w:r w:rsidRPr="0020219B">
        <w:rPr>
          <w:rFonts w:ascii="Times New Roman" w:hAnsi="Times New Roman" w:cs="Times New Roman"/>
          <w:sz w:val="24"/>
          <w:szCs w:val="24"/>
        </w:rPr>
        <w:t xml:space="preserve">f </w:t>
      </w:r>
      <w:r w:rsidRPr="0020219B">
        <w:rPr>
          <w:rFonts w:ascii="Times New Roman" w:hAnsi="Times New Roman" w:cs="Times New Roman"/>
          <w:spacing w:val="-1"/>
          <w:sz w:val="24"/>
          <w:szCs w:val="24"/>
        </w:rPr>
        <w:t>w</w:t>
      </w:r>
      <w:r w:rsidRPr="0020219B">
        <w:rPr>
          <w:rFonts w:ascii="Times New Roman" w:hAnsi="Times New Roman" w:cs="Times New Roman"/>
          <w:sz w:val="24"/>
          <w:szCs w:val="24"/>
        </w:rPr>
        <w:t>o</w:t>
      </w:r>
      <w:r w:rsidRPr="0020219B">
        <w:rPr>
          <w:rFonts w:ascii="Times New Roman" w:hAnsi="Times New Roman" w:cs="Times New Roman"/>
          <w:spacing w:val="1"/>
          <w:sz w:val="24"/>
          <w:szCs w:val="24"/>
        </w:rPr>
        <w:t>m</w:t>
      </w:r>
      <w:r w:rsidRPr="0020219B">
        <w:rPr>
          <w:rFonts w:ascii="Times New Roman" w:hAnsi="Times New Roman" w:cs="Times New Roman"/>
          <w:spacing w:val="-2"/>
          <w:sz w:val="24"/>
          <w:szCs w:val="24"/>
        </w:rPr>
        <w:t>e</w:t>
      </w:r>
      <w:r w:rsidRPr="0020219B">
        <w:rPr>
          <w:rFonts w:ascii="Times New Roman" w:hAnsi="Times New Roman" w:cs="Times New Roman"/>
          <w:sz w:val="24"/>
          <w:szCs w:val="24"/>
        </w:rPr>
        <w:t>n (1</w:t>
      </w:r>
      <w:r w:rsidRPr="0020219B">
        <w:rPr>
          <w:rFonts w:ascii="Times New Roman" w:hAnsi="Times New Roman" w:cs="Times New Roman"/>
          <w:spacing w:val="1"/>
          <w:sz w:val="24"/>
          <w:szCs w:val="24"/>
        </w:rPr>
        <w:t>5</w:t>
      </w:r>
      <w:r w:rsidRPr="0020219B">
        <w:rPr>
          <w:rFonts w:ascii="Times New Roman" w:hAnsi="Times New Roman" w:cs="Times New Roman"/>
          <w:spacing w:val="-2"/>
          <w:sz w:val="24"/>
          <w:szCs w:val="24"/>
        </w:rPr>
        <w:t>–</w:t>
      </w:r>
      <w:r w:rsidRPr="0020219B">
        <w:rPr>
          <w:rFonts w:ascii="Times New Roman" w:hAnsi="Times New Roman" w:cs="Times New Roman"/>
          <w:sz w:val="24"/>
          <w:szCs w:val="24"/>
        </w:rPr>
        <w:t>49</w:t>
      </w:r>
      <w:r w:rsidRPr="0020219B">
        <w:rPr>
          <w:rFonts w:ascii="Times New Roman" w:hAnsi="Times New Roman" w:cs="Times New Roman"/>
          <w:spacing w:val="-3"/>
          <w:sz w:val="24"/>
          <w:szCs w:val="24"/>
        </w:rPr>
        <w:t>y</w:t>
      </w:r>
      <w:r w:rsidRPr="0020219B">
        <w:rPr>
          <w:rFonts w:ascii="Times New Roman" w:hAnsi="Times New Roman" w:cs="Times New Roman"/>
          <w:sz w:val="24"/>
          <w:szCs w:val="24"/>
        </w:rPr>
        <w:t>e</w:t>
      </w:r>
      <w:r w:rsidRPr="0020219B">
        <w:rPr>
          <w:rFonts w:ascii="Times New Roman" w:hAnsi="Times New Roman" w:cs="Times New Roman"/>
          <w:spacing w:val="1"/>
          <w:sz w:val="24"/>
          <w:szCs w:val="24"/>
        </w:rPr>
        <w:t>a</w:t>
      </w:r>
      <w:r w:rsidRPr="0020219B">
        <w:rPr>
          <w:rFonts w:ascii="Times New Roman" w:hAnsi="Times New Roman" w:cs="Times New Roman"/>
          <w:sz w:val="24"/>
          <w:szCs w:val="24"/>
        </w:rPr>
        <w:t>rs) a</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d a</w:t>
      </w:r>
      <w:r w:rsidRPr="0020219B">
        <w:rPr>
          <w:rFonts w:ascii="Times New Roman" w:hAnsi="Times New Roman" w:cs="Times New Roman"/>
          <w:spacing w:val="-1"/>
          <w:sz w:val="24"/>
          <w:szCs w:val="24"/>
        </w:rPr>
        <w:t>d</w:t>
      </w:r>
      <w:r w:rsidRPr="0020219B">
        <w:rPr>
          <w:rFonts w:ascii="Times New Roman" w:hAnsi="Times New Roman" w:cs="Times New Roman"/>
          <w:sz w:val="24"/>
          <w:szCs w:val="24"/>
        </w:rPr>
        <w:t>ol</w:t>
      </w:r>
      <w:r w:rsidRPr="0020219B">
        <w:rPr>
          <w:rFonts w:ascii="Times New Roman" w:hAnsi="Times New Roman" w:cs="Times New Roman"/>
          <w:spacing w:val="1"/>
          <w:sz w:val="24"/>
          <w:szCs w:val="24"/>
        </w:rPr>
        <w:t>e</w:t>
      </w:r>
      <w:r w:rsidRPr="0020219B">
        <w:rPr>
          <w:rFonts w:ascii="Times New Roman" w:hAnsi="Times New Roman" w:cs="Times New Roman"/>
          <w:sz w:val="24"/>
          <w:szCs w:val="24"/>
        </w:rPr>
        <w:t>s</w:t>
      </w:r>
      <w:r w:rsidRPr="0020219B">
        <w:rPr>
          <w:rFonts w:ascii="Times New Roman" w:hAnsi="Times New Roman" w:cs="Times New Roman"/>
          <w:spacing w:val="-1"/>
          <w:sz w:val="24"/>
          <w:szCs w:val="24"/>
        </w:rPr>
        <w:t>c</w:t>
      </w:r>
      <w:r w:rsidRPr="0020219B">
        <w:rPr>
          <w:rFonts w:ascii="Times New Roman" w:hAnsi="Times New Roman" w:cs="Times New Roman"/>
          <w:sz w:val="24"/>
          <w:szCs w:val="24"/>
        </w:rPr>
        <w:t>e</w:t>
      </w:r>
      <w:r w:rsidRPr="0020219B">
        <w:rPr>
          <w:rFonts w:ascii="Times New Roman" w:hAnsi="Times New Roman" w:cs="Times New Roman"/>
          <w:spacing w:val="-1"/>
          <w:sz w:val="24"/>
          <w:szCs w:val="24"/>
        </w:rPr>
        <w:t>n</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s (</w:t>
      </w:r>
      <w:r w:rsidRPr="0020219B">
        <w:rPr>
          <w:rFonts w:ascii="Times New Roman" w:hAnsi="Times New Roman" w:cs="Times New Roman"/>
          <w:spacing w:val="-2"/>
          <w:sz w:val="24"/>
          <w:szCs w:val="24"/>
        </w:rPr>
        <w:t>1</w:t>
      </w:r>
      <w:r w:rsidRPr="0020219B">
        <w:rPr>
          <w:rFonts w:ascii="Times New Roman" w:hAnsi="Times New Roman" w:cs="Times New Roman"/>
          <w:spacing w:val="4"/>
          <w:sz w:val="24"/>
          <w:szCs w:val="24"/>
        </w:rPr>
        <w:t>0</w:t>
      </w:r>
      <w:r w:rsidRPr="0020219B">
        <w:rPr>
          <w:rFonts w:ascii="Times New Roman" w:hAnsi="Times New Roman" w:cs="Times New Roman"/>
          <w:sz w:val="24"/>
          <w:szCs w:val="24"/>
        </w:rPr>
        <w:t>–19 years),</w:t>
      </w:r>
    </w:p>
    <w:p w:rsidR="006D2DA6" w:rsidRPr="0020219B" w:rsidRDefault="006D2DA6" w:rsidP="006D2DA6">
      <w:pPr>
        <w:pStyle w:val="ListParagraph"/>
        <w:widowControl w:val="0"/>
        <w:numPr>
          <w:ilvl w:val="0"/>
          <w:numId w:val="49"/>
        </w:numPr>
        <w:pBdr>
          <w:top w:val="nil"/>
          <w:left w:val="nil"/>
          <w:bottom w:val="nil"/>
          <w:right w:val="nil"/>
          <w:between w:val="nil"/>
          <w:bar w:val="nil"/>
        </w:pBdr>
        <w:tabs>
          <w:tab w:val="left" w:pos="720"/>
        </w:tabs>
        <w:spacing w:after="0" w:line="360" w:lineRule="auto"/>
        <w:contextualSpacing w:val="0"/>
        <w:rPr>
          <w:rFonts w:ascii="Times New Roman" w:hAnsi="Times New Roman" w:cs="Times New Roman"/>
          <w:sz w:val="24"/>
          <w:szCs w:val="24"/>
        </w:rPr>
      </w:pPr>
      <w:r w:rsidRPr="0020219B">
        <w:rPr>
          <w:rFonts w:ascii="Times New Roman" w:hAnsi="Times New Roman" w:cs="Times New Roman"/>
          <w:sz w:val="24"/>
          <w:szCs w:val="24"/>
        </w:rPr>
        <w:t>Im</w:t>
      </w:r>
      <w:r w:rsidRPr="0020219B">
        <w:rPr>
          <w:rFonts w:ascii="Times New Roman" w:hAnsi="Times New Roman" w:cs="Times New Roman"/>
          <w:spacing w:val="1"/>
          <w:sz w:val="24"/>
          <w:szCs w:val="24"/>
        </w:rPr>
        <w:t>p</w:t>
      </w:r>
      <w:r w:rsidRPr="0020219B">
        <w:rPr>
          <w:rFonts w:ascii="Times New Roman" w:hAnsi="Times New Roman" w:cs="Times New Roman"/>
          <w:sz w:val="24"/>
          <w:szCs w:val="24"/>
        </w:rPr>
        <w:t>r</w:t>
      </w:r>
      <w:r w:rsidRPr="0020219B">
        <w:rPr>
          <w:rFonts w:ascii="Times New Roman" w:hAnsi="Times New Roman" w:cs="Times New Roman"/>
          <w:spacing w:val="1"/>
          <w:sz w:val="24"/>
          <w:szCs w:val="24"/>
        </w:rPr>
        <w:t>o</w:t>
      </w:r>
      <w:r w:rsidRPr="0020219B">
        <w:rPr>
          <w:rFonts w:ascii="Times New Roman" w:hAnsi="Times New Roman" w:cs="Times New Roman"/>
          <w:sz w:val="24"/>
          <w:szCs w:val="24"/>
        </w:rPr>
        <w:t xml:space="preserve">ve </w:t>
      </w:r>
      <w:r w:rsidRPr="0020219B">
        <w:rPr>
          <w:rFonts w:ascii="Times New Roman" w:hAnsi="Times New Roman" w:cs="Times New Roman"/>
          <w:spacing w:val="1"/>
          <w:sz w:val="24"/>
          <w:szCs w:val="24"/>
        </w:rPr>
        <w:t>th</w:t>
      </w:r>
      <w:r w:rsidRPr="0020219B">
        <w:rPr>
          <w:rFonts w:ascii="Times New Roman" w:hAnsi="Times New Roman" w:cs="Times New Roman"/>
          <w:sz w:val="24"/>
          <w:szCs w:val="24"/>
        </w:rPr>
        <w:t>e</w:t>
      </w:r>
      <w:r w:rsidRPr="0020219B">
        <w:rPr>
          <w:rFonts w:ascii="Times New Roman" w:hAnsi="Times New Roman" w:cs="Times New Roman"/>
          <w:spacing w:val="-1"/>
          <w:sz w:val="24"/>
          <w:szCs w:val="24"/>
        </w:rPr>
        <w:t xml:space="preserve"> n</w:t>
      </w:r>
      <w:r w:rsidRPr="0020219B">
        <w:rPr>
          <w:rFonts w:ascii="Times New Roman" w:hAnsi="Times New Roman" w:cs="Times New Roman"/>
          <w:spacing w:val="1"/>
          <w:sz w:val="24"/>
          <w:szCs w:val="24"/>
        </w:rPr>
        <w:t>ut</w:t>
      </w:r>
      <w:r w:rsidRPr="0020219B">
        <w:rPr>
          <w:rFonts w:ascii="Times New Roman" w:hAnsi="Times New Roman" w:cs="Times New Roman"/>
          <w:sz w:val="24"/>
          <w:szCs w:val="24"/>
        </w:rPr>
        <w:t>r</w:t>
      </w:r>
      <w:r w:rsidRPr="0020219B">
        <w:rPr>
          <w:rFonts w:ascii="Times New Roman" w:hAnsi="Times New Roman" w:cs="Times New Roman"/>
          <w:spacing w:val="-2"/>
          <w:sz w:val="24"/>
          <w:szCs w:val="24"/>
        </w:rPr>
        <w:t>i</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i</w:t>
      </w:r>
      <w:r w:rsidRPr="0020219B">
        <w:rPr>
          <w:rFonts w:ascii="Times New Roman" w:hAnsi="Times New Roman" w:cs="Times New Roman"/>
          <w:spacing w:val="-2"/>
          <w:sz w:val="24"/>
          <w:szCs w:val="24"/>
        </w:rPr>
        <w:t>o</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 xml:space="preserve">al </w:t>
      </w:r>
      <w:r w:rsidRPr="0020219B">
        <w:rPr>
          <w:rFonts w:ascii="Times New Roman" w:hAnsi="Times New Roman" w:cs="Times New Roman"/>
          <w:spacing w:val="-3"/>
          <w:sz w:val="24"/>
          <w:szCs w:val="24"/>
        </w:rPr>
        <w:t>s</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a</w:t>
      </w:r>
      <w:r w:rsidRPr="0020219B">
        <w:rPr>
          <w:rFonts w:ascii="Times New Roman" w:hAnsi="Times New Roman" w:cs="Times New Roman"/>
          <w:spacing w:val="-1"/>
          <w:sz w:val="24"/>
          <w:szCs w:val="24"/>
        </w:rPr>
        <w:t>t</w:t>
      </w:r>
      <w:r w:rsidRPr="0020219B">
        <w:rPr>
          <w:rFonts w:ascii="Times New Roman" w:hAnsi="Times New Roman" w:cs="Times New Roman"/>
          <w:spacing w:val="1"/>
          <w:sz w:val="24"/>
          <w:szCs w:val="24"/>
        </w:rPr>
        <w:t>u</w:t>
      </w:r>
      <w:r w:rsidRPr="0020219B">
        <w:rPr>
          <w:rFonts w:ascii="Times New Roman" w:hAnsi="Times New Roman" w:cs="Times New Roman"/>
          <w:sz w:val="24"/>
          <w:szCs w:val="24"/>
        </w:rPr>
        <w:t xml:space="preserve">s </w:t>
      </w:r>
      <w:r w:rsidRPr="0020219B">
        <w:rPr>
          <w:rFonts w:ascii="Times New Roman" w:hAnsi="Times New Roman" w:cs="Times New Roman"/>
          <w:spacing w:val="-2"/>
          <w:sz w:val="24"/>
          <w:szCs w:val="24"/>
        </w:rPr>
        <w:t>o</w:t>
      </w:r>
      <w:r w:rsidRPr="0020219B">
        <w:rPr>
          <w:rFonts w:ascii="Times New Roman" w:hAnsi="Times New Roman" w:cs="Times New Roman"/>
          <w:sz w:val="24"/>
          <w:szCs w:val="24"/>
        </w:rPr>
        <w:t>f i</w:t>
      </w:r>
      <w:r w:rsidRPr="0020219B">
        <w:rPr>
          <w:rFonts w:ascii="Times New Roman" w:hAnsi="Times New Roman" w:cs="Times New Roman"/>
          <w:spacing w:val="-1"/>
          <w:sz w:val="24"/>
          <w:szCs w:val="24"/>
        </w:rPr>
        <w:t>n</w:t>
      </w:r>
      <w:r w:rsidRPr="0020219B">
        <w:rPr>
          <w:rFonts w:ascii="Times New Roman" w:hAnsi="Times New Roman" w:cs="Times New Roman"/>
          <w:spacing w:val="1"/>
          <w:sz w:val="24"/>
          <w:szCs w:val="24"/>
        </w:rPr>
        <w:t>f</w:t>
      </w:r>
      <w:r w:rsidRPr="0020219B">
        <w:rPr>
          <w:rFonts w:ascii="Times New Roman" w:hAnsi="Times New Roman" w:cs="Times New Roman"/>
          <w:spacing w:val="-2"/>
          <w:sz w:val="24"/>
          <w:szCs w:val="24"/>
        </w:rPr>
        <w:t>a</w:t>
      </w:r>
      <w:r w:rsidRPr="0020219B">
        <w:rPr>
          <w:rFonts w:ascii="Times New Roman" w:hAnsi="Times New Roman" w:cs="Times New Roman"/>
          <w:spacing w:val="1"/>
          <w:sz w:val="24"/>
          <w:szCs w:val="24"/>
        </w:rPr>
        <w:t>nt</w:t>
      </w:r>
      <w:r w:rsidRPr="0020219B">
        <w:rPr>
          <w:rFonts w:ascii="Times New Roman" w:hAnsi="Times New Roman" w:cs="Times New Roman"/>
          <w:sz w:val="24"/>
          <w:szCs w:val="24"/>
        </w:rPr>
        <w:t>s, y</w:t>
      </w:r>
      <w:r w:rsidRPr="0020219B">
        <w:rPr>
          <w:rFonts w:ascii="Times New Roman" w:hAnsi="Times New Roman" w:cs="Times New Roman"/>
          <w:spacing w:val="-2"/>
          <w:sz w:val="24"/>
          <w:szCs w:val="24"/>
        </w:rPr>
        <w:t>o</w:t>
      </w:r>
      <w:r w:rsidRPr="0020219B">
        <w:rPr>
          <w:rFonts w:ascii="Times New Roman" w:hAnsi="Times New Roman" w:cs="Times New Roman"/>
          <w:spacing w:val="1"/>
          <w:sz w:val="24"/>
          <w:szCs w:val="24"/>
        </w:rPr>
        <w:t>un</w:t>
      </w:r>
      <w:r w:rsidRPr="0020219B">
        <w:rPr>
          <w:rFonts w:ascii="Times New Roman" w:hAnsi="Times New Roman" w:cs="Times New Roman"/>
          <w:sz w:val="24"/>
          <w:szCs w:val="24"/>
        </w:rPr>
        <w:t xml:space="preserve">g </w:t>
      </w:r>
      <w:r w:rsidRPr="0020219B">
        <w:rPr>
          <w:rFonts w:ascii="Times New Roman" w:hAnsi="Times New Roman" w:cs="Times New Roman"/>
          <w:spacing w:val="-1"/>
          <w:sz w:val="24"/>
          <w:szCs w:val="24"/>
        </w:rPr>
        <w:t>c</w:t>
      </w:r>
      <w:r w:rsidRPr="0020219B">
        <w:rPr>
          <w:rFonts w:ascii="Times New Roman" w:hAnsi="Times New Roman" w:cs="Times New Roman"/>
          <w:spacing w:val="1"/>
          <w:sz w:val="24"/>
          <w:szCs w:val="24"/>
        </w:rPr>
        <w:t>h</w:t>
      </w:r>
      <w:r w:rsidRPr="0020219B">
        <w:rPr>
          <w:rFonts w:ascii="Times New Roman" w:hAnsi="Times New Roman" w:cs="Times New Roman"/>
          <w:sz w:val="24"/>
          <w:szCs w:val="24"/>
        </w:rPr>
        <w:t>il</w:t>
      </w:r>
      <w:r w:rsidRPr="0020219B">
        <w:rPr>
          <w:rFonts w:ascii="Times New Roman" w:hAnsi="Times New Roman" w:cs="Times New Roman"/>
          <w:spacing w:val="1"/>
          <w:sz w:val="24"/>
          <w:szCs w:val="24"/>
        </w:rPr>
        <w:t>d</w:t>
      </w:r>
      <w:r w:rsidRPr="0020219B">
        <w:rPr>
          <w:rFonts w:ascii="Times New Roman" w:hAnsi="Times New Roman" w:cs="Times New Roman"/>
          <w:sz w:val="24"/>
          <w:szCs w:val="24"/>
        </w:rPr>
        <w:t>r</w:t>
      </w:r>
      <w:r w:rsidRPr="0020219B">
        <w:rPr>
          <w:rFonts w:ascii="Times New Roman" w:hAnsi="Times New Roman" w:cs="Times New Roman"/>
          <w:spacing w:val="-1"/>
          <w:sz w:val="24"/>
          <w:szCs w:val="24"/>
        </w:rPr>
        <w:t>e</w:t>
      </w:r>
      <w:r w:rsidRPr="0020219B">
        <w:rPr>
          <w:rFonts w:ascii="Times New Roman" w:hAnsi="Times New Roman" w:cs="Times New Roman"/>
          <w:sz w:val="24"/>
          <w:szCs w:val="24"/>
        </w:rPr>
        <w:t xml:space="preserve">n </w:t>
      </w:r>
      <w:r w:rsidRPr="0020219B">
        <w:rPr>
          <w:rFonts w:ascii="Times New Roman" w:hAnsi="Times New Roman" w:cs="Times New Roman"/>
          <w:spacing w:val="-2"/>
          <w:sz w:val="24"/>
          <w:szCs w:val="24"/>
        </w:rPr>
        <w:t>a</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d</w:t>
      </w:r>
      <w:r w:rsidRPr="0020219B">
        <w:rPr>
          <w:rFonts w:ascii="Times New Roman" w:hAnsi="Times New Roman" w:cs="Times New Roman"/>
          <w:spacing w:val="-1"/>
          <w:sz w:val="24"/>
          <w:szCs w:val="24"/>
        </w:rPr>
        <w:t xml:space="preserve"> c</w:t>
      </w:r>
      <w:r w:rsidRPr="0020219B">
        <w:rPr>
          <w:rFonts w:ascii="Times New Roman" w:hAnsi="Times New Roman" w:cs="Times New Roman"/>
          <w:spacing w:val="1"/>
          <w:sz w:val="24"/>
          <w:szCs w:val="24"/>
        </w:rPr>
        <w:t>h</w:t>
      </w:r>
      <w:r w:rsidRPr="0020219B">
        <w:rPr>
          <w:rFonts w:ascii="Times New Roman" w:hAnsi="Times New Roman" w:cs="Times New Roman"/>
          <w:sz w:val="24"/>
          <w:szCs w:val="24"/>
        </w:rPr>
        <w:t>il</w:t>
      </w:r>
      <w:r w:rsidRPr="0020219B">
        <w:rPr>
          <w:rFonts w:ascii="Times New Roman" w:hAnsi="Times New Roman" w:cs="Times New Roman"/>
          <w:spacing w:val="1"/>
          <w:sz w:val="24"/>
          <w:szCs w:val="24"/>
        </w:rPr>
        <w:t>d</w:t>
      </w:r>
      <w:r w:rsidRPr="0020219B">
        <w:rPr>
          <w:rFonts w:ascii="Times New Roman" w:hAnsi="Times New Roman" w:cs="Times New Roman"/>
          <w:spacing w:val="-2"/>
          <w:sz w:val="24"/>
          <w:szCs w:val="24"/>
        </w:rPr>
        <w:t>r</w:t>
      </w:r>
      <w:r w:rsidRPr="0020219B">
        <w:rPr>
          <w:rFonts w:ascii="Times New Roman" w:hAnsi="Times New Roman" w:cs="Times New Roman"/>
          <w:sz w:val="24"/>
          <w:szCs w:val="24"/>
        </w:rPr>
        <w:t xml:space="preserve">en </w:t>
      </w:r>
      <w:r w:rsidRPr="0020219B">
        <w:rPr>
          <w:rFonts w:ascii="Times New Roman" w:hAnsi="Times New Roman" w:cs="Times New Roman"/>
          <w:spacing w:val="1"/>
          <w:sz w:val="24"/>
          <w:szCs w:val="24"/>
        </w:rPr>
        <w:t>u</w:t>
      </w:r>
      <w:r w:rsidRPr="0020219B">
        <w:rPr>
          <w:rFonts w:ascii="Times New Roman" w:hAnsi="Times New Roman" w:cs="Times New Roman"/>
          <w:spacing w:val="-1"/>
          <w:sz w:val="24"/>
          <w:szCs w:val="24"/>
        </w:rPr>
        <w:t>nd</w:t>
      </w:r>
      <w:r w:rsidRPr="0020219B">
        <w:rPr>
          <w:rFonts w:ascii="Times New Roman" w:hAnsi="Times New Roman" w:cs="Times New Roman"/>
          <w:sz w:val="24"/>
          <w:szCs w:val="24"/>
        </w:rPr>
        <w:t>er 5 y</w:t>
      </w:r>
      <w:r w:rsidRPr="0020219B">
        <w:rPr>
          <w:rFonts w:ascii="Times New Roman" w:hAnsi="Times New Roman" w:cs="Times New Roman"/>
          <w:spacing w:val="-2"/>
          <w:sz w:val="24"/>
          <w:szCs w:val="24"/>
        </w:rPr>
        <w:t>e</w:t>
      </w:r>
      <w:r w:rsidRPr="0020219B">
        <w:rPr>
          <w:rFonts w:ascii="Times New Roman" w:hAnsi="Times New Roman" w:cs="Times New Roman"/>
          <w:sz w:val="24"/>
          <w:szCs w:val="24"/>
        </w:rPr>
        <w:t>ars,</w:t>
      </w:r>
    </w:p>
    <w:p w:rsidR="006D2DA6" w:rsidRPr="0020219B" w:rsidRDefault="006D2DA6" w:rsidP="006D2DA6">
      <w:pPr>
        <w:pStyle w:val="ListParagraph"/>
        <w:widowControl w:val="0"/>
        <w:numPr>
          <w:ilvl w:val="0"/>
          <w:numId w:val="49"/>
        </w:numPr>
        <w:pBdr>
          <w:top w:val="nil"/>
          <w:left w:val="nil"/>
          <w:bottom w:val="nil"/>
          <w:right w:val="nil"/>
          <w:between w:val="nil"/>
          <w:bar w:val="nil"/>
        </w:pBdr>
        <w:tabs>
          <w:tab w:val="left" w:pos="720"/>
          <w:tab w:val="left" w:pos="8910"/>
        </w:tabs>
        <w:spacing w:after="0" w:line="360" w:lineRule="auto"/>
        <w:ind w:right="20"/>
        <w:contextualSpacing w:val="0"/>
        <w:rPr>
          <w:rFonts w:ascii="Times New Roman" w:hAnsi="Times New Roman" w:cs="Times New Roman"/>
          <w:sz w:val="24"/>
          <w:szCs w:val="24"/>
        </w:rPr>
      </w:pPr>
      <w:r w:rsidRPr="0020219B">
        <w:rPr>
          <w:rFonts w:ascii="Times New Roman" w:hAnsi="Times New Roman" w:cs="Times New Roman"/>
          <w:sz w:val="24"/>
          <w:szCs w:val="24"/>
        </w:rPr>
        <w:t>Im</w:t>
      </w:r>
      <w:r w:rsidRPr="0020219B">
        <w:rPr>
          <w:rFonts w:ascii="Times New Roman" w:hAnsi="Times New Roman" w:cs="Times New Roman"/>
          <w:spacing w:val="1"/>
          <w:sz w:val="24"/>
          <w:szCs w:val="24"/>
        </w:rPr>
        <w:t>p</w:t>
      </w:r>
      <w:r w:rsidRPr="0020219B">
        <w:rPr>
          <w:rFonts w:ascii="Times New Roman" w:hAnsi="Times New Roman" w:cs="Times New Roman"/>
          <w:sz w:val="24"/>
          <w:szCs w:val="24"/>
        </w:rPr>
        <w:t>r</w:t>
      </w:r>
      <w:r w:rsidRPr="0020219B">
        <w:rPr>
          <w:rFonts w:ascii="Times New Roman" w:hAnsi="Times New Roman" w:cs="Times New Roman"/>
          <w:spacing w:val="1"/>
          <w:sz w:val="24"/>
          <w:szCs w:val="24"/>
        </w:rPr>
        <w:t>o</w:t>
      </w:r>
      <w:r w:rsidRPr="0020219B">
        <w:rPr>
          <w:rFonts w:ascii="Times New Roman" w:hAnsi="Times New Roman" w:cs="Times New Roman"/>
          <w:sz w:val="24"/>
          <w:szCs w:val="24"/>
        </w:rPr>
        <w:t xml:space="preserve">ve </w:t>
      </w:r>
      <w:r w:rsidRPr="0020219B">
        <w:rPr>
          <w:rFonts w:ascii="Times New Roman" w:hAnsi="Times New Roman" w:cs="Times New Roman"/>
          <w:spacing w:val="1"/>
          <w:sz w:val="24"/>
          <w:szCs w:val="24"/>
        </w:rPr>
        <w:t>n</w:t>
      </w:r>
      <w:r w:rsidRPr="0020219B">
        <w:rPr>
          <w:rFonts w:ascii="Times New Roman" w:hAnsi="Times New Roman" w:cs="Times New Roman"/>
          <w:spacing w:val="-1"/>
          <w:sz w:val="24"/>
          <w:szCs w:val="24"/>
        </w:rPr>
        <w:t>u</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ri</w:t>
      </w:r>
      <w:r w:rsidRPr="0020219B">
        <w:rPr>
          <w:rFonts w:ascii="Times New Roman" w:hAnsi="Times New Roman" w:cs="Times New Roman"/>
          <w:spacing w:val="1"/>
          <w:sz w:val="24"/>
          <w:szCs w:val="24"/>
        </w:rPr>
        <w:t>t</w:t>
      </w:r>
      <w:r w:rsidRPr="0020219B">
        <w:rPr>
          <w:rFonts w:ascii="Times New Roman" w:hAnsi="Times New Roman" w:cs="Times New Roman"/>
          <w:spacing w:val="-2"/>
          <w:sz w:val="24"/>
          <w:szCs w:val="24"/>
        </w:rPr>
        <w:t>i</w:t>
      </w:r>
      <w:r w:rsidRPr="0020219B">
        <w:rPr>
          <w:rFonts w:ascii="Times New Roman" w:hAnsi="Times New Roman" w:cs="Times New Roman"/>
          <w:sz w:val="24"/>
          <w:szCs w:val="24"/>
        </w:rPr>
        <w:t xml:space="preserve">on </w:t>
      </w:r>
      <w:r w:rsidRPr="0020219B">
        <w:rPr>
          <w:rFonts w:ascii="Times New Roman" w:hAnsi="Times New Roman" w:cs="Times New Roman"/>
          <w:spacing w:val="-3"/>
          <w:sz w:val="24"/>
          <w:szCs w:val="24"/>
        </w:rPr>
        <w:t>s</w:t>
      </w:r>
      <w:r w:rsidRPr="0020219B">
        <w:rPr>
          <w:rFonts w:ascii="Times New Roman" w:hAnsi="Times New Roman" w:cs="Times New Roman"/>
          <w:sz w:val="24"/>
          <w:szCs w:val="24"/>
        </w:rPr>
        <w:t>e</w:t>
      </w:r>
      <w:r w:rsidRPr="0020219B">
        <w:rPr>
          <w:rFonts w:ascii="Times New Roman" w:hAnsi="Times New Roman" w:cs="Times New Roman"/>
          <w:spacing w:val="1"/>
          <w:sz w:val="24"/>
          <w:szCs w:val="24"/>
        </w:rPr>
        <w:t>r</w:t>
      </w:r>
      <w:r w:rsidRPr="0020219B">
        <w:rPr>
          <w:rFonts w:ascii="Times New Roman" w:hAnsi="Times New Roman" w:cs="Times New Roman"/>
          <w:sz w:val="24"/>
          <w:szCs w:val="24"/>
        </w:rPr>
        <w:t>vi</w:t>
      </w:r>
      <w:r w:rsidRPr="0020219B">
        <w:rPr>
          <w:rFonts w:ascii="Times New Roman" w:hAnsi="Times New Roman" w:cs="Times New Roman"/>
          <w:spacing w:val="-1"/>
          <w:sz w:val="24"/>
          <w:szCs w:val="24"/>
        </w:rPr>
        <w:t>c</w:t>
      </w:r>
      <w:r w:rsidRPr="0020219B">
        <w:rPr>
          <w:rFonts w:ascii="Times New Roman" w:hAnsi="Times New Roman" w:cs="Times New Roman"/>
          <w:sz w:val="24"/>
          <w:szCs w:val="24"/>
        </w:rPr>
        <w:t>e</w:t>
      </w:r>
      <w:r w:rsidRPr="0020219B">
        <w:rPr>
          <w:rFonts w:ascii="Times New Roman" w:hAnsi="Times New Roman" w:cs="Times New Roman"/>
          <w:spacing w:val="1"/>
          <w:sz w:val="24"/>
          <w:szCs w:val="24"/>
        </w:rPr>
        <w:t xml:space="preserve"> d</w:t>
      </w:r>
      <w:r w:rsidRPr="0020219B">
        <w:rPr>
          <w:rFonts w:ascii="Times New Roman" w:hAnsi="Times New Roman" w:cs="Times New Roman"/>
          <w:sz w:val="24"/>
          <w:szCs w:val="24"/>
        </w:rPr>
        <w:t>eliv</w:t>
      </w:r>
      <w:r w:rsidRPr="0020219B">
        <w:rPr>
          <w:rFonts w:ascii="Times New Roman" w:hAnsi="Times New Roman" w:cs="Times New Roman"/>
          <w:spacing w:val="-1"/>
          <w:sz w:val="24"/>
          <w:szCs w:val="24"/>
        </w:rPr>
        <w:t>e</w:t>
      </w:r>
      <w:r w:rsidRPr="0020219B">
        <w:rPr>
          <w:rFonts w:ascii="Times New Roman" w:hAnsi="Times New Roman" w:cs="Times New Roman"/>
          <w:sz w:val="24"/>
          <w:szCs w:val="24"/>
        </w:rPr>
        <w:t xml:space="preserve">ry </w:t>
      </w:r>
      <w:r w:rsidRPr="0020219B">
        <w:rPr>
          <w:rFonts w:ascii="Times New Roman" w:hAnsi="Times New Roman" w:cs="Times New Roman"/>
          <w:spacing w:val="1"/>
          <w:sz w:val="24"/>
          <w:szCs w:val="24"/>
        </w:rPr>
        <w:t>f</w:t>
      </w:r>
      <w:r w:rsidRPr="0020219B">
        <w:rPr>
          <w:rFonts w:ascii="Times New Roman" w:hAnsi="Times New Roman" w:cs="Times New Roman"/>
          <w:spacing w:val="-2"/>
          <w:sz w:val="24"/>
          <w:szCs w:val="24"/>
        </w:rPr>
        <w:t>o</w:t>
      </w:r>
      <w:r w:rsidRPr="0020219B">
        <w:rPr>
          <w:rFonts w:ascii="Times New Roman" w:hAnsi="Times New Roman" w:cs="Times New Roman"/>
          <w:sz w:val="24"/>
          <w:szCs w:val="24"/>
        </w:rPr>
        <w:t xml:space="preserve">r </w:t>
      </w:r>
      <w:r w:rsidRPr="0020219B">
        <w:rPr>
          <w:rFonts w:ascii="Times New Roman" w:hAnsi="Times New Roman" w:cs="Times New Roman"/>
          <w:spacing w:val="-1"/>
          <w:sz w:val="24"/>
          <w:szCs w:val="24"/>
        </w:rPr>
        <w:t>c</w:t>
      </w:r>
      <w:r w:rsidRPr="0020219B">
        <w:rPr>
          <w:rFonts w:ascii="Times New Roman" w:hAnsi="Times New Roman" w:cs="Times New Roman"/>
          <w:sz w:val="24"/>
          <w:szCs w:val="24"/>
        </w:rPr>
        <w:t>o</w:t>
      </w:r>
      <w:r w:rsidRPr="0020219B">
        <w:rPr>
          <w:rFonts w:ascii="Times New Roman" w:hAnsi="Times New Roman" w:cs="Times New Roman"/>
          <w:spacing w:val="1"/>
          <w:sz w:val="24"/>
          <w:szCs w:val="24"/>
        </w:rPr>
        <w:t>m</w:t>
      </w:r>
      <w:r w:rsidRPr="0020219B">
        <w:rPr>
          <w:rFonts w:ascii="Times New Roman" w:hAnsi="Times New Roman" w:cs="Times New Roman"/>
          <w:spacing w:val="-2"/>
          <w:sz w:val="24"/>
          <w:szCs w:val="24"/>
        </w:rPr>
        <w:t>m</w:t>
      </w:r>
      <w:r w:rsidRPr="0020219B">
        <w:rPr>
          <w:rFonts w:ascii="Times New Roman" w:hAnsi="Times New Roman" w:cs="Times New Roman"/>
          <w:spacing w:val="1"/>
          <w:sz w:val="24"/>
          <w:szCs w:val="24"/>
        </w:rPr>
        <w:t>un</w:t>
      </w:r>
      <w:r w:rsidRPr="0020219B">
        <w:rPr>
          <w:rFonts w:ascii="Times New Roman" w:hAnsi="Times New Roman" w:cs="Times New Roman"/>
          <w:sz w:val="24"/>
          <w:szCs w:val="24"/>
        </w:rPr>
        <w:t>i</w:t>
      </w:r>
      <w:r w:rsidRPr="0020219B">
        <w:rPr>
          <w:rFonts w:ascii="Times New Roman" w:hAnsi="Times New Roman" w:cs="Times New Roman"/>
          <w:spacing w:val="-3"/>
          <w:sz w:val="24"/>
          <w:szCs w:val="24"/>
        </w:rPr>
        <w:t>c</w:t>
      </w:r>
      <w:r w:rsidRPr="0020219B">
        <w:rPr>
          <w:rFonts w:ascii="Times New Roman" w:hAnsi="Times New Roman" w:cs="Times New Roman"/>
          <w:sz w:val="24"/>
          <w:szCs w:val="24"/>
        </w:rPr>
        <w:t>a</w:t>
      </w:r>
      <w:r w:rsidRPr="0020219B">
        <w:rPr>
          <w:rFonts w:ascii="Times New Roman" w:hAnsi="Times New Roman" w:cs="Times New Roman"/>
          <w:spacing w:val="1"/>
          <w:sz w:val="24"/>
          <w:szCs w:val="24"/>
        </w:rPr>
        <w:t>b</w:t>
      </w:r>
      <w:r w:rsidRPr="0020219B">
        <w:rPr>
          <w:rFonts w:ascii="Times New Roman" w:hAnsi="Times New Roman" w:cs="Times New Roman"/>
          <w:sz w:val="24"/>
          <w:szCs w:val="24"/>
        </w:rPr>
        <w:t>le, li</w:t>
      </w:r>
      <w:r w:rsidRPr="0020219B">
        <w:rPr>
          <w:rFonts w:ascii="Times New Roman" w:hAnsi="Times New Roman" w:cs="Times New Roman"/>
          <w:spacing w:val="1"/>
          <w:sz w:val="24"/>
          <w:szCs w:val="24"/>
        </w:rPr>
        <w:t>f</w:t>
      </w:r>
      <w:r w:rsidRPr="0020219B">
        <w:rPr>
          <w:rFonts w:ascii="Times New Roman" w:hAnsi="Times New Roman" w:cs="Times New Roman"/>
          <w:sz w:val="24"/>
          <w:szCs w:val="24"/>
        </w:rPr>
        <w:t>e</w:t>
      </w:r>
      <w:r w:rsidRPr="0020219B">
        <w:rPr>
          <w:rFonts w:ascii="Times New Roman" w:hAnsi="Times New Roman" w:cs="Times New Roman"/>
          <w:spacing w:val="-2"/>
          <w:sz w:val="24"/>
          <w:szCs w:val="24"/>
        </w:rPr>
        <w:t>s</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y</w:t>
      </w:r>
      <w:r w:rsidRPr="0020219B">
        <w:rPr>
          <w:rFonts w:ascii="Times New Roman" w:hAnsi="Times New Roman" w:cs="Times New Roman"/>
          <w:spacing w:val="-1"/>
          <w:sz w:val="24"/>
          <w:szCs w:val="24"/>
        </w:rPr>
        <w:t>l</w:t>
      </w:r>
      <w:r w:rsidRPr="0020219B">
        <w:rPr>
          <w:rFonts w:ascii="Times New Roman" w:hAnsi="Times New Roman" w:cs="Times New Roman"/>
          <w:sz w:val="24"/>
          <w:szCs w:val="24"/>
        </w:rPr>
        <w:t xml:space="preserve">e </w:t>
      </w:r>
      <w:r w:rsidRPr="0020219B">
        <w:rPr>
          <w:rFonts w:ascii="Times New Roman" w:hAnsi="Times New Roman" w:cs="Times New Roman"/>
          <w:spacing w:val="-2"/>
          <w:sz w:val="24"/>
          <w:szCs w:val="24"/>
        </w:rPr>
        <w:t>r</w:t>
      </w:r>
      <w:r w:rsidRPr="0020219B">
        <w:rPr>
          <w:rFonts w:ascii="Times New Roman" w:hAnsi="Times New Roman" w:cs="Times New Roman"/>
          <w:sz w:val="24"/>
          <w:szCs w:val="24"/>
        </w:rPr>
        <w:t>el</w:t>
      </w:r>
      <w:r w:rsidRPr="0020219B">
        <w:rPr>
          <w:rFonts w:ascii="Times New Roman" w:hAnsi="Times New Roman" w:cs="Times New Roman"/>
          <w:spacing w:val="1"/>
          <w:sz w:val="24"/>
          <w:szCs w:val="24"/>
        </w:rPr>
        <w:t>a</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e</w:t>
      </w:r>
      <w:r w:rsidRPr="0020219B">
        <w:rPr>
          <w:rFonts w:ascii="Times New Roman" w:hAnsi="Times New Roman" w:cs="Times New Roman"/>
          <w:spacing w:val="-1"/>
          <w:sz w:val="24"/>
          <w:szCs w:val="24"/>
        </w:rPr>
        <w:t>d</w:t>
      </w:r>
      <w:r w:rsidRPr="0020219B">
        <w:rPr>
          <w:rFonts w:ascii="Times New Roman" w:hAnsi="Times New Roman" w:cs="Times New Roman"/>
          <w:spacing w:val="1"/>
          <w:sz w:val="24"/>
          <w:szCs w:val="24"/>
        </w:rPr>
        <w:t xml:space="preserve"> or n</w:t>
      </w:r>
      <w:r w:rsidRPr="0020219B">
        <w:rPr>
          <w:rFonts w:ascii="Times New Roman" w:hAnsi="Times New Roman" w:cs="Times New Roman"/>
          <w:spacing w:val="-2"/>
          <w:sz w:val="24"/>
          <w:szCs w:val="24"/>
        </w:rPr>
        <w:t>o</w:t>
      </w:r>
      <w:r w:rsidRPr="0020219B">
        <w:rPr>
          <w:rFonts w:ascii="Times New Roman" w:hAnsi="Times New Roman" w:cs="Times New Roman"/>
          <w:sz w:val="24"/>
          <w:szCs w:val="24"/>
        </w:rPr>
        <w:t>n-</w:t>
      </w:r>
      <w:r w:rsidRPr="0020219B">
        <w:rPr>
          <w:rFonts w:ascii="Times New Roman" w:hAnsi="Times New Roman" w:cs="Times New Roman"/>
          <w:spacing w:val="-1"/>
          <w:sz w:val="24"/>
          <w:szCs w:val="24"/>
        </w:rPr>
        <w:t>c</w:t>
      </w:r>
      <w:r w:rsidRPr="0020219B">
        <w:rPr>
          <w:rFonts w:ascii="Times New Roman" w:hAnsi="Times New Roman" w:cs="Times New Roman"/>
          <w:sz w:val="24"/>
          <w:szCs w:val="24"/>
        </w:rPr>
        <w:t>o</w:t>
      </w:r>
      <w:r w:rsidRPr="0020219B">
        <w:rPr>
          <w:rFonts w:ascii="Times New Roman" w:hAnsi="Times New Roman" w:cs="Times New Roman"/>
          <w:spacing w:val="1"/>
          <w:sz w:val="24"/>
          <w:szCs w:val="24"/>
        </w:rPr>
        <w:t>m</w:t>
      </w:r>
      <w:r w:rsidRPr="0020219B">
        <w:rPr>
          <w:rFonts w:ascii="Times New Roman" w:hAnsi="Times New Roman" w:cs="Times New Roman"/>
          <w:sz w:val="24"/>
          <w:szCs w:val="24"/>
        </w:rPr>
        <w:t>m</w:t>
      </w:r>
      <w:r w:rsidRPr="0020219B">
        <w:rPr>
          <w:rFonts w:ascii="Times New Roman" w:hAnsi="Times New Roman" w:cs="Times New Roman"/>
          <w:spacing w:val="1"/>
          <w:sz w:val="24"/>
          <w:szCs w:val="24"/>
        </w:rPr>
        <w:t>un</w:t>
      </w:r>
      <w:r w:rsidRPr="0020219B">
        <w:rPr>
          <w:rFonts w:ascii="Times New Roman" w:hAnsi="Times New Roman" w:cs="Times New Roman"/>
          <w:sz w:val="24"/>
          <w:szCs w:val="24"/>
        </w:rPr>
        <w:t>i</w:t>
      </w:r>
      <w:r w:rsidRPr="0020219B">
        <w:rPr>
          <w:rFonts w:ascii="Times New Roman" w:hAnsi="Times New Roman" w:cs="Times New Roman"/>
          <w:spacing w:val="-1"/>
          <w:sz w:val="24"/>
          <w:szCs w:val="24"/>
        </w:rPr>
        <w:t>c</w:t>
      </w:r>
      <w:r w:rsidRPr="0020219B">
        <w:rPr>
          <w:rFonts w:ascii="Times New Roman" w:hAnsi="Times New Roman" w:cs="Times New Roman"/>
          <w:sz w:val="24"/>
          <w:szCs w:val="24"/>
        </w:rPr>
        <w:t>a</w:t>
      </w:r>
      <w:r w:rsidRPr="0020219B">
        <w:rPr>
          <w:rFonts w:ascii="Times New Roman" w:hAnsi="Times New Roman" w:cs="Times New Roman"/>
          <w:spacing w:val="1"/>
          <w:sz w:val="24"/>
          <w:szCs w:val="24"/>
        </w:rPr>
        <w:t>b</w:t>
      </w:r>
      <w:r w:rsidRPr="0020219B">
        <w:rPr>
          <w:rFonts w:ascii="Times New Roman" w:hAnsi="Times New Roman" w:cs="Times New Roman"/>
          <w:spacing w:val="-2"/>
          <w:sz w:val="24"/>
          <w:szCs w:val="24"/>
        </w:rPr>
        <w:t>l</w:t>
      </w:r>
      <w:r w:rsidRPr="0020219B">
        <w:rPr>
          <w:rFonts w:ascii="Times New Roman" w:hAnsi="Times New Roman" w:cs="Times New Roman"/>
          <w:sz w:val="24"/>
          <w:szCs w:val="24"/>
        </w:rPr>
        <w:t xml:space="preserve">e </w:t>
      </w:r>
      <w:r w:rsidRPr="0020219B">
        <w:rPr>
          <w:rFonts w:ascii="Times New Roman" w:hAnsi="Times New Roman" w:cs="Times New Roman"/>
          <w:spacing w:val="1"/>
          <w:sz w:val="24"/>
          <w:szCs w:val="24"/>
        </w:rPr>
        <w:t>d</w:t>
      </w:r>
      <w:r w:rsidRPr="0020219B">
        <w:rPr>
          <w:rFonts w:ascii="Times New Roman" w:hAnsi="Times New Roman" w:cs="Times New Roman"/>
          <w:sz w:val="24"/>
          <w:szCs w:val="24"/>
        </w:rPr>
        <w:t>iseas</w:t>
      </w:r>
      <w:r w:rsidRPr="0020219B">
        <w:rPr>
          <w:rFonts w:ascii="Times New Roman" w:hAnsi="Times New Roman" w:cs="Times New Roman"/>
          <w:spacing w:val="1"/>
          <w:sz w:val="24"/>
          <w:szCs w:val="24"/>
        </w:rPr>
        <w:t>e</w:t>
      </w:r>
      <w:r w:rsidRPr="0020219B">
        <w:rPr>
          <w:rFonts w:ascii="Times New Roman" w:hAnsi="Times New Roman" w:cs="Times New Roman"/>
          <w:sz w:val="24"/>
          <w:szCs w:val="24"/>
        </w:rPr>
        <w:t>s a</w:t>
      </w:r>
      <w:r w:rsidRPr="0020219B">
        <w:rPr>
          <w:rFonts w:ascii="Times New Roman" w:hAnsi="Times New Roman" w:cs="Times New Roman"/>
          <w:spacing w:val="1"/>
          <w:sz w:val="24"/>
          <w:szCs w:val="24"/>
        </w:rPr>
        <w:t>ff</w:t>
      </w:r>
      <w:r w:rsidRPr="0020219B">
        <w:rPr>
          <w:rFonts w:ascii="Times New Roman" w:hAnsi="Times New Roman" w:cs="Times New Roman"/>
          <w:sz w:val="24"/>
          <w:szCs w:val="24"/>
        </w:rPr>
        <w:t>e</w:t>
      </w:r>
      <w:r w:rsidRPr="0020219B">
        <w:rPr>
          <w:rFonts w:ascii="Times New Roman" w:hAnsi="Times New Roman" w:cs="Times New Roman"/>
          <w:spacing w:val="-2"/>
          <w:sz w:val="24"/>
          <w:szCs w:val="24"/>
        </w:rPr>
        <w:t>c</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i</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g a</w:t>
      </w:r>
      <w:r w:rsidRPr="0020219B">
        <w:rPr>
          <w:rFonts w:ascii="Times New Roman" w:hAnsi="Times New Roman" w:cs="Times New Roman"/>
          <w:spacing w:val="-2"/>
          <w:sz w:val="24"/>
          <w:szCs w:val="24"/>
        </w:rPr>
        <w:t>l</w:t>
      </w:r>
      <w:r w:rsidRPr="0020219B">
        <w:rPr>
          <w:rFonts w:ascii="Times New Roman" w:hAnsi="Times New Roman" w:cs="Times New Roman"/>
          <w:sz w:val="24"/>
          <w:szCs w:val="24"/>
        </w:rPr>
        <w:t>l age g</w:t>
      </w:r>
      <w:r w:rsidRPr="0020219B">
        <w:rPr>
          <w:rFonts w:ascii="Times New Roman" w:hAnsi="Times New Roman" w:cs="Times New Roman"/>
          <w:spacing w:val="4"/>
          <w:sz w:val="24"/>
          <w:szCs w:val="24"/>
        </w:rPr>
        <w:t>r</w:t>
      </w:r>
      <w:r w:rsidRPr="0020219B">
        <w:rPr>
          <w:rFonts w:ascii="Times New Roman" w:hAnsi="Times New Roman" w:cs="Times New Roman"/>
          <w:sz w:val="24"/>
          <w:szCs w:val="24"/>
        </w:rPr>
        <w:t>oups,</w:t>
      </w:r>
    </w:p>
    <w:p w:rsidR="006D2DA6" w:rsidRPr="0020219B" w:rsidRDefault="006D2DA6" w:rsidP="006D2DA6">
      <w:pPr>
        <w:pStyle w:val="ListParagraph"/>
        <w:widowControl w:val="0"/>
        <w:numPr>
          <w:ilvl w:val="0"/>
          <w:numId w:val="49"/>
        </w:numPr>
        <w:pBdr>
          <w:top w:val="nil"/>
          <w:left w:val="nil"/>
          <w:bottom w:val="nil"/>
          <w:right w:val="nil"/>
          <w:between w:val="nil"/>
          <w:bar w:val="nil"/>
        </w:pBdr>
        <w:tabs>
          <w:tab w:val="left" w:pos="720"/>
        </w:tabs>
        <w:spacing w:after="0" w:line="360" w:lineRule="auto"/>
        <w:contextualSpacing w:val="0"/>
        <w:rPr>
          <w:rFonts w:ascii="Times New Roman" w:hAnsi="Times New Roman" w:cs="Times New Roman"/>
          <w:sz w:val="24"/>
          <w:szCs w:val="24"/>
        </w:rPr>
      </w:pPr>
      <w:r w:rsidRPr="0020219B">
        <w:rPr>
          <w:rFonts w:ascii="Times New Roman" w:hAnsi="Times New Roman" w:cs="Times New Roman"/>
          <w:sz w:val="24"/>
          <w:szCs w:val="24"/>
        </w:rPr>
        <w:t>S</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r</w:t>
      </w:r>
      <w:r w:rsidRPr="0020219B">
        <w:rPr>
          <w:rFonts w:ascii="Times New Roman" w:hAnsi="Times New Roman" w:cs="Times New Roman"/>
          <w:spacing w:val="1"/>
          <w:sz w:val="24"/>
          <w:szCs w:val="24"/>
        </w:rPr>
        <w:t>en</w:t>
      </w:r>
      <w:r w:rsidRPr="0020219B">
        <w:rPr>
          <w:rFonts w:ascii="Times New Roman" w:hAnsi="Times New Roman" w:cs="Times New Roman"/>
          <w:spacing w:val="-3"/>
          <w:sz w:val="24"/>
          <w:szCs w:val="24"/>
        </w:rPr>
        <w:t>g</w:t>
      </w:r>
      <w:r w:rsidRPr="0020219B">
        <w:rPr>
          <w:rFonts w:ascii="Times New Roman" w:hAnsi="Times New Roman" w:cs="Times New Roman"/>
          <w:spacing w:val="1"/>
          <w:sz w:val="24"/>
          <w:szCs w:val="24"/>
        </w:rPr>
        <w:t>t</w:t>
      </w:r>
      <w:r w:rsidRPr="0020219B">
        <w:rPr>
          <w:rFonts w:ascii="Times New Roman" w:hAnsi="Times New Roman" w:cs="Times New Roman"/>
          <w:spacing w:val="-1"/>
          <w:sz w:val="24"/>
          <w:szCs w:val="24"/>
        </w:rPr>
        <w:t>h</w:t>
      </w:r>
      <w:r w:rsidRPr="0020219B">
        <w:rPr>
          <w:rFonts w:ascii="Times New Roman" w:hAnsi="Times New Roman" w:cs="Times New Roman"/>
          <w:sz w:val="24"/>
          <w:szCs w:val="24"/>
        </w:rPr>
        <w:t xml:space="preserve">en </w:t>
      </w:r>
      <w:r w:rsidRPr="0020219B">
        <w:rPr>
          <w:rFonts w:ascii="Times New Roman" w:hAnsi="Times New Roman" w:cs="Times New Roman"/>
          <w:spacing w:val="-2"/>
          <w:sz w:val="24"/>
          <w:szCs w:val="24"/>
        </w:rPr>
        <w:t>i</w:t>
      </w:r>
      <w:r w:rsidRPr="0020219B">
        <w:rPr>
          <w:rFonts w:ascii="Times New Roman" w:hAnsi="Times New Roman" w:cs="Times New Roman"/>
          <w:sz w:val="24"/>
          <w:szCs w:val="24"/>
        </w:rPr>
        <w:t>m</w:t>
      </w:r>
      <w:r w:rsidRPr="0020219B">
        <w:rPr>
          <w:rFonts w:ascii="Times New Roman" w:hAnsi="Times New Roman" w:cs="Times New Roman"/>
          <w:spacing w:val="1"/>
          <w:sz w:val="24"/>
          <w:szCs w:val="24"/>
        </w:rPr>
        <w:t>p</w:t>
      </w:r>
      <w:r w:rsidRPr="0020219B">
        <w:rPr>
          <w:rFonts w:ascii="Times New Roman" w:hAnsi="Times New Roman" w:cs="Times New Roman"/>
          <w:sz w:val="24"/>
          <w:szCs w:val="24"/>
        </w:rPr>
        <w:t>le</w:t>
      </w:r>
      <w:r w:rsidRPr="0020219B">
        <w:rPr>
          <w:rFonts w:ascii="Times New Roman" w:hAnsi="Times New Roman" w:cs="Times New Roman"/>
          <w:spacing w:val="-1"/>
          <w:sz w:val="24"/>
          <w:szCs w:val="24"/>
        </w:rPr>
        <w:t>m</w:t>
      </w:r>
      <w:r w:rsidRPr="0020219B">
        <w:rPr>
          <w:rFonts w:ascii="Times New Roman" w:hAnsi="Times New Roman" w:cs="Times New Roman"/>
          <w:sz w:val="24"/>
          <w:szCs w:val="24"/>
        </w:rPr>
        <w:t>e</w:t>
      </w:r>
      <w:r w:rsidRPr="0020219B">
        <w:rPr>
          <w:rFonts w:ascii="Times New Roman" w:hAnsi="Times New Roman" w:cs="Times New Roman"/>
          <w:spacing w:val="-1"/>
          <w:sz w:val="24"/>
          <w:szCs w:val="24"/>
        </w:rPr>
        <w:t>n</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a</w:t>
      </w:r>
      <w:r w:rsidRPr="0020219B">
        <w:rPr>
          <w:rFonts w:ascii="Times New Roman" w:hAnsi="Times New Roman" w:cs="Times New Roman"/>
          <w:spacing w:val="1"/>
          <w:sz w:val="24"/>
          <w:szCs w:val="24"/>
        </w:rPr>
        <w:t>t</w:t>
      </w:r>
      <w:r w:rsidRPr="0020219B">
        <w:rPr>
          <w:rFonts w:ascii="Times New Roman" w:hAnsi="Times New Roman" w:cs="Times New Roman"/>
          <w:spacing w:val="-2"/>
          <w:sz w:val="24"/>
          <w:szCs w:val="24"/>
        </w:rPr>
        <w:t>i</w:t>
      </w:r>
      <w:r w:rsidRPr="0020219B">
        <w:rPr>
          <w:rFonts w:ascii="Times New Roman" w:hAnsi="Times New Roman" w:cs="Times New Roman"/>
          <w:sz w:val="24"/>
          <w:szCs w:val="24"/>
        </w:rPr>
        <w:t xml:space="preserve">on </w:t>
      </w:r>
      <w:r w:rsidRPr="0020219B">
        <w:rPr>
          <w:rFonts w:ascii="Times New Roman" w:hAnsi="Times New Roman" w:cs="Times New Roman"/>
          <w:spacing w:val="-2"/>
          <w:sz w:val="24"/>
          <w:szCs w:val="24"/>
        </w:rPr>
        <w:t>o</w:t>
      </w:r>
      <w:r w:rsidRPr="0020219B">
        <w:rPr>
          <w:rFonts w:ascii="Times New Roman" w:hAnsi="Times New Roman" w:cs="Times New Roman"/>
          <w:sz w:val="24"/>
          <w:szCs w:val="24"/>
        </w:rPr>
        <w:t xml:space="preserve">f </w:t>
      </w:r>
      <w:r w:rsidRPr="0020219B">
        <w:rPr>
          <w:rFonts w:ascii="Times New Roman" w:hAnsi="Times New Roman" w:cs="Times New Roman"/>
          <w:spacing w:val="1"/>
          <w:sz w:val="24"/>
          <w:szCs w:val="24"/>
        </w:rPr>
        <w:t>n</w:t>
      </w:r>
      <w:r w:rsidRPr="0020219B">
        <w:rPr>
          <w:rFonts w:ascii="Times New Roman" w:hAnsi="Times New Roman" w:cs="Times New Roman"/>
          <w:spacing w:val="-1"/>
          <w:sz w:val="24"/>
          <w:szCs w:val="24"/>
        </w:rPr>
        <w:t>u</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ri</w:t>
      </w:r>
      <w:r w:rsidRPr="0020219B">
        <w:rPr>
          <w:rFonts w:ascii="Times New Roman" w:hAnsi="Times New Roman" w:cs="Times New Roman"/>
          <w:spacing w:val="1"/>
          <w:sz w:val="24"/>
          <w:szCs w:val="24"/>
        </w:rPr>
        <w:t>t</w:t>
      </w:r>
      <w:r w:rsidRPr="0020219B">
        <w:rPr>
          <w:rFonts w:ascii="Times New Roman" w:hAnsi="Times New Roman" w:cs="Times New Roman"/>
          <w:spacing w:val="-2"/>
          <w:sz w:val="24"/>
          <w:szCs w:val="24"/>
        </w:rPr>
        <w:t>i</w:t>
      </w:r>
      <w:r w:rsidRPr="0020219B">
        <w:rPr>
          <w:rFonts w:ascii="Times New Roman" w:hAnsi="Times New Roman" w:cs="Times New Roman"/>
          <w:sz w:val="24"/>
          <w:szCs w:val="24"/>
        </w:rPr>
        <w:t xml:space="preserve">on </w:t>
      </w:r>
      <w:r w:rsidRPr="0020219B">
        <w:rPr>
          <w:rFonts w:ascii="Times New Roman" w:hAnsi="Times New Roman" w:cs="Times New Roman"/>
          <w:spacing w:val="-3"/>
          <w:sz w:val="24"/>
          <w:szCs w:val="24"/>
        </w:rPr>
        <w:t>s</w:t>
      </w:r>
      <w:r w:rsidRPr="0020219B">
        <w:rPr>
          <w:rFonts w:ascii="Times New Roman" w:hAnsi="Times New Roman" w:cs="Times New Roman"/>
          <w:sz w:val="24"/>
          <w:szCs w:val="24"/>
        </w:rPr>
        <w:t>e</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s</w:t>
      </w:r>
      <w:r w:rsidRPr="0020219B">
        <w:rPr>
          <w:rFonts w:ascii="Times New Roman" w:hAnsi="Times New Roman" w:cs="Times New Roman"/>
          <w:spacing w:val="-3"/>
          <w:sz w:val="24"/>
          <w:szCs w:val="24"/>
        </w:rPr>
        <w:t>i</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 xml:space="preserve">ive </w:t>
      </w:r>
      <w:r w:rsidRPr="0020219B">
        <w:rPr>
          <w:rFonts w:ascii="Times New Roman" w:hAnsi="Times New Roman" w:cs="Times New Roman"/>
          <w:spacing w:val="-2"/>
          <w:sz w:val="24"/>
          <w:szCs w:val="24"/>
        </w:rPr>
        <w:t>i</w:t>
      </w:r>
      <w:r w:rsidRPr="0020219B">
        <w:rPr>
          <w:rFonts w:ascii="Times New Roman" w:hAnsi="Times New Roman" w:cs="Times New Roman"/>
          <w:spacing w:val="1"/>
          <w:sz w:val="24"/>
          <w:szCs w:val="24"/>
        </w:rPr>
        <w:t>nt</w:t>
      </w:r>
      <w:r w:rsidRPr="0020219B">
        <w:rPr>
          <w:rFonts w:ascii="Times New Roman" w:hAnsi="Times New Roman" w:cs="Times New Roman"/>
          <w:sz w:val="24"/>
          <w:szCs w:val="24"/>
        </w:rPr>
        <w:t>e</w:t>
      </w:r>
      <w:r w:rsidRPr="0020219B">
        <w:rPr>
          <w:rFonts w:ascii="Times New Roman" w:hAnsi="Times New Roman" w:cs="Times New Roman"/>
          <w:spacing w:val="1"/>
          <w:sz w:val="24"/>
          <w:szCs w:val="24"/>
        </w:rPr>
        <w:t>r</w:t>
      </w:r>
      <w:r w:rsidRPr="0020219B">
        <w:rPr>
          <w:rFonts w:ascii="Times New Roman" w:hAnsi="Times New Roman" w:cs="Times New Roman"/>
          <w:sz w:val="24"/>
          <w:szCs w:val="24"/>
        </w:rPr>
        <w:t>v</w:t>
      </w:r>
      <w:r w:rsidRPr="0020219B">
        <w:rPr>
          <w:rFonts w:ascii="Times New Roman" w:hAnsi="Times New Roman" w:cs="Times New Roman"/>
          <w:spacing w:val="-2"/>
          <w:sz w:val="24"/>
          <w:szCs w:val="24"/>
        </w:rPr>
        <w:t>e</w:t>
      </w:r>
      <w:r w:rsidRPr="0020219B">
        <w:rPr>
          <w:rFonts w:ascii="Times New Roman" w:hAnsi="Times New Roman" w:cs="Times New Roman"/>
          <w:spacing w:val="1"/>
          <w:sz w:val="24"/>
          <w:szCs w:val="24"/>
        </w:rPr>
        <w:t>nt</w:t>
      </w:r>
      <w:r w:rsidRPr="0020219B">
        <w:rPr>
          <w:rFonts w:ascii="Times New Roman" w:hAnsi="Times New Roman" w:cs="Times New Roman"/>
          <w:spacing w:val="-2"/>
          <w:sz w:val="24"/>
          <w:szCs w:val="24"/>
        </w:rPr>
        <w:t>i</w:t>
      </w:r>
      <w:r w:rsidRPr="0020219B">
        <w:rPr>
          <w:rFonts w:ascii="Times New Roman" w:hAnsi="Times New Roman" w:cs="Times New Roman"/>
          <w:sz w:val="24"/>
          <w:szCs w:val="24"/>
        </w:rPr>
        <w:t>o</w:t>
      </w:r>
      <w:r w:rsidRPr="0020219B">
        <w:rPr>
          <w:rFonts w:ascii="Times New Roman" w:hAnsi="Times New Roman" w:cs="Times New Roman"/>
          <w:spacing w:val="2"/>
          <w:sz w:val="24"/>
          <w:szCs w:val="24"/>
        </w:rPr>
        <w:t>n</w:t>
      </w:r>
      <w:r w:rsidRPr="0020219B">
        <w:rPr>
          <w:rFonts w:ascii="Times New Roman" w:hAnsi="Times New Roman" w:cs="Times New Roman"/>
          <w:sz w:val="24"/>
          <w:szCs w:val="24"/>
        </w:rPr>
        <w:t xml:space="preserve">s </w:t>
      </w:r>
      <w:r w:rsidRPr="0020219B">
        <w:rPr>
          <w:rFonts w:ascii="Times New Roman" w:hAnsi="Times New Roman" w:cs="Times New Roman"/>
          <w:spacing w:val="-2"/>
          <w:sz w:val="24"/>
          <w:szCs w:val="24"/>
        </w:rPr>
        <w:t>i</w:t>
      </w:r>
      <w:r w:rsidRPr="0020219B">
        <w:rPr>
          <w:rFonts w:ascii="Times New Roman" w:hAnsi="Times New Roman" w:cs="Times New Roman"/>
          <w:sz w:val="24"/>
          <w:szCs w:val="24"/>
        </w:rPr>
        <w:t>n var</w:t>
      </w:r>
      <w:r w:rsidRPr="0020219B">
        <w:rPr>
          <w:rFonts w:ascii="Times New Roman" w:hAnsi="Times New Roman" w:cs="Times New Roman"/>
          <w:spacing w:val="-2"/>
          <w:sz w:val="24"/>
          <w:szCs w:val="24"/>
        </w:rPr>
        <w:t>i</w:t>
      </w:r>
      <w:r w:rsidRPr="0020219B">
        <w:rPr>
          <w:rFonts w:ascii="Times New Roman" w:hAnsi="Times New Roman" w:cs="Times New Roman"/>
          <w:sz w:val="24"/>
          <w:szCs w:val="24"/>
        </w:rPr>
        <w:t>o</w:t>
      </w:r>
      <w:r w:rsidRPr="0020219B">
        <w:rPr>
          <w:rFonts w:ascii="Times New Roman" w:hAnsi="Times New Roman" w:cs="Times New Roman"/>
          <w:spacing w:val="2"/>
          <w:sz w:val="24"/>
          <w:szCs w:val="24"/>
        </w:rPr>
        <w:t>u</w:t>
      </w:r>
      <w:r w:rsidRPr="0020219B">
        <w:rPr>
          <w:rFonts w:ascii="Times New Roman" w:hAnsi="Times New Roman" w:cs="Times New Roman"/>
          <w:sz w:val="24"/>
          <w:szCs w:val="24"/>
        </w:rPr>
        <w:t xml:space="preserve">s </w:t>
      </w:r>
      <w:r w:rsidRPr="0020219B">
        <w:rPr>
          <w:rFonts w:ascii="Times New Roman" w:hAnsi="Times New Roman" w:cs="Times New Roman"/>
          <w:spacing w:val="-3"/>
          <w:sz w:val="24"/>
          <w:szCs w:val="24"/>
        </w:rPr>
        <w:t>s</w:t>
      </w:r>
      <w:r w:rsidRPr="0020219B">
        <w:rPr>
          <w:rFonts w:ascii="Times New Roman" w:hAnsi="Times New Roman" w:cs="Times New Roman"/>
          <w:sz w:val="24"/>
          <w:szCs w:val="24"/>
        </w:rPr>
        <w:t>ec</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o</w:t>
      </w:r>
      <w:r w:rsidRPr="0020219B">
        <w:rPr>
          <w:rFonts w:ascii="Times New Roman" w:hAnsi="Times New Roman" w:cs="Times New Roman"/>
          <w:spacing w:val="1"/>
          <w:sz w:val="24"/>
          <w:szCs w:val="24"/>
        </w:rPr>
        <w:t>r</w:t>
      </w:r>
      <w:r w:rsidRPr="0020219B">
        <w:rPr>
          <w:rFonts w:ascii="Times New Roman" w:hAnsi="Times New Roman" w:cs="Times New Roman"/>
          <w:sz w:val="24"/>
          <w:szCs w:val="24"/>
        </w:rPr>
        <w:t>s,</w:t>
      </w:r>
    </w:p>
    <w:p w:rsidR="006D2DA6" w:rsidRPr="0020219B" w:rsidRDefault="006D2DA6" w:rsidP="006D2DA6">
      <w:pPr>
        <w:pStyle w:val="ListParagraph"/>
        <w:widowControl w:val="0"/>
        <w:numPr>
          <w:ilvl w:val="0"/>
          <w:numId w:val="49"/>
        </w:numPr>
        <w:pBdr>
          <w:top w:val="nil"/>
          <w:left w:val="nil"/>
          <w:bottom w:val="nil"/>
          <w:right w:val="nil"/>
          <w:between w:val="nil"/>
          <w:bar w:val="nil"/>
        </w:pBdr>
        <w:tabs>
          <w:tab w:val="left" w:pos="720"/>
        </w:tabs>
        <w:spacing w:after="0" w:line="360" w:lineRule="auto"/>
        <w:contextualSpacing w:val="0"/>
        <w:rPr>
          <w:rFonts w:ascii="Times New Roman" w:hAnsi="Times New Roman" w:cs="Times New Roman"/>
          <w:sz w:val="24"/>
          <w:szCs w:val="24"/>
        </w:rPr>
      </w:pPr>
      <w:r w:rsidRPr="0020219B">
        <w:rPr>
          <w:rFonts w:ascii="Times New Roman" w:hAnsi="Times New Roman" w:cs="Times New Roman"/>
          <w:sz w:val="24"/>
          <w:szCs w:val="24"/>
        </w:rPr>
        <w:t>Im</w:t>
      </w:r>
      <w:r w:rsidRPr="0020219B">
        <w:rPr>
          <w:rFonts w:ascii="Times New Roman" w:hAnsi="Times New Roman" w:cs="Times New Roman"/>
          <w:spacing w:val="1"/>
          <w:sz w:val="24"/>
          <w:szCs w:val="24"/>
        </w:rPr>
        <w:t>p</w:t>
      </w:r>
      <w:r w:rsidRPr="0020219B">
        <w:rPr>
          <w:rFonts w:ascii="Times New Roman" w:hAnsi="Times New Roman" w:cs="Times New Roman"/>
          <w:sz w:val="24"/>
          <w:szCs w:val="24"/>
        </w:rPr>
        <w:t>r</w:t>
      </w:r>
      <w:r w:rsidRPr="0020219B">
        <w:rPr>
          <w:rFonts w:ascii="Times New Roman" w:hAnsi="Times New Roman" w:cs="Times New Roman"/>
          <w:spacing w:val="1"/>
          <w:sz w:val="24"/>
          <w:szCs w:val="24"/>
        </w:rPr>
        <w:t>o</w:t>
      </w:r>
      <w:r w:rsidRPr="0020219B">
        <w:rPr>
          <w:rFonts w:ascii="Times New Roman" w:hAnsi="Times New Roman" w:cs="Times New Roman"/>
          <w:sz w:val="24"/>
          <w:szCs w:val="24"/>
        </w:rPr>
        <w:t xml:space="preserve">ve </w:t>
      </w:r>
      <w:r w:rsidRPr="0020219B">
        <w:rPr>
          <w:rFonts w:ascii="Times New Roman" w:hAnsi="Times New Roman" w:cs="Times New Roman"/>
          <w:spacing w:val="-2"/>
          <w:sz w:val="24"/>
          <w:szCs w:val="24"/>
        </w:rPr>
        <w:t>m</w:t>
      </w:r>
      <w:r w:rsidRPr="0020219B">
        <w:rPr>
          <w:rFonts w:ascii="Times New Roman" w:hAnsi="Times New Roman" w:cs="Times New Roman"/>
          <w:spacing w:val="1"/>
          <w:sz w:val="24"/>
          <w:szCs w:val="24"/>
        </w:rPr>
        <w:t>u</w:t>
      </w:r>
      <w:r w:rsidRPr="0020219B">
        <w:rPr>
          <w:rFonts w:ascii="Times New Roman" w:hAnsi="Times New Roman" w:cs="Times New Roman"/>
          <w:sz w:val="24"/>
          <w:szCs w:val="24"/>
        </w:rPr>
        <w:t>l</w:t>
      </w:r>
      <w:r w:rsidRPr="0020219B">
        <w:rPr>
          <w:rFonts w:ascii="Times New Roman" w:hAnsi="Times New Roman" w:cs="Times New Roman"/>
          <w:spacing w:val="1"/>
          <w:sz w:val="24"/>
          <w:szCs w:val="24"/>
        </w:rPr>
        <w:t>t</w:t>
      </w:r>
      <w:r w:rsidRPr="0020219B">
        <w:rPr>
          <w:rFonts w:ascii="Times New Roman" w:hAnsi="Times New Roman" w:cs="Times New Roman"/>
          <w:spacing w:val="-1"/>
          <w:sz w:val="24"/>
          <w:szCs w:val="24"/>
        </w:rPr>
        <w:t>i</w:t>
      </w:r>
      <w:r w:rsidRPr="0020219B">
        <w:rPr>
          <w:rFonts w:ascii="Times New Roman" w:hAnsi="Times New Roman" w:cs="Times New Roman"/>
          <w:spacing w:val="1"/>
          <w:sz w:val="24"/>
          <w:szCs w:val="24"/>
        </w:rPr>
        <w:t>-</w:t>
      </w:r>
      <w:r w:rsidRPr="0020219B">
        <w:rPr>
          <w:rFonts w:ascii="Times New Roman" w:hAnsi="Times New Roman" w:cs="Times New Roman"/>
          <w:sz w:val="24"/>
          <w:szCs w:val="24"/>
        </w:rPr>
        <w:t>sect</w:t>
      </w:r>
      <w:r w:rsidRPr="0020219B">
        <w:rPr>
          <w:rFonts w:ascii="Times New Roman" w:hAnsi="Times New Roman" w:cs="Times New Roman"/>
          <w:spacing w:val="-1"/>
          <w:sz w:val="24"/>
          <w:szCs w:val="24"/>
        </w:rPr>
        <w:t>o</w:t>
      </w:r>
      <w:r w:rsidRPr="0020219B">
        <w:rPr>
          <w:rFonts w:ascii="Times New Roman" w:hAnsi="Times New Roman" w:cs="Times New Roman"/>
          <w:sz w:val="24"/>
          <w:szCs w:val="24"/>
        </w:rPr>
        <w:t xml:space="preserve">ral </w:t>
      </w:r>
      <w:r w:rsidRPr="0020219B">
        <w:rPr>
          <w:rFonts w:ascii="Times New Roman" w:hAnsi="Times New Roman" w:cs="Times New Roman"/>
          <w:spacing w:val="-3"/>
          <w:sz w:val="24"/>
          <w:szCs w:val="24"/>
        </w:rPr>
        <w:t>c</w:t>
      </w:r>
      <w:r w:rsidRPr="0020219B">
        <w:rPr>
          <w:rFonts w:ascii="Times New Roman" w:hAnsi="Times New Roman" w:cs="Times New Roman"/>
          <w:sz w:val="24"/>
          <w:szCs w:val="24"/>
        </w:rPr>
        <w:t>o</w:t>
      </w:r>
      <w:r w:rsidRPr="0020219B">
        <w:rPr>
          <w:rFonts w:ascii="Times New Roman" w:hAnsi="Times New Roman" w:cs="Times New Roman"/>
          <w:spacing w:val="1"/>
          <w:sz w:val="24"/>
          <w:szCs w:val="24"/>
        </w:rPr>
        <w:t>o</w:t>
      </w:r>
      <w:r w:rsidRPr="0020219B">
        <w:rPr>
          <w:rFonts w:ascii="Times New Roman" w:hAnsi="Times New Roman" w:cs="Times New Roman"/>
          <w:sz w:val="24"/>
          <w:szCs w:val="24"/>
        </w:rPr>
        <w:t>r</w:t>
      </w:r>
      <w:r w:rsidRPr="0020219B">
        <w:rPr>
          <w:rFonts w:ascii="Times New Roman" w:hAnsi="Times New Roman" w:cs="Times New Roman"/>
          <w:spacing w:val="1"/>
          <w:sz w:val="24"/>
          <w:szCs w:val="24"/>
        </w:rPr>
        <w:t>d</w:t>
      </w:r>
      <w:r w:rsidRPr="0020219B">
        <w:rPr>
          <w:rFonts w:ascii="Times New Roman" w:hAnsi="Times New Roman" w:cs="Times New Roman"/>
          <w:spacing w:val="-2"/>
          <w:sz w:val="24"/>
          <w:szCs w:val="24"/>
        </w:rPr>
        <w:t>i</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a</w:t>
      </w:r>
      <w:r w:rsidRPr="0020219B">
        <w:rPr>
          <w:rFonts w:ascii="Times New Roman" w:hAnsi="Times New Roman" w:cs="Times New Roman"/>
          <w:spacing w:val="1"/>
          <w:sz w:val="24"/>
          <w:szCs w:val="24"/>
        </w:rPr>
        <w:t>t</w:t>
      </w:r>
      <w:r w:rsidRPr="0020219B">
        <w:rPr>
          <w:rFonts w:ascii="Times New Roman" w:hAnsi="Times New Roman" w:cs="Times New Roman"/>
          <w:spacing w:val="-2"/>
          <w:sz w:val="24"/>
          <w:szCs w:val="24"/>
        </w:rPr>
        <w:t>i</w:t>
      </w:r>
      <w:r w:rsidRPr="0020219B">
        <w:rPr>
          <w:rFonts w:ascii="Times New Roman" w:hAnsi="Times New Roman" w:cs="Times New Roman"/>
          <w:sz w:val="24"/>
          <w:szCs w:val="24"/>
        </w:rPr>
        <w:t xml:space="preserve">on </w:t>
      </w:r>
      <w:r w:rsidRPr="0020219B">
        <w:rPr>
          <w:rFonts w:ascii="Times New Roman" w:hAnsi="Times New Roman" w:cs="Times New Roman"/>
          <w:spacing w:val="-2"/>
          <w:sz w:val="24"/>
          <w:szCs w:val="24"/>
        </w:rPr>
        <w:t>a</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d</w:t>
      </w:r>
      <w:r w:rsidRPr="0020219B">
        <w:rPr>
          <w:rFonts w:ascii="Times New Roman" w:hAnsi="Times New Roman" w:cs="Times New Roman"/>
          <w:spacing w:val="-1"/>
          <w:sz w:val="24"/>
          <w:szCs w:val="24"/>
        </w:rPr>
        <w:t xml:space="preserve"> c</w:t>
      </w:r>
      <w:r w:rsidRPr="0020219B">
        <w:rPr>
          <w:rFonts w:ascii="Times New Roman" w:hAnsi="Times New Roman" w:cs="Times New Roman"/>
          <w:sz w:val="24"/>
          <w:szCs w:val="24"/>
        </w:rPr>
        <w:t>a</w:t>
      </w:r>
      <w:r w:rsidRPr="0020219B">
        <w:rPr>
          <w:rFonts w:ascii="Times New Roman" w:hAnsi="Times New Roman" w:cs="Times New Roman"/>
          <w:spacing w:val="1"/>
          <w:sz w:val="24"/>
          <w:szCs w:val="24"/>
        </w:rPr>
        <w:t>p</w:t>
      </w:r>
      <w:r w:rsidRPr="0020219B">
        <w:rPr>
          <w:rFonts w:ascii="Times New Roman" w:hAnsi="Times New Roman" w:cs="Times New Roman"/>
          <w:sz w:val="24"/>
          <w:szCs w:val="24"/>
        </w:rPr>
        <w:t>aci</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 xml:space="preserve">y </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o e</w:t>
      </w:r>
      <w:r w:rsidRPr="0020219B">
        <w:rPr>
          <w:rFonts w:ascii="Times New Roman" w:hAnsi="Times New Roman" w:cs="Times New Roman"/>
          <w:spacing w:val="1"/>
          <w:sz w:val="24"/>
          <w:szCs w:val="24"/>
        </w:rPr>
        <w:t>n</w:t>
      </w:r>
      <w:r w:rsidRPr="0020219B">
        <w:rPr>
          <w:rFonts w:ascii="Times New Roman" w:hAnsi="Times New Roman" w:cs="Times New Roman"/>
          <w:spacing w:val="-3"/>
          <w:sz w:val="24"/>
          <w:szCs w:val="24"/>
        </w:rPr>
        <w:t>s</w:t>
      </w:r>
      <w:r w:rsidRPr="0020219B">
        <w:rPr>
          <w:rFonts w:ascii="Times New Roman" w:hAnsi="Times New Roman" w:cs="Times New Roman"/>
          <w:spacing w:val="1"/>
          <w:sz w:val="24"/>
          <w:szCs w:val="24"/>
        </w:rPr>
        <w:t>u</w:t>
      </w:r>
      <w:r w:rsidRPr="0020219B">
        <w:rPr>
          <w:rFonts w:ascii="Times New Roman" w:hAnsi="Times New Roman" w:cs="Times New Roman"/>
          <w:sz w:val="24"/>
          <w:szCs w:val="24"/>
        </w:rPr>
        <w:t xml:space="preserve">re </w:t>
      </w:r>
      <w:r w:rsidRPr="0020219B">
        <w:rPr>
          <w:rFonts w:ascii="Times New Roman" w:hAnsi="Times New Roman" w:cs="Times New Roman"/>
          <w:spacing w:val="-2"/>
          <w:sz w:val="24"/>
          <w:szCs w:val="24"/>
        </w:rPr>
        <w:t>implementation o</w:t>
      </w:r>
      <w:r w:rsidRPr="0020219B">
        <w:rPr>
          <w:rFonts w:ascii="Times New Roman" w:hAnsi="Times New Roman" w:cs="Times New Roman"/>
          <w:sz w:val="24"/>
          <w:szCs w:val="24"/>
        </w:rPr>
        <w:t xml:space="preserve">f </w:t>
      </w:r>
      <w:r w:rsidRPr="0020219B">
        <w:rPr>
          <w:rFonts w:ascii="Times New Roman" w:hAnsi="Times New Roman" w:cs="Times New Roman"/>
          <w:spacing w:val="1"/>
          <w:sz w:val="24"/>
          <w:szCs w:val="24"/>
        </w:rPr>
        <w:t>th</w:t>
      </w:r>
      <w:r w:rsidRPr="0020219B">
        <w:rPr>
          <w:rFonts w:ascii="Times New Roman" w:hAnsi="Times New Roman" w:cs="Times New Roman"/>
          <w:sz w:val="24"/>
          <w:szCs w:val="24"/>
        </w:rPr>
        <w:t>e</w:t>
      </w:r>
      <w:r w:rsidRPr="0020219B">
        <w:rPr>
          <w:rFonts w:ascii="Times New Roman" w:hAnsi="Times New Roman" w:cs="Times New Roman"/>
          <w:spacing w:val="-1"/>
          <w:sz w:val="24"/>
          <w:szCs w:val="24"/>
        </w:rPr>
        <w:t xml:space="preserve"> N</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P.</w:t>
      </w:r>
    </w:p>
    <w:p w:rsidR="006D2DA6" w:rsidRPr="0020219B" w:rsidRDefault="006D2DA6" w:rsidP="006D2DA6">
      <w:pPr>
        <w:widowControl w:val="0"/>
        <w:spacing w:after="0" w:line="360" w:lineRule="auto"/>
        <w:rPr>
          <w:rFonts w:ascii="Times New Roman" w:hAnsi="Times New Roman" w:cs="Times New Roman"/>
          <w:sz w:val="24"/>
          <w:szCs w:val="24"/>
        </w:rPr>
      </w:pPr>
    </w:p>
    <w:p w:rsidR="006D2DA6" w:rsidRPr="0020219B" w:rsidRDefault="006D2DA6" w:rsidP="006D2DA6">
      <w:pPr>
        <w:pStyle w:val="Heading2"/>
        <w:numPr>
          <w:ilvl w:val="1"/>
          <w:numId w:val="63"/>
        </w:numPr>
        <w:pBdr>
          <w:top w:val="nil"/>
          <w:left w:val="nil"/>
          <w:bottom w:val="nil"/>
          <w:right w:val="nil"/>
          <w:between w:val="nil"/>
          <w:bar w:val="nil"/>
        </w:pBdr>
        <w:spacing w:before="0" w:line="360" w:lineRule="auto"/>
        <w:ind w:left="540" w:hanging="540"/>
        <w:rPr>
          <w:rFonts w:ascii="Times New Roman" w:hAnsi="Times New Roman" w:cs="Times New Roman"/>
          <w:sz w:val="24"/>
          <w:szCs w:val="24"/>
        </w:rPr>
      </w:pPr>
      <w:bookmarkStart w:id="149" w:name="_Toc499303023"/>
      <w:bookmarkStart w:id="150" w:name="_Toc499374131"/>
      <w:r w:rsidRPr="0020219B">
        <w:rPr>
          <w:rFonts w:ascii="Times New Roman" w:hAnsi="Times New Roman" w:cs="Times New Roman"/>
          <w:sz w:val="24"/>
          <w:szCs w:val="24"/>
        </w:rPr>
        <w:t>Roles and responsibilities of various sectors</w:t>
      </w:r>
      <w:bookmarkEnd w:id="149"/>
      <w:bookmarkEnd w:id="150"/>
    </w:p>
    <w:p w:rsidR="006D2DA6" w:rsidRPr="0020219B" w:rsidRDefault="006D2DA6" w:rsidP="006D2DA6">
      <w:pPr>
        <w:widowControl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T</w:t>
      </w:r>
      <w:r w:rsidRPr="0020219B">
        <w:rPr>
          <w:rFonts w:ascii="Times New Roman" w:hAnsi="Times New Roman" w:cs="Times New Roman"/>
          <w:spacing w:val="2"/>
          <w:sz w:val="24"/>
          <w:szCs w:val="24"/>
        </w:rPr>
        <w:t>h</w:t>
      </w:r>
      <w:r w:rsidRPr="0020219B">
        <w:rPr>
          <w:rFonts w:ascii="Times New Roman" w:hAnsi="Times New Roman" w:cs="Times New Roman"/>
          <w:sz w:val="24"/>
          <w:szCs w:val="24"/>
        </w:rPr>
        <w:t xml:space="preserve">e </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a</w:t>
      </w:r>
      <w:r w:rsidRPr="0020219B">
        <w:rPr>
          <w:rFonts w:ascii="Times New Roman" w:hAnsi="Times New Roman" w:cs="Times New Roman"/>
          <w:spacing w:val="1"/>
          <w:sz w:val="24"/>
          <w:szCs w:val="24"/>
        </w:rPr>
        <w:t>t</w:t>
      </w:r>
      <w:r w:rsidRPr="0020219B">
        <w:rPr>
          <w:rFonts w:ascii="Times New Roman" w:hAnsi="Times New Roman" w:cs="Times New Roman"/>
          <w:spacing w:val="-2"/>
          <w:sz w:val="24"/>
          <w:szCs w:val="24"/>
        </w:rPr>
        <w:t>i</w:t>
      </w:r>
      <w:r w:rsidRPr="0020219B">
        <w:rPr>
          <w:rFonts w:ascii="Times New Roman" w:hAnsi="Times New Roman" w:cs="Times New Roman"/>
          <w:sz w:val="24"/>
          <w:szCs w:val="24"/>
        </w:rPr>
        <w:t>o</w:t>
      </w:r>
      <w:r w:rsidRPr="0020219B">
        <w:rPr>
          <w:rFonts w:ascii="Times New Roman" w:hAnsi="Times New Roman" w:cs="Times New Roman"/>
          <w:spacing w:val="2"/>
          <w:sz w:val="24"/>
          <w:szCs w:val="24"/>
        </w:rPr>
        <w:t>n</w:t>
      </w:r>
      <w:r w:rsidRPr="0020219B">
        <w:rPr>
          <w:rFonts w:ascii="Times New Roman" w:hAnsi="Times New Roman" w:cs="Times New Roman"/>
          <w:sz w:val="24"/>
          <w:szCs w:val="24"/>
        </w:rPr>
        <w:t>al</w:t>
      </w:r>
      <w:r w:rsidRPr="0020219B">
        <w:rPr>
          <w:rFonts w:ascii="Times New Roman" w:hAnsi="Times New Roman" w:cs="Times New Roman"/>
          <w:spacing w:val="-1"/>
          <w:sz w:val="24"/>
          <w:szCs w:val="24"/>
        </w:rPr>
        <w:t xml:space="preserve"> N</w:t>
      </w:r>
      <w:r w:rsidRPr="0020219B">
        <w:rPr>
          <w:rFonts w:ascii="Times New Roman" w:hAnsi="Times New Roman" w:cs="Times New Roman"/>
          <w:spacing w:val="1"/>
          <w:sz w:val="24"/>
          <w:szCs w:val="24"/>
        </w:rPr>
        <w:t>ut</w:t>
      </w:r>
      <w:r w:rsidRPr="0020219B">
        <w:rPr>
          <w:rFonts w:ascii="Times New Roman" w:hAnsi="Times New Roman" w:cs="Times New Roman"/>
          <w:sz w:val="24"/>
          <w:szCs w:val="24"/>
        </w:rPr>
        <w:t>r</w:t>
      </w:r>
      <w:r w:rsidRPr="0020219B">
        <w:rPr>
          <w:rFonts w:ascii="Times New Roman" w:hAnsi="Times New Roman" w:cs="Times New Roman"/>
          <w:spacing w:val="-2"/>
          <w:sz w:val="24"/>
          <w:szCs w:val="24"/>
        </w:rPr>
        <w:t>i</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i</w:t>
      </w:r>
      <w:r w:rsidRPr="0020219B">
        <w:rPr>
          <w:rFonts w:ascii="Times New Roman" w:hAnsi="Times New Roman" w:cs="Times New Roman"/>
          <w:spacing w:val="-2"/>
          <w:sz w:val="24"/>
          <w:szCs w:val="24"/>
        </w:rPr>
        <w:t>o</w:t>
      </w:r>
      <w:r w:rsidRPr="0020219B">
        <w:rPr>
          <w:rFonts w:ascii="Times New Roman" w:hAnsi="Times New Roman" w:cs="Times New Roman"/>
          <w:sz w:val="24"/>
          <w:szCs w:val="24"/>
        </w:rPr>
        <w:t xml:space="preserve">n </w:t>
      </w:r>
      <w:r w:rsidRPr="0020219B">
        <w:rPr>
          <w:rFonts w:ascii="Times New Roman" w:hAnsi="Times New Roman" w:cs="Times New Roman"/>
          <w:spacing w:val="-3"/>
          <w:sz w:val="24"/>
          <w:szCs w:val="24"/>
        </w:rPr>
        <w:t>C</w:t>
      </w:r>
      <w:r w:rsidRPr="0020219B">
        <w:rPr>
          <w:rFonts w:ascii="Times New Roman" w:hAnsi="Times New Roman" w:cs="Times New Roman"/>
          <w:sz w:val="24"/>
          <w:szCs w:val="24"/>
        </w:rPr>
        <w:t>o</w:t>
      </w:r>
      <w:r w:rsidRPr="0020219B">
        <w:rPr>
          <w:rFonts w:ascii="Times New Roman" w:hAnsi="Times New Roman" w:cs="Times New Roman"/>
          <w:spacing w:val="1"/>
          <w:sz w:val="24"/>
          <w:szCs w:val="24"/>
        </w:rPr>
        <w:t>o</w:t>
      </w:r>
      <w:r w:rsidRPr="0020219B">
        <w:rPr>
          <w:rFonts w:ascii="Times New Roman" w:hAnsi="Times New Roman" w:cs="Times New Roman"/>
          <w:sz w:val="24"/>
          <w:szCs w:val="24"/>
        </w:rPr>
        <w:t>r</w:t>
      </w:r>
      <w:r w:rsidRPr="0020219B">
        <w:rPr>
          <w:rFonts w:ascii="Times New Roman" w:hAnsi="Times New Roman" w:cs="Times New Roman"/>
          <w:spacing w:val="1"/>
          <w:sz w:val="24"/>
          <w:szCs w:val="24"/>
        </w:rPr>
        <w:t>d</w:t>
      </w:r>
      <w:r w:rsidRPr="0020219B">
        <w:rPr>
          <w:rFonts w:ascii="Times New Roman" w:hAnsi="Times New Roman" w:cs="Times New Roman"/>
          <w:spacing w:val="-2"/>
          <w:sz w:val="24"/>
          <w:szCs w:val="24"/>
        </w:rPr>
        <w:t>i</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a</w:t>
      </w:r>
      <w:r w:rsidRPr="0020219B">
        <w:rPr>
          <w:rFonts w:ascii="Times New Roman" w:hAnsi="Times New Roman" w:cs="Times New Roman"/>
          <w:spacing w:val="1"/>
          <w:sz w:val="24"/>
          <w:szCs w:val="24"/>
        </w:rPr>
        <w:t>t</w:t>
      </w:r>
      <w:r w:rsidRPr="0020219B">
        <w:rPr>
          <w:rFonts w:ascii="Times New Roman" w:hAnsi="Times New Roman" w:cs="Times New Roman"/>
          <w:spacing w:val="-2"/>
          <w:sz w:val="24"/>
          <w:szCs w:val="24"/>
        </w:rPr>
        <w:t>i</w:t>
      </w:r>
      <w:r w:rsidRPr="0020219B">
        <w:rPr>
          <w:rFonts w:ascii="Times New Roman" w:hAnsi="Times New Roman" w:cs="Times New Roman"/>
          <w:sz w:val="24"/>
          <w:szCs w:val="24"/>
        </w:rPr>
        <w:t xml:space="preserve">on </w:t>
      </w:r>
      <w:r w:rsidRPr="0020219B">
        <w:rPr>
          <w:rFonts w:ascii="Times New Roman" w:hAnsi="Times New Roman" w:cs="Times New Roman"/>
          <w:spacing w:val="-1"/>
          <w:sz w:val="24"/>
          <w:szCs w:val="24"/>
        </w:rPr>
        <w:t>b</w:t>
      </w:r>
      <w:r w:rsidRPr="0020219B">
        <w:rPr>
          <w:rFonts w:ascii="Times New Roman" w:hAnsi="Times New Roman" w:cs="Times New Roman"/>
          <w:spacing w:val="-2"/>
          <w:sz w:val="24"/>
          <w:szCs w:val="24"/>
        </w:rPr>
        <w:t>o</w:t>
      </w:r>
      <w:r w:rsidRPr="0020219B">
        <w:rPr>
          <w:rFonts w:ascii="Times New Roman" w:hAnsi="Times New Roman" w:cs="Times New Roman"/>
          <w:spacing w:val="1"/>
          <w:sz w:val="24"/>
          <w:szCs w:val="24"/>
        </w:rPr>
        <w:t>d</w:t>
      </w:r>
      <w:r w:rsidRPr="0020219B">
        <w:rPr>
          <w:rFonts w:ascii="Times New Roman" w:hAnsi="Times New Roman" w:cs="Times New Roman"/>
          <w:sz w:val="24"/>
          <w:szCs w:val="24"/>
        </w:rPr>
        <w:t>y r</w:t>
      </w:r>
      <w:r w:rsidRPr="0020219B">
        <w:rPr>
          <w:rFonts w:ascii="Times New Roman" w:hAnsi="Times New Roman" w:cs="Times New Roman"/>
          <w:spacing w:val="1"/>
          <w:sz w:val="24"/>
          <w:szCs w:val="24"/>
        </w:rPr>
        <w:t>e</w:t>
      </w:r>
      <w:r w:rsidRPr="0020219B">
        <w:rPr>
          <w:rFonts w:ascii="Times New Roman" w:hAnsi="Times New Roman" w:cs="Times New Roman"/>
          <w:sz w:val="24"/>
          <w:szCs w:val="24"/>
        </w:rPr>
        <w:t>ma</w:t>
      </w:r>
      <w:r w:rsidRPr="0020219B">
        <w:rPr>
          <w:rFonts w:ascii="Times New Roman" w:hAnsi="Times New Roman" w:cs="Times New Roman"/>
          <w:spacing w:val="-2"/>
          <w:sz w:val="24"/>
          <w:szCs w:val="24"/>
        </w:rPr>
        <w:t>i</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s</w:t>
      </w:r>
      <w:r w:rsidRPr="0020219B">
        <w:rPr>
          <w:rFonts w:ascii="Times New Roman" w:hAnsi="Times New Roman" w:cs="Times New Roman"/>
          <w:spacing w:val="1"/>
          <w:sz w:val="24"/>
          <w:szCs w:val="24"/>
        </w:rPr>
        <w:t xml:space="preserve"> th</w:t>
      </w:r>
      <w:r w:rsidRPr="0020219B">
        <w:rPr>
          <w:rFonts w:ascii="Times New Roman" w:hAnsi="Times New Roman" w:cs="Times New Roman"/>
          <w:sz w:val="24"/>
          <w:szCs w:val="24"/>
        </w:rPr>
        <w:t>e ma</w:t>
      </w:r>
      <w:r w:rsidRPr="0020219B">
        <w:rPr>
          <w:rFonts w:ascii="Times New Roman" w:hAnsi="Times New Roman" w:cs="Times New Roman"/>
          <w:spacing w:val="-2"/>
          <w:sz w:val="24"/>
          <w:szCs w:val="24"/>
        </w:rPr>
        <w:t>i</w:t>
      </w:r>
      <w:r w:rsidRPr="0020219B">
        <w:rPr>
          <w:rFonts w:ascii="Times New Roman" w:hAnsi="Times New Roman" w:cs="Times New Roman"/>
          <w:sz w:val="24"/>
          <w:szCs w:val="24"/>
        </w:rPr>
        <w:t>n mec</w:t>
      </w:r>
      <w:r w:rsidRPr="0020219B">
        <w:rPr>
          <w:rFonts w:ascii="Times New Roman" w:hAnsi="Times New Roman" w:cs="Times New Roman"/>
          <w:spacing w:val="-1"/>
          <w:sz w:val="24"/>
          <w:szCs w:val="24"/>
        </w:rPr>
        <w:t>h</w:t>
      </w:r>
      <w:r w:rsidRPr="0020219B">
        <w:rPr>
          <w:rFonts w:ascii="Times New Roman" w:hAnsi="Times New Roman" w:cs="Times New Roman"/>
          <w:sz w:val="24"/>
          <w:szCs w:val="24"/>
        </w:rPr>
        <w:t>a</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 xml:space="preserve">ism </w:t>
      </w:r>
      <w:r w:rsidRPr="0020219B">
        <w:rPr>
          <w:rFonts w:ascii="Times New Roman" w:hAnsi="Times New Roman" w:cs="Times New Roman"/>
          <w:spacing w:val="1"/>
          <w:sz w:val="24"/>
          <w:szCs w:val="24"/>
        </w:rPr>
        <w:t>f</w:t>
      </w:r>
      <w:r w:rsidRPr="0020219B">
        <w:rPr>
          <w:rFonts w:ascii="Times New Roman" w:hAnsi="Times New Roman" w:cs="Times New Roman"/>
          <w:spacing w:val="-2"/>
          <w:sz w:val="24"/>
          <w:szCs w:val="24"/>
        </w:rPr>
        <w:t>o</w:t>
      </w:r>
      <w:r w:rsidRPr="0020219B">
        <w:rPr>
          <w:rFonts w:ascii="Times New Roman" w:hAnsi="Times New Roman" w:cs="Times New Roman"/>
          <w:sz w:val="24"/>
          <w:szCs w:val="24"/>
        </w:rPr>
        <w:t>r le</w:t>
      </w:r>
      <w:r w:rsidRPr="0020219B">
        <w:rPr>
          <w:rFonts w:ascii="Times New Roman" w:hAnsi="Times New Roman" w:cs="Times New Roman"/>
          <w:spacing w:val="1"/>
          <w:sz w:val="24"/>
          <w:szCs w:val="24"/>
        </w:rPr>
        <w:t>a</w:t>
      </w:r>
      <w:r w:rsidRPr="0020219B">
        <w:rPr>
          <w:rFonts w:ascii="Times New Roman" w:hAnsi="Times New Roman" w:cs="Times New Roman"/>
          <w:spacing w:val="-1"/>
          <w:sz w:val="24"/>
          <w:szCs w:val="24"/>
        </w:rPr>
        <w:t>d</w:t>
      </w:r>
      <w:r w:rsidRPr="0020219B">
        <w:rPr>
          <w:rFonts w:ascii="Times New Roman" w:hAnsi="Times New Roman" w:cs="Times New Roman"/>
          <w:sz w:val="24"/>
          <w:szCs w:val="24"/>
        </w:rPr>
        <w:t>e</w:t>
      </w:r>
      <w:r w:rsidRPr="0020219B">
        <w:rPr>
          <w:rFonts w:ascii="Times New Roman" w:hAnsi="Times New Roman" w:cs="Times New Roman"/>
          <w:spacing w:val="1"/>
          <w:sz w:val="24"/>
          <w:szCs w:val="24"/>
        </w:rPr>
        <w:t>r</w:t>
      </w:r>
      <w:r w:rsidRPr="0020219B">
        <w:rPr>
          <w:rFonts w:ascii="Times New Roman" w:hAnsi="Times New Roman" w:cs="Times New Roman"/>
          <w:sz w:val="24"/>
          <w:szCs w:val="24"/>
        </w:rPr>
        <w:t>s</w:t>
      </w:r>
      <w:r w:rsidRPr="0020219B">
        <w:rPr>
          <w:rFonts w:ascii="Times New Roman" w:hAnsi="Times New Roman" w:cs="Times New Roman"/>
          <w:spacing w:val="1"/>
          <w:sz w:val="24"/>
          <w:szCs w:val="24"/>
        </w:rPr>
        <w:t>h</w:t>
      </w:r>
      <w:r w:rsidRPr="0020219B">
        <w:rPr>
          <w:rFonts w:ascii="Times New Roman" w:hAnsi="Times New Roman" w:cs="Times New Roman"/>
          <w:spacing w:val="-2"/>
          <w:sz w:val="24"/>
          <w:szCs w:val="24"/>
        </w:rPr>
        <w:t>i</w:t>
      </w:r>
      <w:r w:rsidRPr="0020219B">
        <w:rPr>
          <w:rFonts w:ascii="Times New Roman" w:hAnsi="Times New Roman" w:cs="Times New Roman"/>
          <w:spacing w:val="1"/>
          <w:sz w:val="24"/>
          <w:szCs w:val="24"/>
        </w:rPr>
        <w:t>p</w:t>
      </w:r>
      <w:r w:rsidRPr="0020219B">
        <w:rPr>
          <w:rFonts w:ascii="Times New Roman" w:hAnsi="Times New Roman" w:cs="Times New Roman"/>
          <w:sz w:val="24"/>
          <w:szCs w:val="24"/>
        </w:rPr>
        <w:t xml:space="preserve">, </w:t>
      </w:r>
      <w:r w:rsidRPr="0020219B">
        <w:rPr>
          <w:rFonts w:ascii="Times New Roman" w:hAnsi="Times New Roman" w:cs="Times New Roman"/>
          <w:spacing w:val="1"/>
          <w:sz w:val="24"/>
          <w:szCs w:val="24"/>
        </w:rPr>
        <w:t>p</w:t>
      </w:r>
      <w:r w:rsidRPr="0020219B">
        <w:rPr>
          <w:rFonts w:ascii="Times New Roman" w:hAnsi="Times New Roman" w:cs="Times New Roman"/>
          <w:sz w:val="24"/>
          <w:szCs w:val="24"/>
        </w:rPr>
        <w:t xml:space="preserve">olicy </w:t>
      </w:r>
      <w:r w:rsidRPr="0020219B">
        <w:rPr>
          <w:rFonts w:ascii="Times New Roman" w:hAnsi="Times New Roman" w:cs="Times New Roman"/>
          <w:spacing w:val="1"/>
          <w:sz w:val="24"/>
          <w:szCs w:val="24"/>
        </w:rPr>
        <w:t>d</w:t>
      </w:r>
      <w:r w:rsidRPr="0020219B">
        <w:rPr>
          <w:rFonts w:ascii="Times New Roman" w:hAnsi="Times New Roman" w:cs="Times New Roman"/>
          <w:sz w:val="24"/>
          <w:szCs w:val="24"/>
        </w:rPr>
        <w:t>ecisi</w:t>
      </w:r>
      <w:r w:rsidRPr="0020219B">
        <w:rPr>
          <w:rFonts w:ascii="Times New Roman" w:hAnsi="Times New Roman" w:cs="Times New Roman"/>
          <w:spacing w:val="-2"/>
          <w:sz w:val="24"/>
          <w:szCs w:val="24"/>
        </w:rPr>
        <w:t>o</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 xml:space="preserve">s </w:t>
      </w:r>
      <w:r w:rsidRPr="0020219B">
        <w:rPr>
          <w:rFonts w:ascii="Times New Roman" w:hAnsi="Times New Roman" w:cs="Times New Roman"/>
          <w:spacing w:val="-2"/>
          <w:sz w:val="24"/>
          <w:szCs w:val="24"/>
        </w:rPr>
        <w:t>a</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 xml:space="preserve">d </w:t>
      </w:r>
      <w:r w:rsidRPr="0020219B">
        <w:rPr>
          <w:rFonts w:ascii="Times New Roman" w:hAnsi="Times New Roman" w:cs="Times New Roman"/>
          <w:spacing w:val="-1"/>
          <w:sz w:val="24"/>
          <w:szCs w:val="24"/>
        </w:rPr>
        <w:t>c</w:t>
      </w:r>
      <w:r w:rsidRPr="0020219B">
        <w:rPr>
          <w:rFonts w:ascii="Times New Roman" w:hAnsi="Times New Roman" w:cs="Times New Roman"/>
          <w:spacing w:val="-2"/>
          <w:sz w:val="24"/>
          <w:szCs w:val="24"/>
        </w:rPr>
        <w:t>o</w:t>
      </w:r>
      <w:r w:rsidRPr="0020219B">
        <w:rPr>
          <w:rFonts w:ascii="Times New Roman" w:hAnsi="Times New Roman" w:cs="Times New Roman"/>
          <w:sz w:val="24"/>
          <w:szCs w:val="24"/>
        </w:rPr>
        <w:t>o</w:t>
      </w:r>
      <w:r w:rsidRPr="0020219B">
        <w:rPr>
          <w:rFonts w:ascii="Times New Roman" w:hAnsi="Times New Roman" w:cs="Times New Roman"/>
          <w:spacing w:val="-1"/>
          <w:sz w:val="24"/>
          <w:szCs w:val="24"/>
        </w:rPr>
        <w:t>r</w:t>
      </w:r>
      <w:r w:rsidRPr="0020219B">
        <w:rPr>
          <w:rFonts w:ascii="Times New Roman" w:hAnsi="Times New Roman" w:cs="Times New Roman"/>
          <w:spacing w:val="1"/>
          <w:sz w:val="24"/>
          <w:szCs w:val="24"/>
        </w:rPr>
        <w:t>d</w:t>
      </w:r>
      <w:r w:rsidRPr="0020219B">
        <w:rPr>
          <w:rFonts w:ascii="Times New Roman" w:hAnsi="Times New Roman" w:cs="Times New Roman"/>
          <w:sz w:val="24"/>
          <w:szCs w:val="24"/>
        </w:rPr>
        <w:t>i</w:t>
      </w:r>
      <w:r w:rsidRPr="0020219B">
        <w:rPr>
          <w:rFonts w:ascii="Times New Roman" w:hAnsi="Times New Roman" w:cs="Times New Roman"/>
          <w:spacing w:val="1"/>
          <w:sz w:val="24"/>
          <w:szCs w:val="24"/>
        </w:rPr>
        <w:t>n</w:t>
      </w:r>
      <w:r w:rsidRPr="0020219B">
        <w:rPr>
          <w:rFonts w:ascii="Times New Roman" w:hAnsi="Times New Roman" w:cs="Times New Roman"/>
          <w:spacing w:val="-2"/>
          <w:sz w:val="24"/>
          <w:szCs w:val="24"/>
        </w:rPr>
        <w:t>a</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 xml:space="preserve">ion </w:t>
      </w:r>
      <w:r w:rsidRPr="0020219B">
        <w:rPr>
          <w:rFonts w:ascii="Times New Roman" w:hAnsi="Times New Roman" w:cs="Times New Roman"/>
          <w:spacing w:val="1"/>
          <w:sz w:val="24"/>
          <w:szCs w:val="24"/>
        </w:rPr>
        <w:t>o</w:t>
      </w:r>
      <w:r w:rsidRPr="0020219B">
        <w:rPr>
          <w:rFonts w:ascii="Times New Roman" w:hAnsi="Times New Roman" w:cs="Times New Roman"/>
          <w:sz w:val="24"/>
          <w:szCs w:val="24"/>
        </w:rPr>
        <w:t xml:space="preserve">f </w:t>
      </w:r>
      <w:r w:rsidRPr="0020219B">
        <w:rPr>
          <w:rFonts w:ascii="Times New Roman" w:hAnsi="Times New Roman" w:cs="Times New Roman"/>
          <w:spacing w:val="-1"/>
          <w:sz w:val="24"/>
          <w:szCs w:val="24"/>
        </w:rPr>
        <w:t>t</w:t>
      </w:r>
      <w:r w:rsidRPr="0020219B">
        <w:rPr>
          <w:rFonts w:ascii="Times New Roman" w:hAnsi="Times New Roman" w:cs="Times New Roman"/>
          <w:spacing w:val="1"/>
          <w:sz w:val="24"/>
          <w:szCs w:val="24"/>
        </w:rPr>
        <w:t>h</w:t>
      </w:r>
      <w:r w:rsidRPr="0020219B">
        <w:rPr>
          <w:rFonts w:ascii="Times New Roman" w:hAnsi="Times New Roman" w:cs="Times New Roman"/>
          <w:sz w:val="24"/>
          <w:szCs w:val="24"/>
        </w:rPr>
        <w:t xml:space="preserve">e </w:t>
      </w:r>
      <w:r w:rsidRPr="0020219B">
        <w:rPr>
          <w:rFonts w:ascii="Times New Roman" w:hAnsi="Times New Roman" w:cs="Times New Roman"/>
          <w:spacing w:val="1"/>
          <w:sz w:val="24"/>
          <w:szCs w:val="24"/>
        </w:rPr>
        <w:t>N</w:t>
      </w:r>
      <w:r w:rsidRPr="0020219B">
        <w:rPr>
          <w:rFonts w:ascii="Times New Roman" w:hAnsi="Times New Roman" w:cs="Times New Roman"/>
          <w:spacing w:val="-1"/>
          <w:sz w:val="24"/>
          <w:szCs w:val="24"/>
        </w:rPr>
        <w:t>N</w:t>
      </w:r>
      <w:r w:rsidRPr="0020219B">
        <w:rPr>
          <w:rFonts w:ascii="Times New Roman" w:hAnsi="Times New Roman" w:cs="Times New Roman"/>
          <w:spacing w:val="1"/>
          <w:sz w:val="24"/>
          <w:szCs w:val="24"/>
        </w:rPr>
        <w:t>P</w:t>
      </w:r>
      <w:r w:rsidRPr="0020219B">
        <w:rPr>
          <w:rFonts w:ascii="Times New Roman" w:hAnsi="Times New Roman" w:cs="Times New Roman"/>
          <w:sz w:val="24"/>
          <w:szCs w:val="24"/>
        </w:rPr>
        <w:t>. Si</w:t>
      </w:r>
      <w:r w:rsidRPr="0020219B">
        <w:rPr>
          <w:rFonts w:ascii="Times New Roman" w:hAnsi="Times New Roman" w:cs="Times New Roman"/>
          <w:spacing w:val="-2"/>
          <w:sz w:val="24"/>
          <w:szCs w:val="24"/>
        </w:rPr>
        <w:t>m</w:t>
      </w:r>
      <w:r w:rsidRPr="0020219B">
        <w:rPr>
          <w:rFonts w:ascii="Times New Roman" w:hAnsi="Times New Roman" w:cs="Times New Roman"/>
          <w:sz w:val="24"/>
          <w:szCs w:val="24"/>
        </w:rPr>
        <w:t>ilar m</w:t>
      </w:r>
      <w:r w:rsidRPr="0020219B">
        <w:rPr>
          <w:rFonts w:ascii="Times New Roman" w:hAnsi="Times New Roman" w:cs="Times New Roman"/>
          <w:spacing w:val="1"/>
          <w:sz w:val="24"/>
          <w:szCs w:val="24"/>
        </w:rPr>
        <w:t>u</w:t>
      </w:r>
      <w:r w:rsidRPr="0020219B">
        <w:rPr>
          <w:rFonts w:ascii="Times New Roman" w:hAnsi="Times New Roman" w:cs="Times New Roman"/>
          <w:spacing w:val="-2"/>
          <w:sz w:val="24"/>
          <w:szCs w:val="24"/>
        </w:rPr>
        <w:t>l</w:t>
      </w:r>
      <w:r w:rsidRPr="0020219B">
        <w:rPr>
          <w:rFonts w:ascii="Times New Roman" w:hAnsi="Times New Roman" w:cs="Times New Roman"/>
          <w:spacing w:val="1"/>
          <w:sz w:val="24"/>
          <w:szCs w:val="24"/>
        </w:rPr>
        <w:t>ti-</w:t>
      </w:r>
      <w:r w:rsidRPr="0020219B">
        <w:rPr>
          <w:rFonts w:ascii="Times New Roman" w:hAnsi="Times New Roman" w:cs="Times New Roman"/>
          <w:sz w:val="24"/>
          <w:szCs w:val="24"/>
        </w:rPr>
        <w:t>se</w:t>
      </w:r>
      <w:r w:rsidRPr="0020219B">
        <w:rPr>
          <w:rFonts w:ascii="Times New Roman" w:hAnsi="Times New Roman" w:cs="Times New Roman"/>
          <w:spacing w:val="-3"/>
          <w:sz w:val="24"/>
          <w:szCs w:val="24"/>
        </w:rPr>
        <w:t>c</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o</w:t>
      </w:r>
      <w:r w:rsidRPr="0020219B">
        <w:rPr>
          <w:rFonts w:ascii="Times New Roman" w:hAnsi="Times New Roman" w:cs="Times New Roman"/>
          <w:spacing w:val="1"/>
          <w:sz w:val="24"/>
          <w:szCs w:val="24"/>
        </w:rPr>
        <w:t>r</w:t>
      </w:r>
      <w:r w:rsidRPr="0020219B">
        <w:rPr>
          <w:rFonts w:ascii="Times New Roman" w:hAnsi="Times New Roman" w:cs="Times New Roman"/>
          <w:sz w:val="24"/>
          <w:szCs w:val="24"/>
        </w:rPr>
        <w:t xml:space="preserve">al </w:t>
      </w:r>
      <w:r w:rsidRPr="0020219B">
        <w:rPr>
          <w:rFonts w:ascii="Times New Roman" w:hAnsi="Times New Roman" w:cs="Times New Roman"/>
          <w:spacing w:val="1"/>
          <w:sz w:val="24"/>
          <w:szCs w:val="24"/>
        </w:rPr>
        <w:t>n</w:t>
      </w:r>
      <w:r w:rsidRPr="0020219B">
        <w:rPr>
          <w:rFonts w:ascii="Times New Roman" w:hAnsi="Times New Roman" w:cs="Times New Roman"/>
          <w:spacing w:val="-1"/>
          <w:sz w:val="24"/>
          <w:szCs w:val="24"/>
        </w:rPr>
        <w:t>u</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r</w:t>
      </w:r>
      <w:r w:rsidRPr="0020219B">
        <w:rPr>
          <w:rFonts w:ascii="Times New Roman" w:hAnsi="Times New Roman" w:cs="Times New Roman"/>
          <w:spacing w:val="-2"/>
          <w:sz w:val="24"/>
          <w:szCs w:val="24"/>
        </w:rPr>
        <w:t>i</w:t>
      </w:r>
      <w:r w:rsidRPr="0020219B">
        <w:rPr>
          <w:rFonts w:ascii="Times New Roman" w:hAnsi="Times New Roman" w:cs="Times New Roman"/>
          <w:spacing w:val="2"/>
          <w:sz w:val="24"/>
          <w:szCs w:val="24"/>
        </w:rPr>
        <w:t>t</w:t>
      </w:r>
      <w:r w:rsidRPr="0020219B">
        <w:rPr>
          <w:rFonts w:ascii="Times New Roman" w:hAnsi="Times New Roman" w:cs="Times New Roman"/>
          <w:spacing w:val="-2"/>
          <w:sz w:val="24"/>
          <w:szCs w:val="24"/>
        </w:rPr>
        <w:t>i</w:t>
      </w:r>
      <w:r w:rsidRPr="0020219B">
        <w:rPr>
          <w:rFonts w:ascii="Times New Roman" w:hAnsi="Times New Roman" w:cs="Times New Roman"/>
          <w:sz w:val="24"/>
          <w:szCs w:val="24"/>
        </w:rPr>
        <w:t xml:space="preserve">on </w:t>
      </w:r>
      <w:r w:rsidRPr="0020219B">
        <w:rPr>
          <w:rFonts w:ascii="Times New Roman" w:hAnsi="Times New Roman" w:cs="Times New Roman"/>
          <w:spacing w:val="-1"/>
          <w:sz w:val="24"/>
          <w:szCs w:val="24"/>
        </w:rPr>
        <w:t>c</w:t>
      </w:r>
      <w:r w:rsidRPr="0020219B">
        <w:rPr>
          <w:rFonts w:ascii="Times New Roman" w:hAnsi="Times New Roman" w:cs="Times New Roman"/>
          <w:sz w:val="24"/>
          <w:szCs w:val="24"/>
        </w:rPr>
        <w:t>o</w:t>
      </w:r>
      <w:r w:rsidRPr="0020219B">
        <w:rPr>
          <w:rFonts w:ascii="Times New Roman" w:hAnsi="Times New Roman" w:cs="Times New Roman"/>
          <w:spacing w:val="1"/>
          <w:sz w:val="24"/>
          <w:szCs w:val="24"/>
        </w:rPr>
        <w:t>o</w:t>
      </w:r>
      <w:r w:rsidRPr="0020219B">
        <w:rPr>
          <w:rFonts w:ascii="Times New Roman" w:hAnsi="Times New Roman" w:cs="Times New Roman"/>
          <w:spacing w:val="-2"/>
          <w:sz w:val="24"/>
          <w:szCs w:val="24"/>
        </w:rPr>
        <w:t>r</w:t>
      </w:r>
      <w:r w:rsidRPr="0020219B">
        <w:rPr>
          <w:rFonts w:ascii="Times New Roman" w:hAnsi="Times New Roman" w:cs="Times New Roman"/>
          <w:spacing w:val="1"/>
          <w:sz w:val="24"/>
          <w:szCs w:val="24"/>
        </w:rPr>
        <w:t>d</w:t>
      </w:r>
      <w:r w:rsidRPr="0020219B">
        <w:rPr>
          <w:rFonts w:ascii="Times New Roman" w:hAnsi="Times New Roman" w:cs="Times New Roman"/>
          <w:sz w:val="24"/>
          <w:szCs w:val="24"/>
        </w:rPr>
        <w:t>i</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a</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i</w:t>
      </w:r>
      <w:r w:rsidRPr="0020219B">
        <w:rPr>
          <w:rFonts w:ascii="Times New Roman" w:hAnsi="Times New Roman" w:cs="Times New Roman"/>
          <w:spacing w:val="-2"/>
          <w:sz w:val="24"/>
          <w:szCs w:val="24"/>
        </w:rPr>
        <w:t>o</w:t>
      </w:r>
      <w:r w:rsidRPr="0020219B">
        <w:rPr>
          <w:rFonts w:ascii="Times New Roman" w:hAnsi="Times New Roman" w:cs="Times New Roman"/>
          <w:sz w:val="24"/>
          <w:szCs w:val="24"/>
        </w:rPr>
        <w:t xml:space="preserve">n </w:t>
      </w:r>
      <w:r w:rsidRPr="0020219B">
        <w:rPr>
          <w:rFonts w:ascii="Times New Roman" w:hAnsi="Times New Roman" w:cs="Times New Roman"/>
          <w:spacing w:val="1"/>
          <w:sz w:val="24"/>
          <w:szCs w:val="24"/>
        </w:rPr>
        <w:t>f</w:t>
      </w:r>
      <w:r w:rsidRPr="0020219B">
        <w:rPr>
          <w:rFonts w:ascii="Times New Roman" w:hAnsi="Times New Roman" w:cs="Times New Roman"/>
          <w:sz w:val="24"/>
          <w:szCs w:val="24"/>
        </w:rPr>
        <w:t>ram</w:t>
      </w:r>
      <w:r w:rsidRPr="0020219B">
        <w:rPr>
          <w:rFonts w:ascii="Times New Roman" w:hAnsi="Times New Roman" w:cs="Times New Roman"/>
          <w:spacing w:val="1"/>
          <w:sz w:val="24"/>
          <w:szCs w:val="24"/>
        </w:rPr>
        <w:t>e</w:t>
      </w:r>
      <w:r w:rsidRPr="0020219B">
        <w:rPr>
          <w:rFonts w:ascii="Times New Roman" w:hAnsi="Times New Roman" w:cs="Times New Roman"/>
          <w:spacing w:val="-1"/>
          <w:sz w:val="24"/>
          <w:szCs w:val="24"/>
        </w:rPr>
        <w:t>w</w:t>
      </w:r>
      <w:r w:rsidRPr="0020219B">
        <w:rPr>
          <w:rFonts w:ascii="Times New Roman" w:hAnsi="Times New Roman" w:cs="Times New Roman"/>
          <w:sz w:val="24"/>
          <w:szCs w:val="24"/>
        </w:rPr>
        <w:t>o</w:t>
      </w:r>
      <w:r w:rsidRPr="0020219B">
        <w:rPr>
          <w:rFonts w:ascii="Times New Roman" w:hAnsi="Times New Roman" w:cs="Times New Roman"/>
          <w:spacing w:val="1"/>
          <w:sz w:val="24"/>
          <w:szCs w:val="24"/>
        </w:rPr>
        <w:t>r</w:t>
      </w:r>
      <w:r w:rsidRPr="0020219B">
        <w:rPr>
          <w:rFonts w:ascii="Times New Roman" w:hAnsi="Times New Roman" w:cs="Times New Roman"/>
          <w:sz w:val="24"/>
          <w:szCs w:val="24"/>
        </w:rPr>
        <w:t>k a</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 xml:space="preserve">d </w:t>
      </w:r>
      <w:r w:rsidRPr="0020219B">
        <w:rPr>
          <w:rFonts w:ascii="Times New Roman" w:hAnsi="Times New Roman" w:cs="Times New Roman"/>
          <w:spacing w:val="1"/>
          <w:sz w:val="24"/>
          <w:szCs w:val="24"/>
        </w:rPr>
        <w:t>p</w:t>
      </w:r>
      <w:r w:rsidRPr="0020219B">
        <w:rPr>
          <w:rFonts w:ascii="Times New Roman" w:hAnsi="Times New Roman" w:cs="Times New Roman"/>
          <w:sz w:val="24"/>
          <w:szCs w:val="24"/>
        </w:rPr>
        <w:t>r</w:t>
      </w:r>
      <w:r w:rsidRPr="0020219B">
        <w:rPr>
          <w:rFonts w:ascii="Times New Roman" w:hAnsi="Times New Roman" w:cs="Times New Roman"/>
          <w:spacing w:val="1"/>
          <w:sz w:val="24"/>
          <w:szCs w:val="24"/>
        </w:rPr>
        <w:t>o</w:t>
      </w:r>
      <w:r w:rsidRPr="0020219B">
        <w:rPr>
          <w:rFonts w:ascii="Times New Roman" w:hAnsi="Times New Roman" w:cs="Times New Roman"/>
          <w:sz w:val="24"/>
          <w:szCs w:val="24"/>
        </w:rPr>
        <w:t>gram im</w:t>
      </w:r>
      <w:r w:rsidRPr="0020219B">
        <w:rPr>
          <w:rFonts w:ascii="Times New Roman" w:hAnsi="Times New Roman" w:cs="Times New Roman"/>
          <w:spacing w:val="1"/>
          <w:sz w:val="24"/>
          <w:szCs w:val="24"/>
        </w:rPr>
        <w:t>p</w:t>
      </w:r>
      <w:r w:rsidRPr="0020219B">
        <w:rPr>
          <w:rFonts w:ascii="Times New Roman" w:hAnsi="Times New Roman" w:cs="Times New Roman"/>
          <w:spacing w:val="-2"/>
          <w:sz w:val="24"/>
          <w:szCs w:val="24"/>
        </w:rPr>
        <w:t>l</w:t>
      </w:r>
      <w:r w:rsidRPr="0020219B">
        <w:rPr>
          <w:rFonts w:ascii="Times New Roman" w:hAnsi="Times New Roman" w:cs="Times New Roman"/>
          <w:sz w:val="24"/>
          <w:szCs w:val="24"/>
        </w:rPr>
        <w:t>em</w:t>
      </w:r>
      <w:r w:rsidRPr="0020219B">
        <w:rPr>
          <w:rFonts w:ascii="Times New Roman" w:hAnsi="Times New Roman" w:cs="Times New Roman"/>
          <w:spacing w:val="1"/>
          <w:sz w:val="24"/>
          <w:szCs w:val="24"/>
        </w:rPr>
        <w:t>e</w:t>
      </w:r>
      <w:r w:rsidRPr="0020219B">
        <w:rPr>
          <w:rFonts w:ascii="Times New Roman" w:hAnsi="Times New Roman" w:cs="Times New Roman"/>
          <w:spacing w:val="-1"/>
          <w:sz w:val="24"/>
          <w:szCs w:val="24"/>
        </w:rPr>
        <w:t>n</w:t>
      </w:r>
      <w:r w:rsidRPr="0020219B">
        <w:rPr>
          <w:rFonts w:ascii="Times New Roman" w:hAnsi="Times New Roman" w:cs="Times New Roman"/>
          <w:spacing w:val="1"/>
          <w:sz w:val="24"/>
          <w:szCs w:val="24"/>
        </w:rPr>
        <w:t>t</w:t>
      </w:r>
      <w:r w:rsidRPr="0020219B">
        <w:rPr>
          <w:rFonts w:ascii="Times New Roman" w:hAnsi="Times New Roman" w:cs="Times New Roman"/>
          <w:spacing w:val="-2"/>
          <w:sz w:val="24"/>
          <w:szCs w:val="24"/>
        </w:rPr>
        <w:t>a</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ion arr</w:t>
      </w:r>
      <w:r w:rsidRPr="0020219B">
        <w:rPr>
          <w:rFonts w:ascii="Times New Roman" w:hAnsi="Times New Roman" w:cs="Times New Roman"/>
          <w:spacing w:val="-2"/>
          <w:sz w:val="24"/>
          <w:szCs w:val="24"/>
        </w:rPr>
        <w:t>a</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gem</w:t>
      </w:r>
      <w:r w:rsidRPr="0020219B">
        <w:rPr>
          <w:rFonts w:ascii="Times New Roman" w:hAnsi="Times New Roman" w:cs="Times New Roman"/>
          <w:spacing w:val="1"/>
          <w:sz w:val="24"/>
          <w:szCs w:val="24"/>
        </w:rPr>
        <w:t>e</w:t>
      </w:r>
      <w:r w:rsidRPr="0020219B">
        <w:rPr>
          <w:rFonts w:ascii="Times New Roman" w:hAnsi="Times New Roman" w:cs="Times New Roman"/>
          <w:spacing w:val="-1"/>
          <w:sz w:val="24"/>
          <w:szCs w:val="24"/>
        </w:rPr>
        <w:t>n</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s a</w:t>
      </w:r>
      <w:r w:rsidRPr="0020219B">
        <w:rPr>
          <w:rFonts w:ascii="Times New Roman" w:hAnsi="Times New Roman" w:cs="Times New Roman"/>
          <w:spacing w:val="-2"/>
          <w:sz w:val="24"/>
          <w:szCs w:val="24"/>
        </w:rPr>
        <w:t>r</w:t>
      </w:r>
      <w:r w:rsidRPr="0020219B">
        <w:rPr>
          <w:rFonts w:ascii="Times New Roman" w:hAnsi="Times New Roman" w:cs="Times New Roman"/>
          <w:sz w:val="24"/>
          <w:szCs w:val="24"/>
        </w:rPr>
        <w:t xml:space="preserve">e </w:t>
      </w:r>
      <w:r w:rsidRPr="0020219B">
        <w:rPr>
          <w:rFonts w:ascii="Times New Roman" w:hAnsi="Times New Roman" w:cs="Times New Roman"/>
          <w:spacing w:val="1"/>
          <w:sz w:val="24"/>
          <w:szCs w:val="24"/>
        </w:rPr>
        <w:t>p</w:t>
      </w:r>
      <w:r w:rsidRPr="0020219B">
        <w:rPr>
          <w:rFonts w:ascii="Times New Roman" w:hAnsi="Times New Roman" w:cs="Times New Roman"/>
          <w:sz w:val="24"/>
          <w:szCs w:val="24"/>
        </w:rPr>
        <w:t>r</w:t>
      </w:r>
      <w:r w:rsidRPr="0020219B">
        <w:rPr>
          <w:rFonts w:ascii="Times New Roman" w:hAnsi="Times New Roman" w:cs="Times New Roman"/>
          <w:spacing w:val="1"/>
          <w:sz w:val="24"/>
          <w:szCs w:val="24"/>
        </w:rPr>
        <w:t>o</w:t>
      </w:r>
      <w:r w:rsidRPr="0020219B">
        <w:rPr>
          <w:rFonts w:ascii="Times New Roman" w:hAnsi="Times New Roman" w:cs="Times New Roman"/>
          <w:sz w:val="24"/>
          <w:szCs w:val="24"/>
        </w:rPr>
        <w:t>vi</w:t>
      </w:r>
      <w:r w:rsidRPr="0020219B">
        <w:rPr>
          <w:rFonts w:ascii="Times New Roman" w:hAnsi="Times New Roman" w:cs="Times New Roman"/>
          <w:spacing w:val="1"/>
          <w:sz w:val="24"/>
          <w:szCs w:val="24"/>
        </w:rPr>
        <w:t>d</w:t>
      </w:r>
      <w:r w:rsidRPr="0020219B">
        <w:rPr>
          <w:rFonts w:ascii="Times New Roman" w:hAnsi="Times New Roman" w:cs="Times New Roman"/>
          <w:spacing w:val="-2"/>
          <w:sz w:val="24"/>
          <w:szCs w:val="24"/>
        </w:rPr>
        <w:t>e</w:t>
      </w:r>
      <w:r w:rsidRPr="0020219B">
        <w:rPr>
          <w:rFonts w:ascii="Times New Roman" w:hAnsi="Times New Roman" w:cs="Times New Roman"/>
          <w:sz w:val="24"/>
          <w:szCs w:val="24"/>
        </w:rPr>
        <w:t>d at r</w:t>
      </w:r>
      <w:r w:rsidRPr="0020219B">
        <w:rPr>
          <w:rFonts w:ascii="Times New Roman" w:hAnsi="Times New Roman" w:cs="Times New Roman"/>
          <w:spacing w:val="1"/>
          <w:sz w:val="24"/>
          <w:szCs w:val="24"/>
        </w:rPr>
        <w:t>e</w:t>
      </w:r>
      <w:r w:rsidRPr="0020219B">
        <w:rPr>
          <w:rFonts w:ascii="Times New Roman" w:hAnsi="Times New Roman" w:cs="Times New Roman"/>
          <w:sz w:val="24"/>
          <w:szCs w:val="24"/>
        </w:rPr>
        <w:t>gi</w:t>
      </w:r>
      <w:r w:rsidRPr="0020219B">
        <w:rPr>
          <w:rFonts w:ascii="Times New Roman" w:hAnsi="Times New Roman" w:cs="Times New Roman"/>
          <w:spacing w:val="-2"/>
          <w:sz w:val="24"/>
          <w:szCs w:val="24"/>
        </w:rPr>
        <w:t>o</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 xml:space="preserve">al, </w:t>
      </w:r>
      <w:r w:rsidRPr="0020219B">
        <w:rPr>
          <w:rFonts w:ascii="Times New Roman" w:hAnsi="Times New Roman" w:cs="Times New Roman"/>
          <w:spacing w:val="-1"/>
          <w:sz w:val="24"/>
          <w:szCs w:val="24"/>
        </w:rPr>
        <w:t>W</w:t>
      </w:r>
      <w:r w:rsidRPr="0020219B">
        <w:rPr>
          <w:rFonts w:ascii="Times New Roman" w:hAnsi="Times New Roman" w:cs="Times New Roman"/>
          <w:sz w:val="24"/>
          <w:szCs w:val="24"/>
        </w:rPr>
        <w:t>o</w:t>
      </w:r>
      <w:r w:rsidRPr="0020219B">
        <w:rPr>
          <w:rFonts w:ascii="Times New Roman" w:hAnsi="Times New Roman" w:cs="Times New Roman"/>
          <w:spacing w:val="1"/>
          <w:sz w:val="24"/>
          <w:szCs w:val="24"/>
        </w:rPr>
        <w:t>r</w:t>
      </w:r>
      <w:r w:rsidRPr="0020219B">
        <w:rPr>
          <w:rFonts w:ascii="Times New Roman" w:hAnsi="Times New Roman" w:cs="Times New Roman"/>
          <w:sz w:val="24"/>
          <w:szCs w:val="24"/>
        </w:rPr>
        <w:t>e</w:t>
      </w:r>
      <w:r w:rsidRPr="0020219B">
        <w:rPr>
          <w:rFonts w:ascii="Times New Roman" w:hAnsi="Times New Roman" w:cs="Times New Roman"/>
          <w:spacing w:val="1"/>
          <w:sz w:val="24"/>
          <w:szCs w:val="24"/>
        </w:rPr>
        <w:t>d</w:t>
      </w:r>
      <w:r w:rsidRPr="0020219B">
        <w:rPr>
          <w:rFonts w:ascii="Times New Roman" w:hAnsi="Times New Roman" w:cs="Times New Roman"/>
          <w:sz w:val="24"/>
          <w:szCs w:val="24"/>
        </w:rPr>
        <w:t xml:space="preserve">a </w:t>
      </w:r>
      <w:r w:rsidRPr="0020219B">
        <w:rPr>
          <w:rFonts w:ascii="Times New Roman" w:hAnsi="Times New Roman" w:cs="Times New Roman"/>
          <w:spacing w:val="-2"/>
          <w:sz w:val="24"/>
          <w:szCs w:val="24"/>
        </w:rPr>
        <w:t>a</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 xml:space="preserve">d </w:t>
      </w:r>
      <w:r w:rsidRPr="0020219B">
        <w:rPr>
          <w:rFonts w:ascii="Times New Roman" w:hAnsi="Times New Roman" w:cs="Times New Roman"/>
          <w:spacing w:val="-1"/>
          <w:sz w:val="24"/>
          <w:szCs w:val="24"/>
        </w:rPr>
        <w:t>K</w:t>
      </w:r>
      <w:r w:rsidRPr="0020219B">
        <w:rPr>
          <w:rFonts w:ascii="Times New Roman" w:hAnsi="Times New Roman" w:cs="Times New Roman"/>
          <w:spacing w:val="-2"/>
          <w:sz w:val="24"/>
          <w:szCs w:val="24"/>
        </w:rPr>
        <w:t>e</w:t>
      </w:r>
      <w:r w:rsidRPr="0020219B">
        <w:rPr>
          <w:rFonts w:ascii="Times New Roman" w:hAnsi="Times New Roman" w:cs="Times New Roman"/>
          <w:spacing w:val="1"/>
          <w:sz w:val="24"/>
          <w:szCs w:val="24"/>
        </w:rPr>
        <w:t>b</w:t>
      </w:r>
      <w:r w:rsidRPr="0020219B">
        <w:rPr>
          <w:rFonts w:ascii="Times New Roman" w:hAnsi="Times New Roman" w:cs="Times New Roman"/>
          <w:sz w:val="24"/>
          <w:szCs w:val="24"/>
        </w:rPr>
        <w:t>ele leve</w:t>
      </w:r>
      <w:r w:rsidRPr="0020219B">
        <w:rPr>
          <w:rFonts w:ascii="Times New Roman" w:hAnsi="Times New Roman" w:cs="Times New Roman"/>
          <w:spacing w:val="-1"/>
          <w:sz w:val="24"/>
          <w:szCs w:val="24"/>
        </w:rPr>
        <w:t>l</w:t>
      </w:r>
      <w:r w:rsidRPr="0020219B">
        <w:rPr>
          <w:rFonts w:ascii="Times New Roman" w:hAnsi="Times New Roman" w:cs="Times New Roman"/>
          <w:sz w:val="24"/>
          <w:szCs w:val="24"/>
        </w:rPr>
        <w:t>s. T</w:t>
      </w:r>
      <w:r w:rsidRPr="0020219B">
        <w:rPr>
          <w:rFonts w:ascii="Times New Roman" w:hAnsi="Times New Roman" w:cs="Times New Roman"/>
          <w:spacing w:val="2"/>
          <w:sz w:val="24"/>
          <w:szCs w:val="24"/>
        </w:rPr>
        <w:t>h</w:t>
      </w:r>
      <w:r w:rsidRPr="0020219B">
        <w:rPr>
          <w:rFonts w:ascii="Times New Roman" w:hAnsi="Times New Roman" w:cs="Times New Roman"/>
          <w:sz w:val="24"/>
          <w:szCs w:val="24"/>
        </w:rPr>
        <w:t xml:space="preserve">e </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e</w:t>
      </w:r>
      <w:r w:rsidRPr="0020219B">
        <w:rPr>
          <w:rFonts w:ascii="Times New Roman" w:hAnsi="Times New Roman" w:cs="Times New Roman"/>
          <w:spacing w:val="1"/>
          <w:sz w:val="24"/>
          <w:szCs w:val="24"/>
        </w:rPr>
        <w:t>r</w:t>
      </w:r>
      <w:r w:rsidRPr="0020219B">
        <w:rPr>
          <w:rFonts w:ascii="Times New Roman" w:hAnsi="Times New Roman" w:cs="Times New Roman"/>
          <w:sz w:val="24"/>
          <w:szCs w:val="24"/>
        </w:rPr>
        <w:t xml:space="preserve">ms of </w:t>
      </w:r>
      <w:r w:rsidRPr="0020219B">
        <w:rPr>
          <w:rFonts w:ascii="Times New Roman" w:hAnsi="Times New Roman" w:cs="Times New Roman"/>
          <w:spacing w:val="1"/>
          <w:sz w:val="24"/>
          <w:szCs w:val="24"/>
        </w:rPr>
        <w:t>r</w:t>
      </w:r>
      <w:r w:rsidRPr="0020219B">
        <w:rPr>
          <w:rFonts w:ascii="Times New Roman" w:hAnsi="Times New Roman" w:cs="Times New Roman"/>
          <w:spacing w:val="-2"/>
          <w:sz w:val="24"/>
          <w:szCs w:val="24"/>
        </w:rPr>
        <w:t>e</w:t>
      </w:r>
      <w:r w:rsidRPr="0020219B">
        <w:rPr>
          <w:rFonts w:ascii="Times New Roman" w:hAnsi="Times New Roman" w:cs="Times New Roman"/>
          <w:spacing w:val="1"/>
          <w:sz w:val="24"/>
          <w:szCs w:val="24"/>
        </w:rPr>
        <w:t>f</w:t>
      </w:r>
      <w:r w:rsidRPr="0020219B">
        <w:rPr>
          <w:rFonts w:ascii="Times New Roman" w:hAnsi="Times New Roman" w:cs="Times New Roman"/>
          <w:sz w:val="24"/>
          <w:szCs w:val="24"/>
        </w:rPr>
        <w:t>e</w:t>
      </w:r>
      <w:r w:rsidRPr="0020219B">
        <w:rPr>
          <w:rFonts w:ascii="Times New Roman" w:hAnsi="Times New Roman" w:cs="Times New Roman"/>
          <w:spacing w:val="1"/>
          <w:sz w:val="24"/>
          <w:szCs w:val="24"/>
        </w:rPr>
        <w:t>r</w:t>
      </w:r>
      <w:r w:rsidRPr="0020219B">
        <w:rPr>
          <w:rFonts w:ascii="Times New Roman" w:hAnsi="Times New Roman" w:cs="Times New Roman"/>
          <w:spacing w:val="-2"/>
          <w:sz w:val="24"/>
          <w:szCs w:val="24"/>
        </w:rPr>
        <w:t>e</w:t>
      </w:r>
      <w:r w:rsidRPr="0020219B">
        <w:rPr>
          <w:rFonts w:ascii="Times New Roman" w:hAnsi="Times New Roman" w:cs="Times New Roman"/>
          <w:spacing w:val="1"/>
          <w:sz w:val="24"/>
          <w:szCs w:val="24"/>
        </w:rPr>
        <w:t>n</w:t>
      </w:r>
      <w:r w:rsidRPr="0020219B">
        <w:rPr>
          <w:rFonts w:ascii="Times New Roman" w:hAnsi="Times New Roman" w:cs="Times New Roman"/>
          <w:spacing w:val="-1"/>
          <w:sz w:val="24"/>
          <w:szCs w:val="24"/>
        </w:rPr>
        <w:t>c</w:t>
      </w:r>
      <w:r w:rsidRPr="0020219B">
        <w:rPr>
          <w:rFonts w:ascii="Times New Roman" w:hAnsi="Times New Roman" w:cs="Times New Roman"/>
          <w:spacing w:val="-2"/>
          <w:sz w:val="24"/>
          <w:szCs w:val="24"/>
        </w:rPr>
        <w:t>e</w:t>
      </w:r>
      <w:r w:rsidRPr="0020219B">
        <w:rPr>
          <w:rFonts w:ascii="Times New Roman" w:hAnsi="Times New Roman" w:cs="Times New Roman"/>
          <w:sz w:val="24"/>
          <w:szCs w:val="24"/>
        </w:rPr>
        <w:t>, me</w:t>
      </w:r>
      <w:r w:rsidRPr="0020219B">
        <w:rPr>
          <w:rFonts w:ascii="Times New Roman" w:hAnsi="Times New Roman" w:cs="Times New Roman"/>
          <w:spacing w:val="1"/>
          <w:sz w:val="24"/>
          <w:szCs w:val="24"/>
        </w:rPr>
        <w:t>m</w:t>
      </w:r>
      <w:r w:rsidRPr="0020219B">
        <w:rPr>
          <w:rFonts w:ascii="Times New Roman" w:hAnsi="Times New Roman" w:cs="Times New Roman"/>
          <w:spacing w:val="-1"/>
          <w:sz w:val="24"/>
          <w:szCs w:val="24"/>
        </w:rPr>
        <w:t>b</w:t>
      </w:r>
      <w:r w:rsidRPr="0020219B">
        <w:rPr>
          <w:rFonts w:ascii="Times New Roman" w:hAnsi="Times New Roman" w:cs="Times New Roman"/>
          <w:sz w:val="24"/>
          <w:szCs w:val="24"/>
        </w:rPr>
        <w:t>e</w:t>
      </w:r>
      <w:r w:rsidRPr="0020219B">
        <w:rPr>
          <w:rFonts w:ascii="Times New Roman" w:hAnsi="Times New Roman" w:cs="Times New Roman"/>
          <w:spacing w:val="1"/>
          <w:sz w:val="24"/>
          <w:szCs w:val="24"/>
        </w:rPr>
        <w:t>r</w:t>
      </w:r>
      <w:r w:rsidRPr="0020219B">
        <w:rPr>
          <w:rFonts w:ascii="Times New Roman" w:hAnsi="Times New Roman" w:cs="Times New Roman"/>
          <w:sz w:val="24"/>
          <w:szCs w:val="24"/>
        </w:rPr>
        <w:t>s</w:t>
      </w:r>
      <w:r w:rsidRPr="0020219B">
        <w:rPr>
          <w:rFonts w:ascii="Times New Roman" w:hAnsi="Times New Roman" w:cs="Times New Roman"/>
          <w:spacing w:val="1"/>
          <w:sz w:val="24"/>
          <w:szCs w:val="24"/>
        </w:rPr>
        <w:t>h</w:t>
      </w:r>
      <w:r w:rsidRPr="0020219B">
        <w:rPr>
          <w:rFonts w:ascii="Times New Roman" w:hAnsi="Times New Roman" w:cs="Times New Roman"/>
          <w:spacing w:val="-2"/>
          <w:sz w:val="24"/>
          <w:szCs w:val="24"/>
        </w:rPr>
        <w:t>i</w:t>
      </w:r>
      <w:r w:rsidRPr="0020219B">
        <w:rPr>
          <w:rFonts w:ascii="Times New Roman" w:hAnsi="Times New Roman" w:cs="Times New Roman"/>
          <w:spacing w:val="1"/>
          <w:sz w:val="24"/>
          <w:szCs w:val="24"/>
        </w:rPr>
        <w:t>p</w:t>
      </w:r>
      <w:r w:rsidRPr="0020219B">
        <w:rPr>
          <w:rFonts w:ascii="Times New Roman" w:hAnsi="Times New Roman" w:cs="Times New Roman"/>
          <w:sz w:val="24"/>
          <w:szCs w:val="24"/>
        </w:rPr>
        <w:t xml:space="preserve">, </w:t>
      </w:r>
      <w:r w:rsidRPr="0020219B">
        <w:rPr>
          <w:rFonts w:ascii="Times New Roman" w:hAnsi="Times New Roman" w:cs="Times New Roman"/>
          <w:spacing w:val="-1"/>
          <w:sz w:val="24"/>
          <w:szCs w:val="24"/>
        </w:rPr>
        <w:t>f</w:t>
      </w:r>
      <w:r w:rsidRPr="0020219B">
        <w:rPr>
          <w:rFonts w:ascii="Times New Roman" w:hAnsi="Times New Roman" w:cs="Times New Roman"/>
          <w:sz w:val="24"/>
          <w:szCs w:val="24"/>
        </w:rPr>
        <w:t>r</w:t>
      </w:r>
      <w:r w:rsidRPr="0020219B">
        <w:rPr>
          <w:rFonts w:ascii="Times New Roman" w:hAnsi="Times New Roman" w:cs="Times New Roman"/>
          <w:spacing w:val="1"/>
          <w:sz w:val="24"/>
          <w:szCs w:val="24"/>
        </w:rPr>
        <w:t>e</w:t>
      </w:r>
      <w:r w:rsidRPr="0020219B">
        <w:rPr>
          <w:rFonts w:ascii="Times New Roman" w:hAnsi="Times New Roman" w:cs="Times New Roman"/>
          <w:spacing w:val="-1"/>
          <w:sz w:val="24"/>
          <w:szCs w:val="24"/>
        </w:rPr>
        <w:t>q</w:t>
      </w:r>
      <w:r w:rsidRPr="0020219B">
        <w:rPr>
          <w:rFonts w:ascii="Times New Roman" w:hAnsi="Times New Roman" w:cs="Times New Roman"/>
          <w:spacing w:val="1"/>
          <w:sz w:val="24"/>
          <w:szCs w:val="24"/>
        </w:rPr>
        <w:t>u</w:t>
      </w:r>
      <w:r w:rsidRPr="0020219B">
        <w:rPr>
          <w:rFonts w:ascii="Times New Roman" w:hAnsi="Times New Roman" w:cs="Times New Roman"/>
          <w:sz w:val="24"/>
          <w:szCs w:val="24"/>
        </w:rPr>
        <w:t>e</w:t>
      </w:r>
      <w:r w:rsidRPr="0020219B">
        <w:rPr>
          <w:rFonts w:ascii="Times New Roman" w:hAnsi="Times New Roman" w:cs="Times New Roman"/>
          <w:spacing w:val="1"/>
          <w:sz w:val="24"/>
          <w:szCs w:val="24"/>
        </w:rPr>
        <w:t>n</w:t>
      </w:r>
      <w:r w:rsidRPr="0020219B">
        <w:rPr>
          <w:rFonts w:ascii="Times New Roman" w:hAnsi="Times New Roman" w:cs="Times New Roman"/>
          <w:spacing w:val="-1"/>
          <w:sz w:val="24"/>
          <w:szCs w:val="24"/>
        </w:rPr>
        <w:t>c</w:t>
      </w:r>
      <w:r w:rsidRPr="0020219B">
        <w:rPr>
          <w:rFonts w:ascii="Times New Roman" w:hAnsi="Times New Roman" w:cs="Times New Roman"/>
          <w:sz w:val="24"/>
          <w:szCs w:val="24"/>
        </w:rPr>
        <w:t>y of m</w:t>
      </w:r>
      <w:r w:rsidRPr="0020219B">
        <w:rPr>
          <w:rFonts w:ascii="Times New Roman" w:hAnsi="Times New Roman" w:cs="Times New Roman"/>
          <w:spacing w:val="1"/>
          <w:sz w:val="24"/>
          <w:szCs w:val="24"/>
        </w:rPr>
        <w:t>e</w:t>
      </w:r>
      <w:r w:rsidRPr="0020219B">
        <w:rPr>
          <w:rFonts w:ascii="Times New Roman" w:hAnsi="Times New Roman" w:cs="Times New Roman"/>
          <w:spacing w:val="-2"/>
          <w:sz w:val="24"/>
          <w:szCs w:val="24"/>
        </w:rPr>
        <w:t>e</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i</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 xml:space="preserve">gs </w:t>
      </w:r>
      <w:r w:rsidRPr="0020219B">
        <w:rPr>
          <w:rFonts w:ascii="Times New Roman" w:hAnsi="Times New Roman" w:cs="Times New Roman"/>
          <w:spacing w:val="-2"/>
          <w:sz w:val="24"/>
          <w:szCs w:val="24"/>
        </w:rPr>
        <w:t>a</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 xml:space="preserve">d </w:t>
      </w:r>
      <w:r w:rsidRPr="0020219B">
        <w:rPr>
          <w:rFonts w:ascii="Times New Roman" w:hAnsi="Times New Roman" w:cs="Times New Roman"/>
          <w:spacing w:val="1"/>
          <w:sz w:val="24"/>
          <w:szCs w:val="24"/>
        </w:rPr>
        <w:t>th</w:t>
      </w:r>
      <w:r w:rsidRPr="0020219B">
        <w:rPr>
          <w:rFonts w:ascii="Times New Roman" w:hAnsi="Times New Roman" w:cs="Times New Roman"/>
          <w:sz w:val="24"/>
          <w:szCs w:val="24"/>
        </w:rPr>
        <w:t>e r</w:t>
      </w:r>
      <w:r w:rsidRPr="0020219B">
        <w:rPr>
          <w:rFonts w:ascii="Times New Roman" w:hAnsi="Times New Roman" w:cs="Times New Roman"/>
          <w:spacing w:val="1"/>
          <w:sz w:val="24"/>
          <w:szCs w:val="24"/>
        </w:rPr>
        <w:t>o</w:t>
      </w:r>
      <w:r w:rsidRPr="0020219B">
        <w:rPr>
          <w:rFonts w:ascii="Times New Roman" w:hAnsi="Times New Roman" w:cs="Times New Roman"/>
          <w:sz w:val="24"/>
          <w:szCs w:val="24"/>
        </w:rPr>
        <w:t>les a</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d r</w:t>
      </w:r>
      <w:r w:rsidRPr="0020219B">
        <w:rPr>
          <w:rFonts w:ascii="Times New Roman" w:hAnsi="Times New Roman" w:cs="Times New Roman"/>
          <w:spacing w:val="1"/>
          <w:sz w:val="24"/>
          <w:szCs w:val="24"/>
        </w:rPr>
        <w:t>e</w:t>
      </w:r>
      <w:r w:rsidRPr="0020219B">
        <w:rPr>
          <w:rFonts w:ascii="Times New Roman" w:hAnsi="Times New Roman" w:cs="Times New Roman"/>
          <w:spacing w:val="-3"/>
          <w:sz w:val="24"/>
          <w:szCs w:val="24"/>
        </w:rPr>
        <w:t>s</w:t>
      </w:r>
      <w:r w:rsidRPr="0020219B">
        <w:rPr>
          <w:rFonts w:ascii="Times New Roman" w:hAnsi="Times New Roman" w:cs="Times New Roman"/>
          <w:spacing w:val="1"/>
          <w:sz w:val="24"/>
          <w:szCs w:val="24"/>
        </w:rPr>
        <w:t>p</w:t>
      </w:r>
      <w:r w:rsidRPr="0020219B">
        <w:rPr>
          <w:rFonts w:ascii="Times New Roman" w:hAnsi="Times New Roman" w:cs="Times New Roman"/>
          <w:sz w:val="24"/>
          <w:szCs w:val="24"/>
        </w:rPr>
        <w:t>o</w:t>
      </w:r>
      <w:r w:rsidRPr="0020219B">
        <w:rPr>
          <w:rFonts w:ascii="Times New Roman" w:hAnsi="Times New Roman" w:cs="Times New Roman"/>
          <w:spacing w:val="2"/>
          <w:sz w:val="24"/>
          <w:szCs w:val="24"/>
        </w:rPr>
        <w:t>n</w:t>
      </w:r>
      <w:r w:rsidRPr="0020219B">
        <w:rPr>
          <w:rFonts w:ascii="Times New Roman" w:hAnsi="Times New Roman" w:cs="Times New Roman"/>
          <w:sz w:val="24"/>
          <w:szCs w:val="24"/>
        </w:rPr>
        <w:t>s</w:t>
      </w:r>
      <w:r w:rsidRPr="0020219B">
        <w:rPr>
          <w:rFonts w:ascii="Times New Roman" w:hAnsi="Times New Roman" w:cs="Times New Roman"/>
          <w:spacing w:val="-3"/>
          <w:sz w:val="24"/>
          <w:szCs w:val="24"/>
        </w:rPr>
        <w:t>i</w:t>
      </w:r>
      <w:r w:rsidRPr="0020219B">
        <w:rPr>
          <w:rFonts w:ascii="Times New Roman" w:hAnsi="Times New Roman" w:cs="Times New Roman"/>
          <w:spacing w:val="1"/>
          <w:sz w:val="24"/>
          <w:szCs w:val="24"/>
        </w:rPr>
        <w:t>b</w:t>
      </w:r>
      <w:r w:rsidRPr="0020219B">
        <w:rPr>
          <w:rFonts w:ascii="Times New Roman" w:hAnsi="Times New Roman" w:cs="Times New Roman"/>
          <w:sz w:val="24"/>
          <w:szCs w:val="24"/>
        </w:rPr>
        <w:t>il</w:t>
      </w:r>
      <w:r w:rsidRPr="0020219B">
        <w:rPr>
          <w:rFonts w:ascii="Times New Roman" w:hAnsi="Times New Roman" w:cs="Times New Roman"/>
          <w:spacing w:val="-2"/>
          <w:sz w:val="24"/>
          <w:szCs w:val="24"/>
        </w:rPr>
        <w:t>i</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 xml:space="preserve">ies </w:t>
      </w:r>
      <w:r w:rsidRPr="0020219B">
        <w:rPr>
          <w:rFonts w:ascii="Times New Roman" w:hAnsi="Times New Roman" w:cs="Times New Roman"/>
          <w:spacing w:val="-2"/>
          <w:sz w:val="24"/>
          <w:szCs w:val="24"/>
        </w:rPr>
        <w:t>o</w:t>
      </w:r>
      <w:r w:rsidRPr="0020219B">
        <w:rPr>
          <w:rFonts w:ascii="Times New Roman" w:hAnsi="Times New Roman" w:cs="Times New Roman"/>
          <w:sz w:val="24"/>
          <w:szCs w:val="24"/>
        </w:rPr>
        <w:t xml:space="preserve">f </w:t>
      </w:r>
      <w:r w:rsidRPr="0020219B">
        <w:rPr>
          <w:rFonts w:ascii="Times New Roman" w:hAnsi="Times New Roman" w:cs="Times New Roman"/>
          <w:spacing w:val="1"/>
          <w:sz w:val="24"/>
          <w:szCs w:val="24"/>
        </w:rPr>
        <w:t>NN</w:t>
      </w:r>
      <w:r w:rsidRPr="0020219B">
        <w:rPr>
          <w:rFonts w:ascii="Times New Roman" w:hAnsi="Times New Roman" w:cs="Times New Roman"/>
          <w:sz w:val="24"/>
          <w:szCs w:val="24"/>
        </w:rPr>
        <w:t>P im</w:t>
      </w:r>
      <w:r w:rsidRPr="0020219B">
        <w:rPr>
          <w:rFonts w:ascii="Times New Roman" w:hAnsi="Times New Roman" w:cs="Times New Roman"/>
          <w:spacing w:val="1"/>
          <w:sz w:val="24"/>
          <w:szCs w:val="24"/>
        </w:rPr>
        <w:t>p</w:t>
      </w:r>
      <w:r w:rsidRPr="0020219B">
        <w:rPr>
          <w:rFonts w:ascii="Times New Roman" w:hAnsi="Times New Roman" w:cs="Times New Roman"/>
          <w:spacing w:val="-2"/>
          <w:sz w:val="24"/>
          <w:szCs w:val="24"/>
        </w:rPr>
        <w:t>l</w:t>
      </w:r>
      <w:r w:rsidRPr="0020219B">
        <w:rPr>
          <w:rFonts w:ascii="Times New Roman" w:hAnsi="Times New Roman" w:cs="Times New Roman"/>
          <w:sz w:val="24"/>
          <w:szCs w:val="24"/>
        </w:rPr>
        <w:t>em</w:t>
      </w:r>
      <w:r w:rsidRPr="0020219B">
        <w:rPr>
          <w:rFonts w:ascii="Times New Roman" w:hAnsi="Times New Roman" w:cs="Times New Roman"/>
          <w:spacing w:val="-1"/>
          <w:sz w:val="24"/>
          <w:szCs w:val="24"/>
        </w:rPr>
        <w:t>e</w:t>
      </w:r>
      <w:r w:rsidRPr="0020219B">
        <w:rPr>
          <w:rFonts w:ascii="Times New Roman" w:hAnsi="Times New Roman" w:cs="Times New Roman"/>
          <w:spacing w:val="1"/>
          <w:sz w:val="24"/>
          <w:szCs w:val="24"/>
        </w:rPr>
        <w:t>nt</w:t>
      </w:r>
      <w:r w:rsidRPr="0020219B">
        <w:rPr>
          <w:rFonts w:ascii="Times New Roman" w:hAnsi="Times New Roman" w:cs="Times New Roman"/>
          <w:spacing w:val="-2"/>
          <w:sz w:val="24"/>
          <w:szCs w:val="24"/>
        </w:rPr>
        <w:t>i</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g sect</w:t>
      </w:r>
      <w:r w:rsidRPr="0020219B">
        <w:rPr>
          <w:rFonts w:ascii="Times New Roman" w:hAnsi="Times New Roman" w:cs="Times New Roman"/>
          <w:spacing w:val="1"/>
          <w:sz w:val="24"/>
          <w:szCs w:val="24"/>
        </w:rPr>
        <w:t>o</w:t>
      </w:r>
      <w:r w:rsidRPr="0020219B">
        <w:rPr>
          <w:rFonts w:ascii="Times New Roman" w:hAnsi="Times New Roman" w:cs="Times New Roman"/>
          <w:sz w:val="24"/>
          <w:szCs w:val="24"/>
        </w:rPr>
        <w:t xml:space="preserve">rs </w:t>
      </w:r>
      <w:r w:rsidRPr="0020219B">
        <w:rPr>
          <w:rFonts w:ascii="Times New Roman" w:hAnsi="Times New Roman" w:cs="Times New Roman"/>
          <w:spacing w:val="1"/>
          <w:sz w:val="24"/>
          <w:szCs w:val="24"/>
        </w:rPr>
        <w:t>h</w:t>
      </w:r>
      <w:r w:rsidRPr="0020219B">
        <w:rPr>
          <w:rFonts w:ascii="Times New Roman" w:hAnsi="Times New Roman" w:cs="Times New Roman"/>
          <w:sz w:val="24"/>
          <w:szCs w:val="24"/>
        </w:rPr>
        <w:t xml:space="preserve">ave </w:t>
      </w:r>
      <w:r w:rsidRPr="0020219B">
        <w:rPr>
          <w:rFonts w:ascii="Times New Roman" w:hAnsi="Times New Roman" w:cs="Times New Roman"/>
          <w:spacing w:val="1"/>
          <w:sz w:val="24"/>
          <w:szCs w:val="24"/>
        </w:rPr>
        <w:t>b</w:t>
      </w:r>
      <w:r w:rsidRPr="0020219B">
        <w:rPr>
          <w:rFonts w:ascii="Times New Roman" w:hAnsi="Times New Roman" w:cs="Times New Roman"/>
          <w:sz w:val="24"/>
          <w:szCs w:val="24"/>
        </w:rPr>
        <w:t>e</w:t>
      </w:r>
      <w:r w:rsidRPr="0020219B">
        <w:rPr>
          <w:rFonts w:ascii="Times New Roman" w:hAnsi="Times New Roman" w:cs="Times New Roman"/>
          <w:spacing w:val="-1"/>
          <w:sz w:val="24"/>
          <w:szCs w:val="24"/>
        </w:rPr>
        <w:t>e</w:t>
      </w:r>
      <w:r w:rsidRPr="0020219B">
        <w:rPr>
          <w:rFonts w:ascii="Times New Roman" w:hAnsi="Times New Roman" w:cs="Times New Roman"/>
          <w:sz w:val="24"/>
          <w:szCs w:val="24"/>
        </w:rPr>
        <w:t xml:space="preserve">n </w:t>
      </w:r>
      <w:r w:rsidRPr="0020219B">
        <w:rPr>
          <w:rFonts w:ascii="Times New Roman" w:hAnsi="Times New Roman" w:cs="Times New Roman"/>
          <w:spacing w:val="1"/>
          <w:sz w:val="24"/>
          <w:szCs w:val="24"/>
        </w:rPr>
        <w:t>d</w:t>
      </w:r>
      <w:r w:rsidRPr="0020219B">
        <w:rPr>
          <w:rFonts w:ascii="Times New Roman" w:hAnsi="Times New Roman" w:cs="Times New Roman"/>
          <w:sz w:val="24"/>
          <w:szCs w:val="24"/>
        </w:rPr>
        <w:t>e</w:t>
      </w:r>
      <w:r w:rsidRPr="0020219B">
        <w:rPr>
          <w:rFonts w:ascii="Times New Roman" w:hAnsi="Times New Roman" w:cs="Times New Roman"/>
          <w:spacing w:val="2"/>
          <w:sz w:val="24"/>
          <w:szCs w:val="24"/>
        </w:rPr>
        <w:t>t</w:t>
      </w:r>
      <w:r w:rsidRPr="0020219B">
        <w:rPr>
          <w:rFonts w:ascii="Times New Roman" w:hAnsi="Times New Roman" w:cs="Times New Roman"/>
          <w:spacing w:val="-2"/>
          <w:sz w:val="24"/>
          <w:szCs w:val="24"/>
        </w:rPr>
        <w:t>a</w:t>
      </w:r>
      <w:r w:rsidRPr="0020219B">
        <w:rPr>
          <w:rFonts w:ascii="Times New Roman" w:hAnsi="Times New Roman" w:cs="Times New Roman"/>
          <w:sz w:val="24"/>
          <w:szCs w:val="24"/>
        </w:rPr>
        <w:t xml:space="preserve">iled </w:t>
      </w:r>
      <w:r w:rsidRPr="0020219B">
        <w:rPr>
          <w:rFonts w:ascii="Times New Roman" w:hAnsi="Times New Roman" w:cs="Times New Roman"/>
          <w:spacing w:val="-2"/>
          <w:sz w:val="24"/>
          <w:szCs w:val="24"/>
        </w:rPr>
        <w:t>i</w:t>
      </w:r>
      <w:r w:rsidRPr="0020219B">
        <w:rPr>
          <w:rFonts w:ascii="Times New Roman" w:hAnsi="Times New Roman" w:cs="Times New Roman"/>
          <w:sz w:val="24"/>
          <w:szCs w:val="24"/>
        </w:rPr>
        <w:t xml:space="preserve">n </w:t>
      </w:r>
      <w:r w:rsidRPr="0020219B">
        <w:rPr>
          <w:rFonts w:ascii="Times New Roman" w:hAnsi="Times New Roman" w:cs="Times New Roman"/>
          <w:spacing w:val="1"/>
          <w:sz w:val="24"/>
          <w:szCs w:val="24"/>
        </w:rPr>
        <w:t>th</w:t>
      </w:r>
      <w:r w:rsidRPr="0020219B">
        <w:rPr>
          <w:rFonts w:ascii="Times New Roman" w:hAnsi="Times New Roman" w:cs="Times New Roman"/>
          <w:sz w:val="24"/>
          <w:szCs w:val="24"/>
        </w:rPr>
        <w:t>e G</w:t>
      </w:r>
      <w:r w:rsidRPr="0020219B">
        <w:rPr>
          <w:rFonts w:ascii="Times New Roman" w:hAnsi="Times New Roman" w:cs="Times New Roman"/>
          <w:spacing w:val="1"/>
          <w:sz w:val="24"/>
          <w:szCs w:val="24"/>
        </w:rPr>
        <w:t>u</w:t>
      </w:r>
      <w:r w:rsidRPr="0020219B">
        <w:rPr>
          <w:rFonts w:ascii="Times New Roman" w:hAnsi="Times New Roman" w:cs="Times New Roman"/>
          <w:sz w:val="24"/>
          <w:szCs w:val="24"/>
        </w:rPr>
        <w:t>i</w:t>
      </w:r>
      <w:r w:rsidRPr="0020219B">
        <w:rPr>
          <w:rFonts w:ascii="Times New Roman" w:hAnsi="Times New Roman" w:cs="Times New Roman"/>
          <w:spacing w:val="1"/>
          <w:sz w:val="24"/>
          <w:szCs w:val="24"/>
        </w:rPr>
        <w:t>d</w:t>
      </w:r>
      <w:r w:rsidRPr="0020219B">
        <w:rPr>
          <w:rFonts w:ascii="Times New Roman" w:hAnsi="Times New Roman" w:cs="Times New Roman"/>
          <w:sz w:val="24"/>
          <w:szCs w:val="24"/>
        </w:rPr>
        <w:t>el</w:t>
      </w:r>
      <w:r w:rsidRPr="0020219B">
        <w:rPr>
          <w:rFonts w:ascii="Times New Roman" w:hAnsi="Times New Roman" w:cs="Times New Roman"/>
          <w:spacing w:val="-2"/>
          <w:sz w:val="24"/>
          <w:szCs w:val="24"/>
        </w:rPr>
        <w:t>i</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 xml:space="preserve">e </w:t>
      </w:r>
      <w:r w:rsidRPr="0020219B">
        <w:rPr>
          <w:rFonts w:ascii="Times New Roman" w:hAnsi="Times New Roman" w:cs="Times New Roman"/>
          <w:spacing w:val="1"/>
          <w:sz w:val="24"/>
          <w:szCs w:val="24"/>
        </w:rPr>
        <w:t>f</w:t>
      </w:r>
      <w:r w:rsidRPr="0020219B">
        <w:rPr>
          <w:rFonts w:ascii="Times New Roman" w:hAnsi="Times New Roman" w:cs="Times New Roman"/>
          <w:sz w:val="24"/>
          <w:szCs w:val="24"/>
        </w:rPr>
        <w:t>or</w:t>
      </w:r>
      <w:r w:rsidRPr="0020219B">
        <w:rPr>
          <w:rFonts w:ascii="Times New Roman" w:hAnsi="Times New Roman" w:cs="Times New Roman"/>
          <w:spacing w:val="-1"/>
          <w:sz w:val="24"/>
          <w:szCs w:val="24"/>
        </w:rPr>
        <w:t xml:space="preserve"> M</w:t>
      </w:r>
      <w:r w:rsidRPr="0020219B">
        <w:rPr>
          <w:rFonts w:ascii="Times New Roman" w:hAnsi="Times New Roman" w:cs="Times New Roman"/>
          <w:spacing w:val="1"/>
          <w:sz w:val="24"/>
          <w:szCs w:val="24"/>
        </w:rPr>
        <w:t>u</w:t>
      </w:r>
      <w:r w:rsidRPr="0020219B">
        <w:rPr>
          <w:rFonts w:ascii="Times New Roman" w:hAnsi="Times New Roman" w:cs="Times New Roman"/>
          <w:sz w:val="24"/>
          <w:szCs w:val="24"/>
        </w:rPr>
        <w:t>l</w:t>
      </w:r>
      <w:r w:rsidRPr="0020219B">
        <w:rPr>
          <w:rFonts w:ascii="Times New Roman" w:hAnsi="Times New Roman" w:cs="Times New Roman"/>
          <w:spacing w:val="1"/>
          <w:sz w:val="24"/>
          <w:szCs w:val="24"/>
        </w:rPr>
        <w:t>t</w:t>
      </w:r>
      <w:r w:rsidRPr="0020219B">
        <w:rPr>
          <w:rFonts w:ascii="Times New Roman" w:hAnsi="Times New Roman" w:cs="Times New Roman"/>
          <w:spacing w:val="2"/>
          <w:sz w:val="24"/>
          <w:szCs w:val="24"/>
        </w:rPr>
        <w:t>i</w:t>
      </w:r>
      <w:r w:rsidRPr="0020219B">
        <w:rPr>
          <w:rFonts w:ascii="Times New Roman" w:hAnsi="Times New Roman" w:cs="Times New Roman"/>
          <w:spacing w:val="1"/>
          <w:sz w:val="24"/>
          <w:szCs w:val="24"/>
        </w:rPr>
        <w:t>-</w:t>
      </w:r>
      <w:r w:rsidRPr="0020219B">
        <w:rPr>
          <w:rFonts w:ascii="Times New Roman" w:hAnsi="Times New Roman" w:cs="Times New Roman"/>
          <w:spacing w:val="-3"/>
          <w:sz w:val="24"/>
          <w:szCs w:val="24"/>
        </w:rPr>
        <w:t>s</w:t>
      </w:r>
      <w:r w:rsidRPr="0020219B">
        <w:rPr>
          <w:rFonts w:ascii="Times New Roman" w:hAnsi="Times New Roman" w:cs="Times New Roman"/>
          <w:sz w:val="24"/>
          <w:szCs w:val="24"/>
        </w:rPr>
        <w:t>ec</w:t>
      </w:r>
      <w:r w:rsidRPr="0020219B">
        <w:rPr>
          <w:rFonts w:ascii="Times New Roman" w:hAnsi="Times New Roman" w:cs="Times New Roman"/>
          <w:spacing w:val="1"/>
          <w:sz w:val="24"/>
          <w:szCs w:val="24"/>
        </w:rPr>
        <w:t>t</w:t>
      </w:r>
      <w:r w:rsidRPr="0020219B">
        <w:rPr>
          <w:rFonts w:ascii="Times New Roman" w:hAnsi="Times New Roman" w:cs="Times New Roman"/>
          <w:spacing w:val="-2"/>
          <w:sz w:val="24"/>
          <w:szCs w:val="24"/>
        </w:rPr>
        <w:t>o</w:t>
      </w:r>
      <w:r w:rsidRPr="0020219B">
        <w:rPr>
          <w:rFonts w:ascii="Times New Roman" w:hAnsi="Times New Roman" w:cs="Times New Roman"/>
          <w:sz w:val="24"/>
          <w:szCs w:val="24"/>
        </w:rPr>
        <w:t xml:space="preserve">ral </w:t>
      </w:r>
      <w:r w:rsidRPr="0020219B">
        <w:rPr>
          <w:rFonts w:ascii="Times New Roman" w:hAnsi="Times New Roman" w:cs="Times New Roman"/>
          <w:spacing w:val="-1"/>
          <w:sz w:val="24"/>
          <w:szCs w:val="24"/>
        </w:rPr>
        <w:t>N</w:t>
      </w:r>
      <w:r w:rsidRPr="0020219B">
        <w:rPr>
          <w:rFonts w:ascii="Times New Roman" w:hAnsi="Times New Roman" w:cs="Times New Roman"/>
          <w:spacing w:val="1"/>
          <w:sz w:val="24"/>
          <w:szCs w:val="24"/>
        </w:rPr>
        <w:t>ut</w:t>
      </w:r>
      <w:r w:rsidRPr="0020219B">
        <w:rPr>
          <w:rFonts w:ascii="Times New Roman" w:hAnsi="Times New Roman" w:cs="Times New Roman"/>
          <w:sz w:val="24"/>
          <w:szCs w:val="24"/>
        </w:rPr>
        <w:t>r</w:t>
      </w:r>
      <w:r w:rsidRPr="0020219B">
        <w:rPr>
          <w:rFonts w:ascii="Times New Roman" w:hAnsi="Times New Roman" w:cs="Times New Roman"/>
          <w:spacing w:val="-2"/>
          <w:sz w:val="24"/>
          <w:szCs w:val="24"/>
        </w:rPr>
        <w:t>i</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i</w:t>
      </w:r>
      <w:r w:rsidRPr="0020219B">
        <w:rPr>
          <w:rFonts w:ascii="Times New Roman" w:hAnsi="Times New Roman" w:cs="Times New Roman"/>
          <w:spacing w:val="-2"/>
          <w:sz w:val="24"/>
          <w:szCs w:val="24"/>
        </w:rPr>
        <w:t>o</w:t>
      </w:r>
      <w:r w:rsidRPr="0020219B">
        <w:rPr>
          <w:rFonts w:ascii="Times New Roman" w:hAnsi="Times New Roman" w:cs="Times New Roman"/>
          <w:sz w:val="24"/>
          <w:szCs w:val="24"/>
        </w:rPr>
        <w:t xml:space="preserve">n </w:t>
      </w:r>
      <w:r w:rsidRPr="0020219B">
        <w:rPr>
          <w:rFonts w:ascii="Times New Roman" w:hAnsi="Times New Roman" w:cs="Times New Roman"/>
          <w:spacing w:val="-1"/>
          <w:sz w:val="24"/>
          <w:szCs w:val="24"/>
        </w:rPr>
        <w:t>C</w:t>
      </w:r>
      <w:r w:rsidRPr="0020219B">
        <w:rPr>
          <w:rFonts w:ascii="Times New Roman" w:hAnsi="Times New Roman" w:cs="Times New Roman"/>
          <w:sz w:val="24"/>
          <w:szCs w:val="24"/>
        </w:rPr>
        <w:t>o</w:t>
      </w:r>
      <w:r w:rsidRPr="0020219B">
        <w:rPr>
          <w:rFonts w:ascii="Times New Roman" w:hAnsi="Times New Roman" w:cs="Times New Roman"/>
          <w:spacing w:val="1"/>
          <w:sz w:val="24"/>
          <w:szCs w:val="24"/>
        </w:rPr>
        <w:t>o</w:t>
      </w:r>
      <w:r w:rsidRPr="0020219B">
        <w:rPr>
          <w:rFonts w:ascii="Times New Roman" w:hAnsi="Times New Roman" w:cs="Times New Roman"/>
          <w:spacing w:val="-2"/>
          <w:sz w:val="24"/>
          <w:szCs w:val="24"/>
        </w:rPr>
        <w:t>r</w:t>
      </w:r>
      <w:r w:rsidRPr="0020219B">
        <w:rPr>
          <w:rFonts w:ascii="Times New Roman" w:hAnsi="Times New Roman" w:cs="Times New Roman"/>
          <w:spacing w:val="1"/>
          <w:sz w:val="24"/>
          <w:szCs w:val="24"/>
        </w:rPr>
        <w:t>d</w:t>
      </w:r>
      <w:r w:rsidRPr="0020219B">
        <w:rPr>
          <w:rFonts w:ascii="Times New Roman" w:hAnsi="Times New Roman" w:cs="Times New Roman"/>
          <w:sz w:val="24"/>
          <w:szCs w:val="24"/>
        </w:rPr>
        <w:t>i</w:t>
      </w:r>
      <w:r w:rsidRPr="0020219B">
        <w:rPr>
          <w:rFonts w:ascii="Times New Roman" w:hAnsi="Times New Roman" w:cs="Times New Roman"/>
          <w:spacing w:val="1"/>
          <w:sz w:val="24"/>
          <w:szCs w:val="24"/>
        </w:rPr>
        <w:t>n</w:t>
      </w:r>
      <w:r w:rsidRPr="0020219B">
        <w:rPr>
          <w:rFonts w:ascii="Times New Roman" w:hAnsi="Times New Roman" w:cs="Times New Roman"/>
          <w:spacing w:val="-2"/>
          <w:sz w:val="24"/>
          <w:szCs w:val="24"/>
        </w:rPr>
        <w:t>a</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i</w:t>
      </w:r>
      <w:r w:rsidRPr="0020219B">
        <w:rPr>
          <w:rFonts w:ascii="Times New Roman" w:hAnsi="Times New Roman" w:cs="Times New Roman"/>
          <w:spacing w:val="-2"/>
          <w:sz w:val="24"/>
          <w:szCs w:val="24"/>
        </w:rPr>
        <w:t>o</w:t>
      </w:r>
      <w:r w:rsidRPr="0020219B">
        <w:rPr>
          <w:rFonts w:ascii="Times New Roman" w:hAnsi="Times New Roman" w:cs="Times New Roman"/>
          <w:spacing w:val="5"/>
          <w:sz w:val="24"/>
          <w:szCs w:val="24"/>
        </w:rPr>
        <w:t>n</w:t>
      </w:r>
      <w:r w:rsidRPr="0020219B">
        <w:rPr>
          <w:rFonts w:ascii="Times New Roman" w:hAnsi="Times New Roman" w:cs="Times New Roman"/>
          <w:sz w:val="24"/>
          <w:szCs w:val="24"/>
        </w:rPr>
        <w:t>.</w:t>
      </w:r>
    </w:p>
    <w:p w:rsidR="006D2DA6" w:rsidRPr="0020219B" w:rsidRDefault="006D2DA6" w:rsidP="006D2DA6">
      <w:pPr>
        <w:widowControl w:val="0"/>
        <w:spacing w:after="0" w:line="360" w:lineRule="auto"/>
        <w:rPr>
          <w:rFonts w:ascii="Times New Roman" w:hAnsi="Times New Roman" w:cs="Times New Roman"/>
          <w:sz w:val="24"/>
          <w:szCs w:val="24"/>
        </w:rPr>
      </w:pPr>
    </w:p>
    <w:p w:rsidR="006D2DA6" w:rsidRPr="0020219B" w:rsidRDefault="006D2DA6" w:rsidP="006D2DA6">
      <w:pPr>
        <w:widowControl w:val="0"/>
        <w:spacing w:after="0" w:line="360" w:lineRule="auto"/>
        <w:rPr>
          <w:rFonts w:ascii="Times New Roman" w:hAnsi="Times New Roman" w:cs="Times New Roman"/>
          <w:sz w:val="24"/>
          <w:szCs w:val="24"/>
        </w:rPr>
      </w:pPr>
      <w:r w:rsidRPr="0020219B">
        <w:rPr>
          <w:rFonts w:ascii="Times New Roman" w:hAnsi="Times New Roman" w:cs="Times New Roman"/>
          <w:sz w:val="24"/>
          <w:szCs w:val="24"/>
        </w:rPr>
        <w:t>E</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s</w:t>
      </w:r>
      <w:r w:rsidRPr="0020219B">
        <w:rPr>
          <w:rFonts w:ascii="Times New Roman" w:hAnsi="Times New Roman" w:cs="Times New Roman"/>
          <w:spacing w:val="1"/>
          <w:sz w:val="24"/>
          <w:szCs w:val="24"/>
        </w:rPr>
        <w:t>u</w:t>
      </w:r>
      <w:r w:rsidRPr="0020219B">
        <w:rPr>
          <w:rFonts w:ascii="Times New Roman" w:hAnsi="Times New Roman" w:cs="Times New Roman"/>
          <w:sz w:val="24"/>
          <w:szCs w:val="24"/>
        </w:rPr>
        <w:t>r</w:t>
      </w:r>
      <w:r w:rsidRPr="0020219B">
        <w:rPr>
          <w:rFonts w:ascii="Times New Roman" w:hAnsi="Times New Roman" w:cs="Times New Roman"/>
          <w:spacing w:val="-2"/>
          <w:sz w:val="24"/>
          <w:szCs w:val="24"/>
        </w:rPr>
        <w:t>i</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g g</w:t>
      </w:r>
      <w:r w:rsidRPr="0020219B">
        <w:rPr>
          <w:rFonts w:ascii="Times New Roman" w:hAnsi="Times New Roman" w:cs="Times New Roman"/>
          <w:spacing w:val="-2"/>
          <w:sz w:val="24"/>
          <w:szCs w:val="24"/>
        </w:rPr>
        <w:t>o</w:t>
      </w:r>
      <w:r w:rsidRPr="0020219B">
        <w:rPr>
          <w:rFonts w:ascii="Times New Roman" w:hAnsi="Times New Roman" w:cs="Times New Roman"/>
          <w:sz w:val="24"/>
          <w:szCs w:val="24"/>
        </w:rPr>
        <w:t xml:space="preserve">od </w:t>
      </w:r>
      <w:r w:rsidRPr="0020219B">
        <w:rPr>
          <w:rFonts w:ascii="Times New Roman" w:hAnsi="Times New Roman" w:cs="Times New Roman"/>
          <w:spacing w:val="1"/>
          <w:sz w:val="24"/>
          <w:szCs w:val="24"/>
        </w:rPr>
        <w:t>n</w:t>
      </w:r>
      <w:r w:rsidRPr="0020219B">
        <w:rPr>
          <w:rFonts w:ascii="Times New Roman" w:hAnsi="Times New Roman" w:cs="Times New Roman"/>
          <w:spacing w:val="-1"/>
          <w:sz w:val="24"/>
          <w:szCs w:val="24"/>
        </w:rPr>
        <w:t>u</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ri</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 xml:space="preserve">ion </w:t>
      </w:r>
      <w:r w:rsidRPr="0020219B">
        <w:rPr>
          <w:rFonts w:ascii="Times New Roman" w:hAnsi="Times New Roman" w:cs="Times New Roman"/>
          <w:spacing w:val="1"/>
          <w:sz w:val="24"/>
          <w:szCs w:val="24"/>
        </w:rPr>
        <w:t>r</w:t>
      </w:r>
      <w:r w:rsidRPr="0020219B">
        <w:rPr>
          <w:rFonts w:ascii="Times New Roman" w:hAnsi="Times New Roman" w:cs="Times New Roman"/>
          <w:sz w:val="24"/>
          <w:szCs w:val="24"/>
        </w:rPr>
        <w:t>e</w:t>
      </w:r>
      <w:r w:rsidRPr="0020219B">
        <w:rPr>
          <w:rFonts w:ascii="Times New Roman" w:hAnsi="Times New Roman" w:cs="Times New Roman"/>
          <w:spacing w:val="-1"/>
          <w:sz w:val="24"/>
          <w:szCs w:val="24"/>
        </w:rPr>
        <w:t>q</w:t>
      </w:r>
      <w:r w:rsidRPr="0020219B">
        <w:rPr>
          <w:rFonts w:ascii="Times New Roman" w:hAnsi="Times New Roman" w:cs="Times New Roman"/>
          <w:spacing w:val="1"/>
          <w:sz w:val="24"/>
          <w:szCs w:val="24"/>
        </w:rPr>
        <w:t>u</w:t>
      </w:r>
      <w:r w:rsidRPr="0020219B">
        <w:rPr>
          <w:rFonts w:ascii="Times New Roman" w:hAnsi="Times New Roman" w:cs="Times New Roman"/>
          <w:sz w:val="24"/>
          <w:szCs w:val="24"/>
        </w:rPr>
        <w:t xml:space="preserve">ires </w:t>
      </w:r>
      <w:r w:rsidRPr="0020219B">
        <w:rPr>
          <w:rFonts w:ascii="Times New Roman" w:hAnsi="Times New Roman" w:cs="Times New Roman"/>
          <w:spacing w:val="1"/>
          <w:sz w:val="24"/>
          <w:szCs w:val="24"/>
        </w:rPr>
        <w:t>t</w:t>
      </w:r>
      <w:r w:rsidRPr="0020219B">
        <w:rPr>
          <w:rFonts w:ascii="Times New Roman" w:hAnsi="Times New Roman" w:cs="Times New Roman"/>
          <w:spacing w:val="-1"/>
          <w:sz w:val="24"/>
          <w:szCs w:val="24"/>
        </w:rPr>
        <w:t>h</w:t>
      </w:r>
      <w:r w:rsidRPr="0020219B">
        <w:rPr>
          <w:rFonts w:ascii="Times New Roman" w:hAnsi="Times New Roman" w:cs="Times New Roman"/>
          <w:sz w:val="24"/>
          <w:szCs w:val="24"/>
        </w:rPr>
        <w:t xml:space="preserve">e </w:t>
      </w:r>
      <w:r w:rsidRPr="0020219B">
        <w:rPr>
          <w:rFonts w:ascii="Times New Roman" w:hAnsi="Times New Roman" w:cs="Times New Roman"/>
          <w:spacing w:val="-1"/>
          <w:sz w:val="24"/>
          <w:szCs w:val="24"/>
        </w:rPr>
        <w:t>c</w:t>
      </w:r>
      <w:r w:rsidRPr="0020219B">
        <w:rPr>
          <w:rFonts w:ascii="Times New Roman" w:hAnsi="Times New Roman" w:cs="Times New Roman"/>
          <w:sz w:val="24"/>
          <w:szCs w:val="24"/>
        </w:rPr>
        <w:t>o</w:t>
      </w:r>
      <w:r w:rsidRPr="0020219B">
        <w:rPr>
          <w:rFonts w:ascii="Times New Roman" w:hAnsi="Times New Roman" w:cs="Times New Roman"/>
          <w:spacing w:val="2"/>
          <w:sz w:val="24"/>
          <w:szCs w:val="24"/>
        </w:rPr>
        <w:t>n</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r</w:t>
      </w:r>
      <w:r w:rsidRPr="0020219B">
        <w:rPr>
          <w:rFonts w:ascii="Times New Roman" w:hAnsi="Times New Roman" w:cs="Times New Roman"/>
          <w:spacing w:val="-2"/>
          <w:sz w:val="24"/>
          <w:szCs w:val="24"/>
        </w:rPr>
        <w:t>i</w:t>
      </w:r>
      <w:r w:rsidRPr="0020219B">
        <w:rPr>
          <w:rFonts w:ascii="Times New Roman" w:hAnsi="Times New Roman" w:cs="Times New Roman"/>
          <w:spacing w:val="1"/>
          <w:sz w:val="24"/>
          <w:szCs w:val="24"/>
        </w:rPr>
        <w:t>b</w:t>
      </w:r>
      <w:r w:rsidRPr="0020219B">
        <w:rPr>
          <w:rFonts w:ascii="Times New Roman" w:hAnsi="Times New Roman" w:cs="Times New Roman"/>
          <w:spacing w:val="-1"/>
          <w:sz w:val="24"/>
          <w:szCs w:val="24"/>
        </w:rPr>
        <w:t>u</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io</w:t>
      </w:r>
      <w:r w:rsidRPr="0020219B">
        <w:rPr>
          <w:rFonts w:ascii="Times New Roman" w:hAnsi="Times New Roman" w:cs="Times New Roman"/>
          <w:spacing w:val="2"/>
          <w:sz w:val="24"/>
          <w:szCs w:val="24"/>
        </w:rPr>
        <w:t>n</w:t>
      </w:r>
      <w:r w:rsidRPr="0020219B">
        <w:rPr>
          <w:rFonts w:ascii="Times New Roman" w:hAnsi="Times New Roman" w:cs="Times New Roman"/>
          <w:sz w:val="24"/>
          <w:szCs w:val="24"/>
        </w:rPr>
        <w:t>s of m</w:t>
      </w:r>
      <w:r w:rsidRPr="0020219B">
        <w:rPr>
          <w:rFonts w:ascii="Times New Roman" w:hAnsi="Times New Roman" w:cs="Times New Roman"/>
          <w:spacing w:val="1"/>
          <w:sz w:val="24"/>
          <w:szCs w:val="24"/>
        </w:rPr>
        <w:t>an</w:t>
      </w:r>
      <w:r w:rsidRPr="0020219B">
        <w:rPr>
          <w:rFonts w:ascii="Times New Roman" w:hAnsi="Times New Roman" w:cs="Times New Roman"/>
          <w:sz w:val="24"/>
          <w:szCs w:val="24"/>
        </w:rPr>
        <w:t xml:space="preserve">y </w:t>
      </w:r>
      <w:r w:rsidRPr="0020219B">
        <w:rPr>
          <w:rFonts w:ascii="Times New Roman" w:hAnsi="Times New Roman" w:cs="Times New Roman"/>
          <w:spacing w:val="1"/>
          <w:sz w:val="24"/>
          <w:szCs w:val="24"/>
        </w:rPr>
        <w:t>d</w:t>
      </w:r>
      <w:r w:rsidRPr="0020219B">
        <w:rPr>
          <w:rFonts w:ascii="Times New Roman" w:hAnsi="Times New Roman" w:cs="Times New Roman"/>
          <w:spacing w:val="-2"/>
          <w:sz w:val="24"/>
          <w:szCs w:val="24"/>
        </w:rPr>
        <w:t>i</w:t>
      </w:r>
      <w:r w:rsidRPr="0020219B">
        <w:rPr>
          <w:rFonts w:ascii="Times New Roman" w:hAnsi="Times New Roman" w:cs="Times New Roman"/>
          <w:spacing w:val="1"/>
          <w:sz w:val="24"/>
          <w:szCs w:val="24"/>
        </w:rPr>
        <w:t>ff</w:t>
      </w:r>
      <w:r w:rsidRPr="0020219B">
        <w:rPr>
          <w:rFonts w:ascii="Times New Roman" w:hAnsi="Times New Roman" w:cs="Times New Roman"/>
          <w:sz w:val="24"/>
          <w:szCs w:val="24"/>
        </w:rPr>
        <w:t>e</w:t>
      </w:r>
      <w:r w:rsidRPr="0020219B">
        <w:rPr>
          <w:rFonts w:ascii="Times New Roman" w:hAnsi="Times New Roman" w:cs="Times New Roman"/>
          <w:spacing w:val="-1"/>
          <w:sz w:val="24"/>
          <w:szCs w:val="24"/>
        </w:rPr>
        <w:t>r</w:t>
      </w:r>
      <w:r w:rsidRPr="0020219B">
        <w:rPr>
          <w:rFonts w:ascii="Times New Roman" w:hAnsi="Times New Roman" w:cs="Times New Roman"/>
          <w:sz w:val="24"/>
          <w:szCs w:val="24"/>
        </w:rPr>
        <w:t>e</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t sec</w:t>
      </w:r>
      <w:r w:rsidRPr="0020219B">
        <w:rPr>
          <w:rFonts w:ascii="Times New Roman" w:hAnsi="Times New Roman" w:cs="Times New Roman"/>
          <w:spacing w:val="-2"/>
          <w:sz w:val="24"/>
          <w:szCs w:val="24"/>
        </w:rPr>
        <w:t>t</w:t>
      </w:r>
      <w:r w:rsidRPr="0020219B">
        <w:rPr>
          <w:rFonts w:ascii="Times New Roman" w:hAnsi="Times New Roman" w:cs="Times New Roman"/>
          <w:sz w:val="24"/>
          <w:szCs w:val="24"/>
        </w:rPr>
        <w:t>o</w:t>
      </w:r>
      <w:r w:rsidRPr="0020219B">
        <w:rPr>
          <w:rFonts w:ascii="Times New Roman" w:hAnsi="Times New Roman" w:cs="Times New Roman"/>
          <w:spacing w:val="1"/>
          <w:sz w:val="24"/>
          <w:szCs w:val="24"/>
        </w:rPr>
        <w:t>r</w:t>
      </w:r>
      <w:r w:rsidRPr="0020219B">
        <w:rPr>
          <w:rFonts w:ascii="Times New Roman" w:hAnsi="Times New Roman" w:cs="Times New Roman"/>
          <w:sz w:val="24"/>
          <w:szCs w:val="24"/>
        </w:rPr>
        <w:t>s. The r</w:t>
      </w:r>
      <w:r w:rsidRPr="0020219B">
        <w:rPr>
          <w:rFonts w:ascii="Times New Roman" w:hAnsi="Times New Roman" w:cs="Times New Roman"/>
          <w:spacing w:val="-2"/>
          <w:sz w:val="24"/>
          <w:szCs w:val="24"/>
        </w:rPr>
        <w:t>a</w:t>
      </w:r>
      <w:r w:rsidRPr="0020219B">
        <w:rPr>
          <w:rFonts w:ascii="Times New Roman" w:hAnsi="Times New Roman" w:cs="Times New Roman"/>
          <w:spacing w:val="1"/>
          <w:sz w:val="24"/>
          <w:szCs w:val="24"/>
        </w:rPr>
        <w:t>n</w:t>
      </w:r>
      <w:r w:rsidRPr="0020219B">
        <w:rPr>
          <w:rFonts w:ascii="Times New Roman" w:hAnsi="Times New Roman" w:cs="Times New Roman"/>
          <w:spacing w:val="-3"/>
          <w:sz w:val="24"/>
          <w:szCs w:val="24"/>
        </w:rPr>
        <w:t>g</w:t>
      </w:r>
      <w:r w:rsidRPr="0020219B">
        <w:rPr>
          <w:rFonts w:ascii="Times New Roman" w:hAnsi="Times New Roman" w:cs="Times New Roman"/>
          <w:sz w:val="24"/>
          <w:szCs w:val="24"/>
        </w:rPr>
        <w:t>es of sec</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o</w:t>
      </w:r>
      <w:r w:rsidRPr="0020219B">
        <w:rPr>
          <w:rFonts w:ascii="Times New Roman" w:hAnsi="Times New Roman" w:cs="Times New Roman"/>
          <w:spacing w:val="1"/>
          <w:sz w:val="24"/>
          <w:szCs w:val="24"/>
        </w:rPr>
        <w:t>r</w:t>
      </w:r>
      <w:r w:rsidRPr="0020219B">
        <w:rPr>
          <w:rFonts w:ascii="Times New Roman" w:hAnsi="Times New Roman" w:cs="Times New Roman"/>
          <w:sz w:val="24"/>
          <w:szCs w:val="24"/>
        </w:rPr>
        <w:t xml:space="preserve">s </w:t>
      </w:r>
      <w:r w:rsidRPr="0020219B">
        <w:rPr>
          <w:rFonts w:ascii="Times New Roman" w:hAnsi="Times New Roman" w:cs="Times New Roman"/>
          <w:spacing w:val="-1"/>
          <w:sz w:val="24"/>
          <w:szCs w:val="24"/>
        </w:rPr>
        <w:t>t</w:t>
      </w:r>
      <w:r w:rsidRPr="0020219B">
        <w:rPr>
          <w:rFonts w:ascii="Times New Roman" w:hAnsi="Times New Roman" w:cs="Times New Roman"/>
          <w:spacing w:val="1"/>
          <w:sz w:val="24"/>
          <w:szCs w:val="24"/>
        </w:rPr>
        <w:t>h</w:t>
      </w:r>
      <w:r w:rsidRPr="0020219B">
        <w:rPr>
          <w:rFonts w:ascii="Times New Roman" w:hAnsi="Times New Roman" w:cs="Times New Roman"/>
          <w:sz w:val="24"/>
          <w:szCs w:val="24"/>
        </w:rPr>
        <w:t xml:space="preserve">at </w:t>
      </w:r>
      <w:r w:rsidRPr="0020219B">
        <w:rPr>
          <w:rFonts w:ascii="Times New Roman" w:hAnsi="Times New Roman" w:cs="Times New Roman"/>
          <w:spacing w:val="1"/>
          <w:sz w:val="24"/>
          <w:szCs w:val="24"/>
        </w:rPr>
        <w:t xml:space="preserve">are </w:t>
      </w:r>
      <w:r w:rsidRPr="0020219B">
        <w:rPr>
          <w:rFonts w:ascii="Times New Roman" w:hAnsi="Times New Roman" w:cs="Times New Roman"/>
          <w:spacing w:val="-2"/>
          <w:sz w:val="24"/>
          <w:szCs w:val="24"/>
        </w:rPr>
        <w:t>i</w:t>
      </w:r>
      <w:r w:rsidRPr="0020219B">
        <w:rPr>
          <w:rFonts w:ascii="Times New Roman" w:hAnsi="Times New Roman" w:cs="Times New Roman"/>
          <w:spacing w:val="1"/>
          <w:sz w:val="24"/>
          <w:szCs w:val="24"/>
        </w:rPr>
        <w:t>n</w:t>
      </w:r>
      <w:r w:rsidRPr="0020219B">
        <w:rPr>
          <w:rFonts w:ascii="Times New Roman" w:hAnsi="Times New Roman" w:cs="Times New Roman"/>
          <w:sz w:val="24"/>
          <w:szCs w:val="24"/>
        </w:rPr>
        <w:t>volv</w:t>
      </w:r>
      <w:r w:rsidRPr="0020219B">
        <w:rPr>
          <w:rFonts w:ascii="Times New Roman" w:hAnsi="Times New Roman" w:cs="Times New Roman"/>
          <w:spacing w:val="-2"/>
          <w:sz w:val="24"/>
          <w:szCs w:val="24"/>
        </w:rPr>
        <w:t>e</w:t>
      </w:r>
      <w:r w:rsidRPr="0020219B">
        <w:rPr>
          <w:rFonts w:ascii="Times New Roman" w:hAnsi="Times New Roman" w:cs="Times New Roman"/>
          <w:sz w:val="24"/>
          <w:szCs w:val="24"/>
        </w:rPr>
        <w:t xml:space="preserve">d in </w:t>
      </w:r>
      <w:r w:rsidRPr="0020219B">
        <w:rPr>
          <w:rFonts w:ascii="Times New Roman" w:hAnsi="Times New Roman" w:cs="Times New Roman"/>
          <w:spacing w:val="-2"/>
          <w:sz w:val="24"/>
          <w:szCs w:val="24"/>
        </w:rPr>
        <w:t>e</w:t>
      </w:r>
      <w:r w:rsidRPr="0020219B">
        <w:rPr>
          <w:rFonts w:ascii="Times New Roman" w:hAnsi="Times New Roman" w:cs="Times New Roman"/>
          <w:spacing w:val="1"/>
          <w:sz w:val="24"/>
          <w:szCs w:val="24"/>
        </w:rPr>
        <w:t>ff</w:t>
      </w:r>
      <w:r w:rsidRPr="0020219B">
        <w:rPr>
          <w:rFonts w:ascii="Times New Roman" w:hAnsi="Times New Roman" w:cs="Times New Roman"/>
          <w:sz w:val="24"/>
          <w:szCs w:val="24"/>
        </w:rPr>
        <w:t>o</w:t>
      </w:r>
      <w:r w:rsidRPr="0020219B">
        <w:rPr>
          <w:rFonts w:ascii="Times New Roman" w:hAnsi="Times New Roman" w:cs="Times New Roman"/>
          <w:spacing w:val="-1"/>
          <w:sz w:val="24"/>
          <w:szCs w:val="24"/>
        </w:rPr>
        <w:t>r</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 xml:space="preserve">s </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o r</w:t>
      </w:r>
      <w:r w:rsidRPr="0020219B">
        <w:rPr>
          <w:rFonts w:ascii="Times New Roman" w:hAnsi="Times New Roman" w:cs="Times New Roman"/>
          <w:spacing w:val="1"/>
          <w:sz w:val="24"/>
          <w:szCs w:val="24"/>
        </w:rPr>
        <w:t>e</w:t>
      </w:r>
      <w:r w:rsidRPr="0020219B">
        <w:rPr>
          <w:rFonts w:ascii="Times New Roman" w:hAnsi="Times New Roman" w:cs="Times New Roman"/>
          <w:spacing w:val="-1"/>
          <w:sz w:val="24"/>
          <w:szCs w:val="24"/>
        </w:rPr>
        <w:t>d</w:t>
      </w:r>
      <w:r w:rsidRPr="0020219B">
        <w:rPr>
          <w:rFonts w:ascii="Times New Roman" w:hAnsi="Times New Roman" w:cs="Times New Roman"/>
          <w:spacing w:val="1"/>
          <w:sz w:val="24"/>
          <w:szCs w:val="24"/>
        </w:rPr>
        <w:t>u</w:t>
      </w:r>
      <w:r w:rsidRPr="0020219B">
        <w:rPr>
          <w:rFonts w:ascii="Times New Roman" w:hAnsi="Times New Roman" w:cs="Times New Roman"/>
          <w:spacing w:val="-1"/>
          <w:sz w:val="24"/>
          <w:szCs w:val="24"/>
        </w:rPr>
        <w:t>c</w:t>
      </w:r>
      <w:r w:rsidRPr="0020219B">
        <w:rPr>
          <w:rFonts w:ascii="Times New Roman" w:hAnsi="Times New Roman" w:cs="Times New Roman"/>
          <w:sz w:val="24"/>
          <w:szCs w:val="24"/>
        </w:rPr>
        <w:t xml:space="preserve">e </w:t>
      </w:r>
      <w:r w:rsidRPr="0020219B">
        <w:rPr>
          <w:rFonts w:ascii="Times New Roman" w:hAnsi="Times New Roman" w:cs="Times New Roman"/>
          <w:spacing w:val="1"/>
          <w:sz w:val="24"/>
          <w:szCs w:val="24"/>
        </w:rPr>
        <w:t>un</w:t>
      </w:r>
      <w:r w:rsidRPr="0020219B">
        <w:rPr>
          <w:rFonts w:ascii="Times New Roman" w:hAnsi="Times New Roman" w:cs="Times New Roman"/>
          <w:spacing w:val="-1"/>
          <w:sz w:val="24"/>
          <w:szCs w:val="24"/>
        </w:rPr>
        <w:t>d</w:t>
      </w:r>
      <w:r w:rsidRPr="0020219B">
        <w:rPr>
          <w:rFonts w:ascii="Times New Roman" w:hAnsi="Times New Roman" w:cs="Times New Roman"/>
          <w:spacing w:val="-2"/>
          <w:sz w:val="24"/>
          <w:szCs w:val="24"/>
        </w:rPr>
        <w:t>e</w:t>
      </w:r>
      <w:r w:rsidRPr="0020219B">
        <w:rPr>
          <w:rFonts w:ascii="Times New Roman" w:hAnsi="Times New Roman" w:cs="Times New Roman"/>
          <w:sz w:val="24"/>
          <w:szCs w:val="24"/>
        </w:rPr>
        <w:t>r-</w:t>
      </w:r>
      <w:r w:rsidRPr="0020219B">
        <w:rPr>
          <w:rFonts w:ascii="Times New Roman" w:hAnsi="Times New Roman" w:cs="Times New Roman"/>
          <w:spacing w:val="1"/>
          <w:sz w:val="24"/>
          <w:szCs w:val="24"/>
        </w:rPr>
        <w:t>n</w:t>
      </w:r>
      <w:r w:rsidRPr="0020219B">
        <w:rPr>
          <w:rFonts w:ascii="Times New Roman" w:hAnsi="Times New Roman" w:cs="Times New Roman"/>
          <w:spacing w:val="-1"/>
          <w:sz w:val="24"/>
          <w:szCs w:val="24"/>
        </w:rPr>
        <w:t>u</w:t>
      </w:r>
      <w:r w:rsidRPr="0020219B">
        <w:rPr>
          <w:rFonts w:ascii="Times New Roman" w:hAnsi="Times New Roman" w:cs="Times New Roman"/>
          <w:spacing w:val="1"/>
          <w:sz w:val="24"/>
          <w:szCs w:val="24"/>
        </w:rPr>
        <w:t>t</w:t>
      </w:r>
      <w:r w:rsidRPr="0020219B">
        <w:rPr>
          <w:rFonts w:ascii="Times New Roman" w:hAnsi="Times New Roman" w:cs="Times New Roman"/>
          <w:sz w:val="24"/>
          <w:szCs w:val="24"/>
        </w:rPr>
        <w:t>ri</w:t>
      </w:r>
      <w:r w:rsidRPr="0020219B">
        <w:rPr>
          <w:rFonts w:ascii="Times New Roman" w:hAnsi="Times New Roman" w:cs="Times New Roman"/>
          <w:spacing w:val="1"/>
          <w:sz w:val="24"/>
          <w:szCs w:val="24"/>
        </w:rPr>
        <w:t>t</w:t>
      </w:r>
      <w:r w:rsidRPr="0020219B">
        <w:rPr>
          <w:rFonts w:ascii="Times New Roman" w:hAnsi="Times New Roman" w:cs="Times New Roman"/>
          <w:spacing w:val="-2"/>
          <w:sz w:val="24"/>
          <w:szCs w:val="24"/>
        </w:rPr>
        <w:t>i</w:t>
      </w:r>
      <w:r w:rsidRPr="0020219B">
        <w:rPr>
          <w:rFonts w:ascii="Times New Roman" w:hAnsi="Times New Roman" w:cs="Times New Roman"/>
          <w:sz w:val="24"/>
          <w:szCs w:val="24"/>
        </w:rPr>
        <w:t xml:space="preserve">on </w:t>
      </w:r>
      <w:r w:rsidRPr="0020219B">
        <w:rPr>
          <w:rFonts w:ascii="Times New Roman" w:hAnsi="Times New Roman" w:cs="Times New Roman"/>
          <w:spacing w:val="-2"/>
          <w:sz w:val="24"/>
          <w:szCs w:val="24"/>
        </w:rPr>
        <w:t>a</w:t>
      </w:r>
      <w:r w:rsidRPr="0020219B">
        <w:rPr>
          <w:rFonts w:ascii="Times New Roman" w:hAnsi="Times New Roman" w:cs="Times New Roman"/>
          <w:sz w:val="24"/>
          <w:szCs w:val="24"/>
        </w:rPr>
        <w:t xml:space="preserve">re </w:t>
      </w:r>
      <w:r w:rsidRPr="0020219B">
        <w:rPr>
          <w:rFonts w:ascii="Times New Roman" w:hAnsi="Times New Roman" w:cs="Times New Roman"/>
          <w:spacing w:val="1"/>
          <w:sz w:val="24"/>
          <w:szCs w:val="24"/>
        </w:rPr>
        <w:t xml:space="preserve">in total 13 and presented below </w:t>
      </w:r>
      <w:r w:rsidRPr="0020219B">
        <w:rPr>
          <w:rFonts w:ascii="Times New Roman" w:hAnsi="Times New Roman" w:cs="Times New Roman"/>
          <w:spacing w:val="-2"/>
          <w:sz w:val="24"/>
          <w:szCs w:val="24"/>
        </w:rPr>
        <w:t>i</w:t>
      </w:r>
      <w:r w:rsidRPr="0020219B">
        <w:rPr>
          <w:rFonts w:ascii="Times New Roman" w:hAnsi="Times New Roman" w:cs="Times New Roman"/>
          <w:sz w:val="24"/>
          <w:szCs w:val="24"/>
        </w:rPr>
        <w:t xml:space="preserve">n </w:t>
      </w:r>
      <w:r w:rsidRPr="0020219B">
        <w:rPr>
          <w:rFonts w:ascii="Times New Roman" w:hAnsi="Times New Roman" w:cs="Times New Roman"/>
          <w:spacing w:val="-1"/>
          <w:sz w:val="24"/>
          <w:szCs w:val="24"/>
        </w:rPr>
        <w:t>t</w:t>
      </w:r>
      <w:r w:rsidRPr="0020219B">
        <w:rPr>
          <w:rFonts w:ascii="Times New Roman" w:hAnsi="Times New Roman" w:cs="Times New Roman"/>
          <w:spacing w:val="1"/>
          <w:sz w:val="24"/>
          <w:szCs w:val="24"/>
        </w:rPr>
        <w:t>h</w:t>
      </w:r>
      <w:r w:rsidRPr="0020219B">
        <w:rPr>
          <w:rFonts w:ascii="Times New Roman" w:hAnsi="Times New Roman" w:cs="Times New Roman"/>
          <w:sz w:val="24"/>
          <w:szCs w:val="24"/>
        </w:rPr>
        <w:t xml:space="preserve">e </w:t>
      </w:r>
      <w:r w:rsidRPr="0020219B">
        <w:rPr>
          <w:rFonts w:ascii="Times New Roman" w:hAnsi="Times New Roman" w:cs="Times New Roman"/>
          <w:spacing w:val="1"/>
          <w:sz w:val="24"/>
          <w:szCs w:val="24"/>
        </w:rPr>
        <w:t>f</w:t>
      </w:r>
      <w:r w:rsidRPr="0020219B">
        <w:rPr>
          <w:rFonts w:ascii="Times New Roman" w:hAnsi="Times New Roman" w:cs="Times New Roman"/>
          <w:sz w:val="24"/>
          <w:szCs w:val="24"/>
        </w:rPr>
        <w:t>ig</w:t>
      </w:r>
      <w:r w:rsidRPr="0020219B">
        <w:rPr>
          <w:rFonts w:ascii="Times New Roman" w:hAnsi="Times New Roman" w:cs="Times New Roman"/>
          <w:spacing w:val="1"/>
          <w:sz w:val="24"/>
          <w:szCs w:val="24"/>
        </w:rPr>
        <w:t>u</w:t>
      </w:r>
      <w:r w:rsidRPr="0020219B">
        <w:rPr>
          <w:rFonts w:ascii="Times New Roman" w:hAnsi="Times New Roman" w:cs="Times New Roman"/>
          <w:spacing w:val="-2"/>
          <w:sz w:val="24"/>
          <w:szCs w:val="24"/>
        </w:rPr>
        <w:t>r</w:t>
      </w:r>
      <w:r w:rsidRPr="0020219B">
        <w:rPr>
          <w:rFonts w:ascii="Times New Roman" w:hAnsi="Times New Roman" w:cs="Times New Roman"/>
          <w:sz w:val="24"/>
          <w:szCs w:val="24"/>
        </w:rPr>
        <w:t>e (Fig 6.1.)</w:t>
      </w:r>
    </w:p>
    <w:p w:rsidR="006D2DA6" w:rsidRPr="0020219B" w:rsidRDefault="006D2DA6" w:rsidP="006D2DA6">
      <w:pPr>
        <w:widowControl w:val="0"/>
        <w:spacing w:after="0" w:line="360" w:lineRule="auto"/>
        <w:rPr>
          <w:rFonts w:ascii="Times New Roman" w:hAnsi="Times New Roman" w:cs="Times New Roman"/>
          <w:sz w:val="24"/>
          <w:szCs w:val="24"/>
        </w:rPr>
      </w:pPr>
    </w:p>
    <w:p w:rsidR="006D2DA6" w:rsidRPr="0020219B" w:rsidRDefault="006D2DA6" w:rsidP="006D2DA6">
      <w:pPr>
        <w:widowControl w:val="0"/>
        <w:spacing w:after="0" w:line="360" w:lineRule="auto"/>
        <w:rPr>
          <w:rFonts w:ascii="Times New Roman" w:hAnsi="Times New Roman" w:cs="Times New Roman"/>
          <w:sz w:val="24"/>
          <w:szCs w:val="24"/>
        </w:rPr>
      </w:pPr>
    </w:p>
    <w:p w:rsidR="006D2DA6" w:rsidRPr="0020219B" w:rsidRDefault="006D2DA6" w:rsidP="006D2DA6">
      <w:pPr>
        <w:widowControl w:val="0"/>
        <w:spacing w:after="0" w:line="360" w:lineRule="auto"/>
        <w:rPr>
          <w:rFonts w:ascii="Times New Roman" w:hAnsi="Times New Roman" w:cs="Times New Roman"/>
          <w:sz w:val="24"/>
          <w:szCs w:val="24"/>
        </w:rPr>
      </w:pPr>
    </w:p>
    <w:p w:rsidR="006D2DA6" w:rsidRPr="0020219B" w:rsidRDefault="006D2DA6" w:rsidP="006D2DA6">
      <w:pPr>
        <w:widowControl w:val="0"/>
        <w:spacing w:after="0" w:line="360" w:lineRule="auto"/>
        <w:rPr>
          <w:rFonts w:ascii="Times New Roman" w:hAnsi="Times New Roman" w:cs="Times New Roman"/>
          <w:sz w:val="24"/>
          <w:szCs w:val="24"/>
        </w:rPr>
      </w:pPr>
    </w:p>
    <w:p w:rsidR="006D2DA6" w:rsidRPr="0020219B" w:rsidRDefault="00E60B2F" w:rsidP="006D2DA6">
      <w:pPr>
        <w:widowControl w:val="0"/>
        <w:spacing w:after="0" w:line="360" w:lineRule="auto"/>
        <w:rPr>
          <w:rFonts w:ascii="Times New Roman" w:hAnsi="Times New Roman" w:cs="Times New Roman"/>
          <w:b/>
          <w:bCs/>
          <w:color w:val="FFFFFF"/>
          <w:sz w:val="24"/>
          <w:szCs w:val="24"/>
          <w:u w:color="FFFFFF"/>
        </w:rPr>
      </w:pPr>
      <w:r>
        <w:rPr>
          <w:rFonts w:ascii="Times New Roman" w:hAnsi="Times New Roman" w:cs="Times New Roman"/>
          <w:b/>
          <w:bCs/>
          <w:noProof/>
          <w:color w:val="FFFFFF"/>
          <w:sz w:val="24"/>
          <w:szCs w:val="24"/>
          <w:u w:color="FFFFFF"/>
        </w:rPr>
        <w:pict>
          <v:group id="Group 5" o:spid="_x0000_s1041" style="position:absolute;margin-left:117.35pt;margin-top:69.6pt;width:270.85pt;height:318.35pt;z-index:251681792" coordorigin="3787,2832" coordsize="5417,63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">
            <v:shapetype id="_x0000_t32" coordsize="21600,21600" o:spt="32" o:oned="t" path="m,l21600,21600e" filled="f">
              <v:path arrowok="t" fillok="f" o:connecttype="none"/>
              <o:lock v:ext="edit" shapetype="t"/>
            </v:shapetype>
            <v:shape id="AutoShape 47" o:spid="_x0000_s1048" type="#_x0000_t32" style="position:absolute;left:4964;top:3202;width:932;height:205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">
              <v:stroke endarrow="block"/>
            </v:shape>
            <v:shape id="AutoShape 48" o:spid="_x0000_s1047" type="#_x0000_t32" style="position:absolute;left:6376;top:2832;width:28;height:229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">
              <v:stroke endarrow="block"/>
            </v:shape>
            <v:shape id="AutoShape 49" o:spid="_x0000_s1046" type="#_x0000_t32" style="position:absolute;left:3998;top:4354;width:1593;height:1118;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">
              <v:stroke endarrow="block"/>
            </v:shape>
            <v:shape id="AutoShape 50" o:spid="_x0000_s1045" type="#_x0000_t32" style="position:absolute;left:3787;top:5602;width:1804;height:24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">
              <v:stroke endarrow="block"/>
            </v:shape>
            <v:shape id="AutoShape 51" o:spid="_x0000_s1044" type="#_x0000_t32" style="position:absolute;left:3902;top:6322;width:1604;height:109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">
              <v:stroke endarrow="block"/>
            </v:shape>
            <v:shape id="AutoShape 52" o:spid="_x0000_s1043" type="#_x0000_t32" style="position:absolute;left:4436;top:6692;width:1341;height:1536;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">
              <v:stroke endarrow="block"/>
            </v:shape>
            <v:shape id="AutoShape 53" o:spid="_x0000_s1042" type="#_x0000_t32" style="position:absolute;left:5506;top:6861;width:593;height:233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">
              <v:stroke endarrow="block"/>
            </v:shape>
            <v:shape id="AutoShape 54" o:spid="_x0000_s1034" type="#_x0000_t32" style="position:absolute;left:6856;top:3072;width:748;height:2180;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">
              <v:stroke endarrow="block"/>
            </v:shape>
            <v:shape id="AutoShape 55" o:spid="_x0000_s1035" type="#_x0000_t32" style="position:absolute;left:7124;top:4162;width:1412;height:1200;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">
              <v:stroke endarrow="block"/>
            </v:shape>
            <v:shape id="AutoShape 56" o:spid="_x0000_s1036" type="#_x0000_t32" style="position:absolute;left:6404;top:6861;width:452;height:2338;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">
              <v:stroke endarrow="block"/>
            </v:shape>
            <v:shape id="AutoShape 57" o:spid="_x0000_s1037" type="#_x0000_t32" style="position:absolute;left:6856;top:6861;width:1228;height:1511;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">
              <v:stroke endarrow="block"/>
            </v:shape>
            <v:shape id="AutoShape 58" o:spid="_x0000_s1038" type="#_x0000_t32" style="position:absolute;left:7285;top:5602;width:1731;height:240;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">
              <v:stroke endarrow="block"/>
            </v:shape>
            <v:shape id="AutoShape 59" o:spid="_x0000_s1039" type="#_x0000_t32" style="position:absolute;left:7124;top:6692;width:1412;height:1169;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">
              <v:stroke endarrow="block"/>
            </v:shape>
            <v:shape id="AutoShape 60" o:spid="_x0000_s1040" type="#_x0000_t32" style="position:absolute;left:7285;top:6322;width:1919;height:539;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">
              <v:stroke endarrow="block"/>
            </v:shape>
          </v:group>
        </w:pict>
      </w:r>
      <w:r w:rsidR="006D2DA6" w:rsidRPr="0020219B">
        <w:rPr>
          <w:rFonts w:ascii="Times New Roman" w:hAnsi="Times New Roman" w:cs="Times New Roman"/>
          <w:b/>
          <w:bCs/>
          <w:noProof/>
          <w:color w:val="FFFFFF"/>
          <w:sz w:val="24"/>
          <w:szCs w:val="24"/>
          <w:u w:color="FFFFFF"/>
        </w:rPr>
        <w:drawing>
          <wp:inline distT="0" distB="0" distL="0" distR="0">
            <wp:extent cx="5508272" cy="5750348"/>
            <wp:effectExtent l="381000" t="0" r="378178" b="0"/>
            <wp:docPr id="2"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3" r:lo="rId64" r:qs="rId65" r:cs="rId66"/>
              </a:graphicData>
            </a:graphic>
          </wp:inline>
        </w:drawing>
      </w:r>
    </w:p>
    <w:p w:rsidR="006D2DA6" w:rsidRPr="0020219B" w:rsidRDefault="006D2DA6" w:rsidP="006D2DA6">
      <w:pPr>
        <w:widowControl w:val="0"/>
        <w:tabs>
          <w:tab w:val="center" w:pos="4655"/>
          <w:tab w:val="left" w:pos="8154"/>
        </w:tabs>
        <w:spacing w:after="0" w:line="360" w:lineRule="auto"/>
        <w:outlineLvl w:val="0"/>
        <w:rPr>
          <w:rFonts w:ascii="Times New Roman" w:hAnsi="Times New Roman" w:cs="Times New Roman"/>
          <w:b/>
          <w:bCs/>
          <w:color w:val="FFFFFF"/>
          <w:sz w:val="24"/>
          <w:szCs w:val="24"/>
          <w:u w:color="FFFFFF"/>
        </w:rPr>
      </w:pPr>
    </w:p>
    <w:p w:rsidR="006D2DA6" w:rsidRPr="0020219B" w:rsidRDefault="006D2DA6" w:rsidP="006D2DA6">
      <w:pPr>
        <w:widowControl w:val="0"/>
        <w:tabs>
          <w:tab w:val="left" w:pos="567"/>
        </w:tabs>
        <w:spacing w:after="0" w:line="360" w:lineRule="auto"/>
        <w:rPr>
          <w:rFonts w:ascii="Times New Roman" w:hAnsi="Times New Roman" w:cs="Times New Roman"/>
          <w:sz w:val="24"/>
          <w:szCs w:val="24"/>
          <w:shd w:val="clear" w:color="auto" w:fill="00F900"/>
        </w:rPr>
      </w:pPr>
    </w:p>
    <w:p w:rsidR="006D2DA6" w:rsidRPr="0020219B" w:rsidRDefault="006D2DA6" w:rsidP="0003544B">
      <w:pPr>
        <w:rPr>
          <w:rFonts w:ascii="Times New Roman" w:hAnsi="Times New Roman" w:cs="Times New Roman"/>
          <w:sz w:val="24"/>
          <w:szCs w:val="24"/>
        </w:rPr>
      </w:pPr>
      <w:bookmarkStart w:id="151" w:name="_Toc499303024"/>
      <w:r w:rsidRPr="0020219B">
        <w:rPr>
          <w:rFonts w:ascii="Times New Roman" w:hAnsi="Times New Roman" w:cs="Times New Roman"/>
          <w:sz w:val="24"/>
          <w:szCs w:val="24"/>
        </w:rPr>
        <w:t>F</w:t>
      </w:r>
      <w:r w:rsidRPr="0020219B">
        <w:rPr>
          <w:rFonts w:ascii="Times New Roman" w:hAnsi="Times New Roman" w:cs="Times New Roman"/>
          <w:spacing w:val="1"/>
          <w:sz w:val="24"/>
          <w:szCs w:val="24"/>
        </w:rPr>
        <w:t>i</w:t>
      </w:r>
      <w:r w:rsidRPr="0020219B">
        <w:rPr>
          <w:rFonts w:ascii="Times New Roman" w:hAnsi="Times New Roman" w:cs="Times New Roman"/>
          <w:spacing w:val="-1"/>
          <w:sz w:val="24"/>
          <w:szCs w:val="24"/>
        </w:rPr>
        <w:t>g</w:t>
      </w:r>
      <w:r w:rsidRPr="0020219B">
        <w:rPr>
          <w:rFonts w:ascii="Times New Roman" w:hAnsi="Times New Roman" w:cs="Times New Roman"/>
          <w:spacing w:val="1"/>
          <w:sz w:val="24"/>
          <w:szCs w:val="24"/>
        </w:rPr>
        <w:t>ur</w:t>
      </w:r>
      <w:r w:rsidRPr="0020219B">
        <w:rPr>
          <w:rFonts w:ascii="Times New Roman" w:hAnsi="Times New Roman" w:cs="Times New Roman"/>
          <w:spacing w:val="-1"/>
          <w:sz w:val="24"/>
          <w:szCs w:val="24"/>
        </w:rPr>
        <w:t>e 6.1</w:t>
      </w:r>
      <w:r w:rsidRPr="0020219B">
        <w:rPr>
          <w:rFonts w:ascii="Times New Roman" w:hAnsi="Times New Roman" w:cs="Times New Roman"/>
          <w:sz w:val="24"/>
          <w:szCs w:val="24"/>
        </w:rPr>
        <w:t>. Different sectors involved in implementation of nutrition program (Adopted from NNP II)</w:t>
      </w:r>
      <w:r w:rsidRPr="0020219B">
        <w:rPr>
          <w:rFonts w:ascii="Times New Roman" w:hAnsi="Times New Roman" w:cs="Times New Roman"/>
          <w:spacing w:val="-1"/>
          <w:sz w:val="24"/>
          <w:szCs w:val="24"/>
        </w:rPr>
        <w:t>.</w:t>
      </w:r>
      <w:bookmarkEnd w:id="151"/>
    </w:p>
    <w:p w:rsidR="006D2DA6" w:rsidRPr="0020219B" w:rsidRDefault="006D2DA6" w:rsidP="006D2DA6">
      <w:pPr>
        <w:spacing w:after="0" w:line="360" w:lineRule="auto"/>
        <w:rPr>
          <w:rFonts w:ascii="Times New Roman" w:hAnsi="Times New Roman" w:cs="Times New Roman"/>
          <w:sz w:val="24"/>
          <w:szCs w:val="24"/>
        </w:rPr>
      </w:pPr>
    </w:p>
    <w:p w:rsidR="006D2DA6" w:rsidRPr="0020219B" w:rsidRDefault="006D2DA6" w:rsidP="006D2DA6">
      <w:pPr>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Each sector has a role to play in NNP II and its implementation according to their mandates (table 6.1). In order to have effective coordination, each sector needs to properly understand the </w:t>
      </w:r>
      <w:r w:rsidRPr="0020219B">
        <w:rPr>
          <w:rFonts w:ascii="Times New Roman" w:hAnsi="Times New Roman" w:cs="Times New Roman"/>
          <w:sz w:val="24"/>
          <w:szCs w:val="24"/>
        </w:rPr>
        <w:lastRenderedPageBreak/>
        <w:t xml:space="preserve">importance of nutrition and what is expected of them. Assigning a responsible body is a second step towards implementation of the strategy. The agriculture sector serves as co-chair of the NNP II and primarily takes the lead in the provision of food for the household and community. It also plays a pivotal role in reaching the rural population through strong extension system. The development committee of Kebeles’ through the technical support of DAs and HEWs, plan and execute Kebele level nutrition intervention through mobilizing the development army. </w:t>
      </w:r>
    </w:p>
    <w:p w:rsidR="006D2DA6" w:rsidRPr="0020219B" w:rsidRDefault="006D2DA6" w:rsidP="006D2DA6">
      <w:pPr>
        <w:spacing w:after="0" w:line="360" w:lineRule="auto"/>
        <w:jc w:val="both"/>
        <w:rPr>
          <w:rFonts w:ascii="Times New Roman" w:hAnsi="Times New Roman" w:cs="Times New Roman"/>
          <w:sz w:val="24"/>
          <w:szCs w:val="24"/>
        </w:rPr>
      </w:pPr>
    </w:p>
    <w:p w:rsidR="006D2DA6" w:rsidRPr="0020219B" w:rsidRDefault="006D2DA6" w:rsidP="006D2DA6">
      <w:pPr>
        <w:spacing w:after="0" w:line="360" w:lineRule="auto"/>
        <w:jc w:val="both"/>
        <w:rPr>
          <w:rFonts w:ascii="Times New Roman" w:hAnsi="Times New Roman" w:cs="Times New Roman"/>
          <w:b/>
          <w:sz w:val="24"/>
          <w:szCs w:val="24"/>
        </w:rPr>
      </w:pPr>
      <w:r w:rsidRPr="0020219B">
        <w:rPr>
          <w:rFonts w:ascii="Times New Roman" w:hAnsi="Times New Roman" w:cs="Times New Roman"/>
          <w:b/>
          <w:sz w:val="24"/>
          <w:szCs w:val="24"/>
        </w:rPr>
        <w:t>Tablel 6.1. Major roles and responsibilities of nutrition signatory sectors</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08"/>
        <w:gridCol w:w="7560"/>
      </w:tblGrid>
      <w:tr w:rsidR="006D2DA6" w:rsidRPr="0020219B" w:rsidTr="006D2DA6">
        <w:tc>
          <w:tcPr>
            <w:tcW w:w="1908" w:type="dxa"/>
            <w:shd w:val="clear" w:color="auto" w:fill="auto"/>
          </w:tcPr>
          <w:p w:rsidR="006D2DA6" w:rsidRPr="0020219B" w:rsidRDefault="006D2DA6" w:rsidP="006D2DA6">
            <w:pPr>
              <w:spacing w:line="360" w:lineRule="auto"/>
              <w:jc w:val="both"/>
              <w:rPr>
                <w:rFonts w:ascii="Times New Roman" w:eastAsia="Times New Roman" w:hAnsi="Times New Roman" w:cs="Times New Roman"/>
                <w:b/>
                <w:sz w:val="24"/>
                <w:szCs w:val="24"/>
              </w:rPr>
            </w:pPr>
            <w:r w:rsidRPr="0020219B">
              <w:rPr>
                <w:rFonts w:ascii="Times New Roman" w:eastAsia="Times New Roman" w:hAnsi="Times New Roman" w:cs="Times New Roman"/>
                <w:b/>
                <w:sz w:val="24"/>
                <w:szCs w:val="24"/>
              </w:rPr>
              <w:t xml:space="preserve">Sectors </w:t>
            </w:r>
          </w:p>
        </w:tc>
        <w:tc>
          <w:tcPr>
            <w:tcW w:w="7560" w:type="dxa"/>
            <w:shd w:val="clear" w:color="auto" w:fill="auto"/>
          </w:tcPr>
          <w:p w:rsidR="006D2DA6" w:rsidRPr="0020219B" w:rsidRDefault="006D2DA6" w:rsidP="006D2DA6">
            <w:pPr>
              <w:spacing w:line="360" w:lineRule="auto"/>
              <w:jc w:val="both"/>
              <w:rPr>
                <w:rFonts w:ascii="Times New Roman" w:eastAsia="Times New Roman" w:hAnsi="Times New Roman" w:cs="Times New Roman"/>
                <w:b/>
                <w:sz w:val="24"/>
                <w:szCs w:val="24"/>
              </w:rPr>
            </w:pPr>
            <w:r w:rsidRPr="0020219B">
              <w:rPr>
                <w:rFonts w:ascii="Times New Roman" w:eastAsia="Times New Roman" w:hAnsi="Times New Roman" w:cs="Times New Roman"/>
                <w:b/>
                <w:sz w:val="24"/>
                <w:szCs w:val="24"/>
              </w:rPr>
              <w:t xml:space="preserve">Major Roles and Responsibilities </w:t>
            </w:r>
          </w:p>
        </w:tc>
      </w:tr>
      <w:tr w:rsidR="006D2DA6" w:rsidRPr="0020219B" w:rsidTr="006D2DA6">
        <w:tc>
          <w:tcPr>
            <w:tcW w:w="1908" w:type="dxa"/>
            <w:shd w:val="clear" w:color="auto" w:fill="auto"/>
          </w:tcPr>
          <w:p w:rsidR="006D2DA6" w:rsidRPr="0020219B" w:rsidRDefault="006D2DA6" w:rsidP="006D2DA6">
            <w:pPr>
              <w:spacing w:line="360" w:lineRule="auto"/>
              <w:rPr>
                <w:rFonts w:ascii="Times New Roman" w:eastAsia="Times New Roman" w:hAnsi="Times New Roman" w:cs="Times New Roman"/>
                <w:sz w:val="24"/>
                <w:szCs w:val="24"/>
              </w:rPr>
            </w:pPr>
            <w:r w:rsidRPr="0020219B">
              <w:rPr>
                <w:rFonts w:ascii="Times New Roman" w:eastAsia="Times New Roman" w:hAnsi="Times New Roman" w:cs="Times New Roman"/>
                <w:sz w:val="24"/>
                <w:szCs w:val="24"/>
              </w:rPr>
              <w:t>Health</w:t>
            </w:r>
          </w:p>
        </w:tc>
        <w:tc>
          <w:tcPr>
            <w:tcW w:w="7560" w:type="dxa"/>
            <w:shd w:val="clear" w:color="auto" w:fill="auto"/>
          </w:tcPr>
          <w:p w:rsidR="006D2DA6" w:rsidRPr="0020219B" w:rsidRDefault="006D2DA6" w:rsidP="006D2DA6">
            <w:pPr>
              <w:pStyle w:val="ListParagraph"/>
              <w:numPr>
                <w:ilvl w:val="0"/>
                <w:numId w:val="61"/>
              </w:numPr>
              <w:spacing w:after="0" w:line="360" w:lineRule="auto"/>
              <w:ind w:left="342" w:hanging="270"/>
              <w:contextualSpacing w:val="0"/>
              <w:jc w:val="both"/>
              <w:rPr>
                <w:rFonts w:ascii="Times New Roman" w:eastAsia="Helvetica" w:hAnsi="Times New Roman" w:cs="Times New Roman"/>
                <w:sz w:val="24"/>
                <w:szCs w:val="24"/>
              </w:rPr>
            </w:pPr>
            <w:r w:rsidRPr="0020219B">
              <w:rPr>
                <w:rFonts w:ascii="Times New Roman" w:eastAsia="Helvetica" w:hAnsi="Times New Roman" w:cs="Times New Roman"/>
                <w:sz w:val="24"/>
                <w:szCs w:val="24"/>
              </w:rPr>
              <w:t>Strengthen the community level linkage and capacity of women based structures &amp; associations at all levels to promote optimal adolescent, maternal, infant and young child nutrition (AMIYCN) and caring practices</w:t>
            </w:r>
          </w:p>
        </w:tc>
      </w:tr>
      <w:tr w:rsidR="006D2DA6" w:rsidRPr="0020219B" w:rsidTr="006D2DA6">
        <w:tc>
          <w:tcPr>
            <w:tcW w:w="1908" w:type="dxa"/>
            <w:shd w:val="clear" w:color="auto" w:fill="auto"/>
          </w:tcPr>
          <w:p w:rsidR="006D2DA6" w:rsidRPr="0020219B" w:rsidRDefault="006D2DA6" w:rsidP="006D2DA6">
            <w:pPr>
              <w:spacing w:line="360" w:lineRule="auto"/>
              <w:rPr>
                <w:rFonts w:ascii="Times New Roman" w:eastAsia="Times New Roman" w:hAnsi="Times New Roman" w:cs="Times New Roman"/>
                <w:sz w:val="24"/>
                <w:szCs w:val="24"/>
              </w:rPr>
            </w:pPr>
            <w:r w:rsidRPr="0020219B">
              <w:rPr>
                <w:rFonts w:ascii="Times New Roman" w:eastAsia="Times New Roman" w:hAnsi="Times New Roman" w:cs="Times New Roman"/>
                <w:sz w:val="24"/>
                <w:szCs w:val="24"/>
              </w:rPr>
              <w:t>Agriculture &amp; Natural resource</w:t>
            </w:r>
          </w:p>
        </w:tc>
        <w:tc>
          <w:tcPr>
            <w:tcW w:w="7560" w:type="dxa"/>
            <w:shd w:val="clear" w:color="auto" w:fill="auto"/>
          </w:tcPr>
          <w:p w:rsidR="006D2DA6" w:rsidRPr="0020219B" w:rsidRDefault="006D2DA6" w:rsidP="006D2DA6">
            <w:pPr>
              <w:pStyle w:val="ListParagraph"/>
              <w:numPr>
                <w:ilvl w:val="0"/>
                <w:numId w:val="53"/>
              </w:numPr>
              <w:spacing w:after="0" w:line="360" w:lineRule="auto"/>
              <w:ind w:left="342" w:hanging="270"/>
              <w:contextualSpacing w:val="0"/>
              <w:jc w:val="both"/>
              <w:rPr>
                <w:rFonts w:ascii="Times New Roman" w:eastAsia="Helvetica" w:hAnsi="Times New Roman" w:cs="Times New Roman"/>
                <w:sz w:val="24"/>
                <w:szCs w:val="24"/>
              </w:rPr>
            </w:pPr>
            <w:r w:rsidRPr="0020219B">
              <w:rPr>
                <w:rFonts w:ascii="Times New Roman" w:eastAsia="Helvetica" w:hAnsi="Times New Roman" w:cs="Times New Roman"/>
                <w:sz w:val="24"/>
                <w:szCs w:val="24"/>
              </w:rPr>
              <w:t>Increase year-round availability, and access to and consumption of fruits and vegetables, nutrient-dense cereals and pulses.</w:t>
            </w:r>
          </w:p>
          <w:p w:rsidR="006D2DA6" w:rsidRPr="0020219B" w:rsidRDefault="006D2DA6" w:rsidP="006D2DA6">
            <w:pPr>
              <w:pStyle w:val="ListParagraph"/>
              <w:numPr>
                <w:ilvl w:val="0"/>
                <w:numId w:val="53"/>
              </w:numPr>
              <w:spacing w:after="0" w:line="360" w:lineRule="auto"/>
              <w:ind w:left="342" w:hanging="270"/>
              <w:contextualSpacing w:val="0"/>
              <w:jc w:val="both"/>
              <w:rPr>
                <w:rFonts w:ascii="Times New Roman" w:eastAsia="Times New Roman" w:hAnsi="Times New Roman" w:cs="Times New Roman"/>
                <w:sz w:val="24"/>
                <w:szCs w:val="24"/>
              </w:rPr>
            </w:pPr>
            <w:r w:rsidRPr="0020219B">
              <w:rPr>
                <w:rFonts w:ascii="Times New Roman" w:eastAsia="Helvetica" w:hAnsi="Times New Roman" w:cs="Times New Roman"/>
                <w:sz w:val="24"/>
                <w:szCs w:val="24"/>
              </w:rPr>
              <w:t>Promote technologies for post-harvest food processing, handling, preservation and preparation to help ensure that food is both nutritious and diverse.</w:t>
            </w:r>
          </w:p>
          <w:p w:rsidR="006D2DA6" w:rsidRPr="0020219B" w:rsidRDefault="006D2DA6" w:rsidP="006D2DA6">
            <w:pPr>
              <w:pStyle w:val="ListParagraph"/>
              <w:numPr>
                <w:ilvl w:val="0"/>
                <w:numId w:val="53"/>
              </w:numPr>
              <w:spacing w:after="0" w:line="360" w:lineRule="auto"/>
              <w:ind w:left="342" w:hanging="270"/>
              <w:contextualSpacing w:val="0"/>
              <w:jc w:val="both"/>
              <w:rPr>
                <w:rFonts w:ascii="Times New Roman" w:eastAsia="Helvetica" w:hAnsi="Times New Roman" w:cs="Times New Roman"/>
                <w:sz w:val="24"/>
                <w:szCs w:val="24"/>
              </w:rPr>
            </w:pPr>
            <w:r w:rsidRPr="0020219B">
              <w:rPr>
                <w:rFonts w:ascii="Times New Roman" w:eastAsia="Times New Roman" w:hAnsi="Times New Roman" w:cs="Times New Roman"/>
                <w:sz w:val="24"/>
                <w:szCs w:val="24"/>
              </w:rPr>
              <w:t xml:space="preserve">Improve nutrition-sensitive agriculture </w:t>
            </w:r>
            <w:r w:rsidRPr="0020219B">
              <w:rPr>
                <w:rFonts w:ascii="Times New Roman" w:eastAsia="Helvetica" w:hAnsi="Times New Roman" w:cs="Times New Roman"/>
                <w:sz w:val="24"/>
                <w:szCs w:val="24"/>
              </w:rPr>
              <w:t>(NSA) knowledge and practice among</w:t>
            </w:r>
            <w:r w:rsidRPr="0020219B">
              <w:rPr>
                <w:rFonts w:ascii="Times New Roman" w:eastAsia="Times New Roman" w:hAnsi="Times New Roman" w:cs="Times New Roman"/>
                <w:sz w:val="24"/>
                <w:szCs w:val="24"/>
              </w:rPr>
              <w:t xml:space="preserve"> farmers.</w:t>
            </w:r>
          </w:p>
          <w:p w:rsidR="006D2DA6" w:rsidRPr="0020219B" w:rsidRDefault="006D2DA6" w:rsidP="006D2DA6">
            <w:pPr>
              <w:pStyle w:val="ListParagraph"/>
              <w:numPr>
                <w:ilvl w:val="0"/>
                <w:numId w:val="53"/>
              </w:numPr>
              <w:spacing w:after="0" w:line="360" w:lineRule="auto"/>
              <w:ind w:left="342" w:hanging="270"/>
              <w:contextualSpacing w:val="0"/>
              <w:jc w:val="both"/>
              <w:rPr>
                <w:rFonts w:ascii="Times New Roman" w:eastAsia="Helvetica" w:hAnsi="Times New Roman" w:cs="Times New Roman"/>
                <w:sz w:val="24"/>
                <w:szCs w:val="24"/>
              </w:rPr>
            </w:pPr>
            <w:r w:rsidRPr="0020219B">
              <w:rPr>
                <w:rFonts w:ascii="Times New Roman" w:eastAsia="Times New Roman" w:hAnsi="Times New Roman" w:cs="Times New Roman"/>
                <w:sz w:val="24"/>
                <w:szCs w:val="24"/>
              </w:rPr>
              <w:t>Promote production and consumption of bio-fortified crops.</w:t>
            </w:r>
          </w:p>
        </w:tc>
      </w:tr>
      <w:tr w:rsidR="006D2DA6" w:rsidRPr="0020219B" w:rsidTr="006D2DA6">
        <w:tc>
          <w:tcPr>
            <w:tcW w:w="1908" w:type="dxa"/>
            <w:shd w:val="clear" w:color="auto" w:fill="auto"/>
          </w:tcPr>
          <w:p w:rsidR="006D2DA6" w:rsidRPr="0020219B" w:rsidRDefault="006D2DA6" w:rsidP="006D2DA6">
            <w:pPr>
              <w:spacing w:line="360" w:lineRule="auto"/>
              <w:rPr>
                <w:rFonts w:ascii="Times New Roman" w:eastAsia="Times New Roman" w:hAnsi="Times New Roman" w:cs="Times New Roman"/>
                <w:sz w:val="24"/>
                <w:szCs w:val="24"/>
              </w:rPr>
            </w:pPr>
            <w:r w:rsidRPr="0020219B">
              <w:rPr>
                <w:rFonts w:ascii="Times New Roman" w:eastAsia="Times New Roman" w:hAnsi="Times New Roman" w:cs="Times New Roman"/>
                <w:sz w:val="24"/>
                <w:szCs w:val="24"/>
              </w:rPr>
              <w:t>Livestock &amp; fishery</w:t>
            </w:r>
          </w:p>
        </w:tc>
        <w:tc>
          <w:tcPr>
            <w:tcW w:w="7560" w:type="dxa"/>
            <w:shd w:val="clear" w:color="auto" w:fill="auto"/>
          </w:tcPr>
          <w:p w:rsidR="006D2DA6" w:rsidRPr="0020219B" w:rsidRDefault="006D2DA6" w:rsidP="006D2DA6">
            <w:pPr>
              <w:pStyle w:val="ListParagraph"/>
              <w:numPr>
                <w:ilvl w:val="0"/>
                <w:numId w:val="54"/>
              </w:numPr>
              <w:spacing w:after="0" w:line="360" w:lineRule="auto"/>
              <w:ind w:left="342" w:hanging="270"/>
              <w:contextualSpacing w:val="0"/>
              <w:jc w:val="both"/>
              <w:rPr>
                <w:rFonts w:ascii="Times New Roman" w:eastAsia="Helvetica" w:hAnsi="Times New Roman" w:cs="Times New Roman"/>
                <w:sz w:val="24"/>
                <w:szCs w:val="24"/>
              </w:rPr>
            </w:pPr>
            <w:r w:rsidRPr="0020219B">
              <w:rPr>
                <w:rFonts w:ascii="Times New Roman" w:eastAsia="Helvetica" w:hAnsi="Times New Roman" w:cs="Times New Roman"/>
                <w:sz w:val="24"/>
                <w:szCs w:val="24"/>
              </w:rPr>
              <w:t>Increase year-round availability, access to and consumption of animal-sourced foods.</w:t>
            </w:r>
          </w:p>
          <w:p w:rsidR="006D2DA6" w:rsidRPr="0020219B" w:rsidRDefault="006D2DA6" w:rsidP="006D2DA6">
            <w:pPr>
              <w:pStyle w:val="ListParagraph"/>
              <w:numPr>
                <w:ilvl w:val="0"/>
                <w:numId w:val="54"/>
              </w:numPr>
              <w:spacing w:after="0" w:line="360" w:lineRule="auto"/>
              <w:ind w:left="342" w:hanging="270"/>
              <w:contextualSpacing w:val="0"/>
              <w:jc w:val="both"/>
              <w:rPr>
                <w:rFonts w:ascii="Times New Roman" w:eastAsia="Times New Roman" w:hAnsi="Times New Roman" w:cs="Times New Roman"/>
                <w:sz w:val="24"/>
                <w:szCs w:val="24"/>
              </w:rPr>
            </w:pPr>
            <w:r w:rsidRPr="0020219B">
              <w:rPr>
                <w:rFonts w:ascii="Times New Roman" w:eastAsia="Helvetica" w:hAnsi="Times New Roman" w:cs="Times New Roman"/>
                <w:sz w:val="24"/>
                <w:szCs w:val="24"/>
              </w:rPr>
              <w:t>Promote technologies for post-harvest food processing, handling, preservation and preparation to help ensure that food is both nutritious and diverse</w:t>
            </w:r>
          </w:p>
          <w:p w:rsidR="006D2DA6" w:rsidRPr="0020219B" w:rsidRDefault="006D2DA6" w:rsidP="006D2DA6">
            <w:pPr>
              <w:pStyle w:val="ListParagraph"/>
              <w:numPr>
                <w:ilvl w:val="0"/>
                <w:numId w:val="54"/>
              </w:numPr>
              <w:spacing w:after="0" w:line="360" w:lineRule="auto"/>
              <w:ind w:left="342" w:hanging="270"/>
              <w:contextualSpacing w:val="0"/>
              <w:jc w:val="both"/>
              <w:rPr>
                <w:rFonts w:ascii="Times New Roman" w:eastAsia="Helvetica" w:hAnsi="Times New Roman" w:cs="Times New Roman"/>
                <w:sz w:val="24"/>
                <w:szCs w:val="24"/>
              </w:rPr>
            </w:pPr>
            <w:r w:rsidRPr="0020219B">
              <w:rPr>
                <w:rFonts w:ascii="Times New Roman" w:eastAsia="Times New Roman" w:hAnsi="Times New Roman" w:cs="Times New Roman"/>
                <w:sz w:val="24"/>
                <w:szCs w:val="24"/>
              </w:rPr>
              <w:t xml:space="preserve">Improve nutrition-sensitive livestock and </w:t>
            </w:r>
            <w:r w:rsidRPr="0020219B">
              <w:rPr>
                <w:rFonts w:ascii="Times New Roman" w:eastAsia="Helvetica" w:hAnsi="Times New Roman" w:cs="Times New Roman"/>
                <w:sz w:val="24"/>
                <w:szCs w:val="24"/>
              </w:rPr>
              <w:t xml:space="preserve">fishery development knowledge and practice among </w:t>
            </w:r>
            <w:r w:rsidRPr="0020219B">
              <w:rPr>
                <w:rFonts w:ascii="Times New Roman" w:eastAsia="Times New Roman" w:hAnsi="Times New Roman" w:cs="Times New Roman"/>
                <w:sz w:val="24"/>
                <w:szCs w:val="24"/>
              </w:rPr>
              <w:t xml:space="preserve">farmers through behavior </w:t>
            </w:r>
            <w:r w:rsidRPr="0020219B">
              <w:rPr>
                <w:rFonts w:ascii="Times New Roman" w:eastAsia="Helvetica" w:hAnsi="Times New Roman" w:cs="Times New Roman"/>
                <w:sz w:val="24"/>
                <w:szCs w:val="24"/>
              </w:rPr>
              <w:t>change communication.</w:t>
            </w:r>
          </w:p>
        </w:tc>
      </w:tr>
      <w:tr w:rsidR="006D2DA6" w:rsidRPr="0020219B" w:rsidTr="006D2DA6">
        <w:tc>
          <w:tcPr>
            <w:tcW w:w="1908" w:type="dxa"/>
            <w:shd w:val="clear" w:color="auto" w:fill="auto"/>
          </w:tcPr>
          <w:p w:rsidR="006D2DA6" w:rsidRPr="0020219B" w:rsidRDefault="006D2DA6" w:rsidP="006D2DA6">
            <w:pPr>
              <w:spacing w:line="360" w:lineRule="auto"/>
              <w:rPr>
                <w:rFonts w:ascii="Times New Roman" w:eastAsia="Times New Roman" w:hAnsi="Times New Roman" w:cs="Times New Roman"/>
                <w:sz w:val="24"/>
                <w:szCs w:val="24"/>
              </w:rPr>
            </w:pPr>
            <w:r w:rsidRPr="0020219B">
              <w:rPr>
                <w:rFonts w:ascii="Times New Roman" w:eastAsia="Times New Roman" w:hAnsi="Times New Roman" w:cs="Times New Roman"/>
                <w:sz w:val="24"/>
                <w:szCs w:val="24"/>
              </w:rPr>
              <w:lastRenderedPageBreak/>
              <w:t>Industry</w:t>
            </w:r>
          </w:p>
        </w:tc>
        <w:tc>
          <w:tcPr>
            <w:tcW w:w="7560" w:type="dxa"/>
            <w:shd w:val="clear" w:color="auto" w:fill="auto"/>
          </w:tcPr>
          <w:p w:rsidR="006D2DA6" w:rsidRPr="0020219B" w:rsidRDefault="006D2DA6" w:rsidP="006D2DA6">
            <w:pPr>
              <w:pStyle w:val="ListParagraph"/>
              <w:numPr>
                <w:ilvl w:val="0"/>
                <w:numId w:val="52"/>
              </w:numPr>
              <w:spacing w:after="0" w:line="360" w:lineRule="auto"/>
              <w:ind w:left="342" w:hanging="270"/>
              <w:contextualSpacing w:val="0"/>
              <w:jc w:val="both"/>
              <w:rPr>
                <w:rFonts w:ascii="Times New Roman" w:eastAsia="Helvetica" w:hAnsi="Times New Roman" w:cs="Times New Roman"/>
                <w:sz w:val="24"/>
                <w:szCs w:val="24"/>
              </w:rPr>
            </w:pPr>
            <w:r w:rsidRPr="0020219B">
              <w:rPr>
                <w:rFonts w:ascii="Times New Roman" w:eastAsia="Times New Roman" w:hAnsi="Times New Roman" w:cs="Times New Roman"/>
                <w:sz w:val="24"/>
                <w:szCs w:val="24"/>
              </w:rPr>
              <w:t xml:space="preserve">Conduct awareness creation events for </w:t>
            </w:r>
            <w:r w:rsidRPr="0020219B">
              <w:rPr>
                <w:rFonts w:ascii="Times New Roman" w:eastAsia="Helvetica" w:hAnsi="Times New Roman" w:cs="Times New Roman"/>
                <w:sz w:val="24"/>
                <w:szCs w:val="24"/>
              </w:rPr>
              <w:t>the private sector on nutrition related requir</w:t>
            </w:r>
            <w:r w:rsidRPr="0020219B">
              <w:rPr>
                <w:rFonts w:ascii="Times New Roman" w:eastAsia="Times New Roman" w:hAnsi="Times New Roman" w:cs="Times New Roman"/>
                <w:sz w:val="24"/>
                <w:szCs w:val="24"/>
              </w:rPr>
              <w:t xml:space="preserve">ements and standards for local </w:t>
            </w:r>
            <w:r w:rsidRPr="0020219B">
              <w:rPr>
                <w:rFonts w:ascii="Times New Roman" w:eastAsia="Helvetica" w:hAnsi="Times New Roman" w:cs="Times New Roman"/>
                <w:sz w:val="24"/>
                <w:szCs w:val="24"/>
              </w:rPr>
              <w:t>manufactured food items.</w:t>
            </w:r>
          </w:p>
        </w:tc>
      </w:tr>
      <w:tr w:rsidR="006D2DA6" w:rsidRPr="0020219B" w:rsidTr="006D2DA6">
        <w:tc>
          <w:tcPr>
            <w:tcW w:w="1908" w:type="dxa"/>
            <w:shd w:val="clear" w:color="auto" w:fill="auto"/>
          </w:tcPr>
          <w:p w:rsidR="006D2DA6" w:rsidRPr="0020219B" w:rsidRDefault="006D2DA6" w:rsidP="006D2DA6">
            <w:pPr>
              <w:spacing w:line="360" w:lineRule="auto"/>
              <w:rPr>
                <w:rFonts w:ascii="Times New Roman" w:eastAsia="Times New Roman" w:hAnsi="Times New Roman" w:cs="Times New Roman"/>
                <w:sz w:val="24"/>
                <w:szCs w:val="24"/>
              </w:rPr>
            </w:pPr>
            <w:r w:rsidRPr="0020219B">
              <w:rPr>
                <w:rFonts w:ascii="Times New Roman" w:eastAsia="Times New Roman" w:hAnsi="Times New Roman" w:cs="Times New Roman"/>
                <w:sz w:val="24"/>
                <w:szCs w:val="24"/>
              </w:rPr>
              <w:t>Trade</w:t>
            </w:r>
          </w:p>
        </w:tc>
        <w:tc>
          <w:tcPr>
            <w:tcW w:w="7560" w:type="dxa"/>
            <w:shd w:val="clear" w:color="auto" w:fill="auto"/>
          </w:tcPr>
          <w:p w:rsidR="006D2DA6" w:rsidRPr="0020219B" w:rsidRDefault="006D2DA6" w:rsidP="006D2DA6">
            <w:pPr>
              <w:pStyle w:val="ListParagraph"/>
              <w:numPr>
                <w:ilvl w:val="0"/>
                <w:numId w:val="56"/>
              </w:numPr>
              <w:spacing w:after="0" w:line="360" w:lineRule="auto"/>
              <w:ind w:left="342" w:hanging="270"/>
              <w:contextualSpacing w:val="0"/>
              <w:jc w:val="both"/>
              <w:rPr>
                <w:rFonts w:ascii="Times New Roman" w:eastAsia="Times New Roman" w:hAnsi="Times New Roman" w:cs="Times New Roman"/>
                <w:sz w:val="24"/>
                <w:szCs w:val="24"/>
              </w:rPr>
            </w:pPr>
            <w:r w:rsidRPr="0020219B">
              <w:rPr>
                <w:rFonts w:ascii="Times New Roman" w:eastAsia="Helvetica" w:hAnsi="Times New Roman" w:cs="Times New Roman"/>
                <w:sz w:val="24"/>
                <w:szCs w:val="24"/>
              </w:rPr>
              <w:t>Ensure the quality and safety of imported food items as per the national standard.</w:t>
            </w:r>
          </w:p>
          <w:p w:rsidR="006D2DA6" w:rsidRPr="0020219B" w:rsidRDefault="006D2DA6" w:rsidP="006D2DA6">
            <w:pPr>
              <w:pStyle w:val="ListParagraph"/>
              <w:numPr>
                <w:ilvl w:val="0"/>
                <w:numId w:val="56"/>
              </w:numPr>
              <w:spacing w:after="0" w:line="360" w:lineRule="auto"/>
              <w:ind w:left="342" w:hanging="270"/>
              <w:contextualSpacing w:val="0"/>
              <w:jc w:val="both"/>
              <w:rPr>
                <w:rFonts w:ascii="Times New Roman" w:eastAsia="Helvetica" w:hAnsi="Times New Roman" w:cs="Times New Roman"/>
                <w:sz w:val="24"/>
                <w:szCs w:val="24"/>
              </w:rPr>
            </w:pPr>
            <w:r w:rsidRPr="0020219B">
              <w:rPr>
                <w:rFonts w:ascii="Times New Roman" w:eastAsia="Times New Roman" w:hAnsi="Times New Roman" w:cs="Times New Roman"/>
                <w:sz w:val="24"/>
                <w:szCs w:val="24"/>
              </w:rPr>
              <w:t xml:space="preserve">Conduct awareness creation events for </w:t>
            </w:r>
            <w:r w:rsidRPr="0020219B">
              <w:rPr>
                <w:rFonts w:ascii="Times New Roman" w:eastAsia="Helvetica" w:hAnsi="Times New Roman" w:cs="Times New Roman"/>
                <w:sz w:val="24"/>
                <w:szCs w:val="24"/>
              </w:rPr>
              <w:t>the public/consumers on the benefits of  fortified food.</w:t>
            </w:r>
          </w:p>
        </w:tc>
      </w:tr>
      <w:tr w:rsidR="006D2DA6" w:rsidRPr="0020219B" w:rsidTr="006D2DA6">
        <w:trPr>
          <w:trHeight w:hRule="exact" w:val="1387"/>
        </w:trPr>
        <w:tc>
          <w:tcPr>
            <w:tcW w:w="1908" w:type="dxa"/>
            <w:shd w:val="clear" w:color="auto" w:fill="auto"/>
          </w:tcPr>
          <w:p w:rsidR="006D2DA6" w:rsidRPr="0020219B" w:rsidRDefault="006D2DA6" w:rsidP="006D2DA6">
            <w:pPr>
              <w:spacing w:line="360" w:lineRule="auto"/>
              <w:rPr>
                <w:rFonts w:ascii="Times New Roman" w:eastAsia="Times New Roman" w:hAnsi="Times New Roman" w:cs="Times New Roman"/>
                <w:sz w:val="24"/>
                <w:szCs w:val="24"/>
              </w:rPr>
            </w:pPr>
            <w:r w:rsidRPr="0020219B">
              <w:rPr>
                <w:rFonts w:ascii="Times New Roman" w:eastAsia="Times New Roman" w:hAnsi="Times New Roman" w:cs="Times New Roman"/>
                <w:sz w:val="24"/>
                <w:szCs w:val="24"/>
              </w:rPr>
              <w:t>Water, Irrigation &amp; Energy</w:t>
            </w:r>
          </w:p>
        </w:tc>
        <w:tc>
          <w:tcPr>
            <w:tcW w:w="7560" w:type="dxa"/>
            <w:shd w:val="clear" w:color="auto" w:fill="auto"/>
          </w:tcPr>
          <w:p w:rsidR="006D2DA6" w:rsidRPr="0020219B" w:rsidRDefault="006D2DA6" w:rsidP="006D2DA6">
            <w:pPr>
              <w:pStyle w:val="ListParagraph"/>
              <w:numPr>
                <w:ilvl w:val="0"/>
                <w:numId w:val="55"/>
              </w:numPr>
              <w:spacing w:after="0" w:line="360" w:lineRule="auto"/>
              <w:ind w:left="342" w:hanging="270"/>
              <w:contextualSpacing w:val="0"/>
              <w:jc w:val="both"/>
              <w:rPr>
                <w:rFonts w:ascii="Times New Roman" w:eastAsia="Helvetica" w:hAnsi="Times New Roman" w:cs="Times New Roman"/>
                <w:sz w:val="24"/>
                <w:szCs w:val="24"/>
              </w:rPr>
            </w:pPr>
            <w:r w:rsidRPr="0020219B">
              <w:rPr>
                <w:rFonts w:ascii="Times New Roman" w:eastAsia="Helvetica" w:hAnsi="Times New Roman" w:cs="Times New Roman"/>
                <w:sz w:val="24"/>
                <w:szCs w:val="24"/>
              </w:rPr>
              <w:t>Increase access to safe and clean water.</w:t>
            </w:r>
          </w:p>
          <w:p w:rsidR="006D2DA6" w:rsidRPr="0020219B" w:rsidRDefault="006D2DA6" w:rsidP="006D2DA6">
            <w:pPr>
              <w:pStyle w:val="ListParagraph"/>
              <w:numPr>
                <w:ilvl w:val="0"/>
                <w:numId w:val="55"/>
              </w:numPr>
              <w:spacing w:after="0" w:line="360" w:lineRule="auto"/>
              <w:ind w:left="342" w:hanging="270"/>
              <w:contextualSpacing w:val="0"/>
              <w:jc w:val="both"/>
              <w:rPr>
                <w:rFonts w:ascii="Times New Roman" w:eastAsia="Helvetica" w:hAnsi="Times New Roman" w:cs="Times New Roman"/>
                <w:sz w:val="24"/>
                <w:szCs w:val="24"/>
              </w:rPr>
            </w:pPr>
            <w:r w:rsidRPr="0020219B">
              <w:rPr>
                <w:rFonts w:ascii="Times New Roman" w:eastAsia="Times New Roman" w:hAnsi="Times New Roman" w:cs="Times New Roman"/>
                <w:sz w:val="24"/>
                <w:szCs w:val="24"/>
              </w:rPr>
              <w:t xml:space="preserve">Increase access to small- and large-scale </w:t>
            </w:r>
            <w:r w:rsidRPr="0020219B">
              <w:rPr>
                <w:rFonts w:ascii="Times New Roman" w:eastAsia="Helvetica" w:hAnsi="Times New Roman" w:cs="Times New Roman"/>
                <w:sz w:val="24"/>
                <w:szCs w:val="24"/>
              </w:rPr>
              <w:t>irrigation schemes.</w:t>
            </w:r>
          </w:p>
          <w:p w:rsidR="006D2DA6" w:rsidRPr="0020219B" w:rsidRDefault="006D2DA6" w:rsidP="006D2DA6">
            <w:pPr>
              <w:pStyle w:val="ListParagraph"/>
              <w:numPr>
                <w:ilvl w:val="0"/>
                <w:numId w:val="55"/>
              </w:numPr>
              <w:spacing w:after="0" w:line="360" w:lineRule="auto"/>
              <w:ind w:left="342" w:hanging="270"/>
              <w:contextualSpacing w:val="0"/>
              <w:jc w:val="both"/>
              <w:rPr>
                <w:rFonts w:ascii="Times New Roman" w:eastAsia="Helvetica" w:hAnsi="Times New Roman" w:cs="Times New Roman"/>
                <w:sz w:val="24"/>
                <w:szCs w:val="24"/>
              </w:rPr>
            </w:pPr>
            <w:r w:rsidRPr="0020219B">
              <w:rPr>
                <w:rFonts w:ascii="Times New Roman" w:eastAsia="Helvetica" w:hAnsi="Times New Roman" w:cs="Times New Roman"/>
                <w:sz w:val="24"/>
                <w:szCs w:val="24"/>
              </w:rPr>
              <w:t xml:space="preserve">Increase access to and availability of renewable energy </w:t>
            </w:r>
          </w:p>
          <w:p w:rsidR="006D2DA6" w:rsidRPr="0020219B" w:rsidRDefault="006D2DA6" w:rsidP="006D2DA6">
            <w:pPr>
              <w:pStyle w:val="ListParagraph"/>
              <w:spacing w:after="0" w:line="360" w:lineRule="auto"/>
              <w:ind w:left="342"/>
              <w:contextualSpacing w:val="0"/>
              <w:jc w:val="both"/>
              <w:rPr>
                <w:rFonts w:ascii="Times New Roman" w:eastAsia="Helvetica" w:hAnsi="Times New Roman" w:cs="Times New Roman"/>
                <w:sz w:val="24"/>
                <w:szCs w:val="24"/>
              </w:rPr>
            </w:pPr>
          </w:p>
        </w:tc>
      </w:tr>
      <w:tr w:rsidR="006D2DA6" w:rsidRPr="0020219B" w:rsidTr="006D2DA6">
        <w:tc>
          <w:tcPr>
            <w:tcW w:w="1908" w:type="dxa"/>
            <w:shd w:val="clear" w:color="auto" w:fill="auto"/>
          </w:tcPr>
          <w:p w:rsidR="006D2DA6" w:rsidRPr="0020219B" w:rsidRDefault="006D2DA6" w:rsidP="006D2DA6">
            <w:pPr>
              <w:spacing w:line="360" w:lineRule="auto"/>
              <w:rPr>
                <w:rFonts w:ascii="Times New Roman" w:eastAsia="Times New Roman" w:hAnsi="Times New Roman" w:cs="Times New Roman"/>
                <w:sz w:val="24"/>
                <w:szCs w:val="24"/>
              </w:rPr>
            </w:pPr>
            <w:r w:rsidRPr="0020219B">
              <w:rPr>
                <w:rFonts w:ascii="Times New Roman" w:eastAsia="Times New Roman" w:hAnsi="Times New Roman" w:cs="Times New Roman"/>
                <w:sz w:val="24"/>
                <w:szCs w:val="24"/>
              </w:rPr>
              <w:t>Government Communication</w:t>
            </w:r>
          </w:p>
        </w:tc>
        <w:tc>
          <w:tcPr>
            <w:tcW w:w="7560" w:type="dxa"/>
            <w:shd w:val="clear" w:color="auto" w:fill="auto"/>
          </w:tcPr>
          <w:p w:rsidR="006D2DA6" w:rsidRPr="0020219B" w:rsidRDefault="006D2DA6" w:rsidP="006D2DA6">
            <w:pPr>
              <w:pStyle w:val="ListParagraph"/>
              <w:numPr>
                <w:ilvl w:val="0"/>
                <w:numId w:val="59"/>
              </w:numPr>
              <w:spacing w:after="0" w:line="360" w:lineRule="auto"/>
              <w:ind w:left="342" w:hanging="270"/>
              <w:contextualSpacing w:val="0"/>
              <w:jc w:val="both"/>
              <w:rPr>
                <w:rFonts w:ascii="Times New Roman" w:eastAsia="Helvetica" w:hAnsi="Times New Roman" w:cs="Times New Roman"/>
                <w:sz w:val="24"/>
                <w:szCs w:val="24"/>
              </w:rPr>
            </w:pPr>
            <w:r w:rsidRPr="0020219B">
              <w:rPr>
                <w:rFonts w:ascii="Times New Roman" w:eastAsia="Helvetica" w:hAnsi="Times New Roman" w:cs="Times New Roman"/>
                <w:sz w:val="24"/>
                <w:szCs w:val="24"/>
              </w:rPr>
              <w:t>Create public awareness on healthy dietary practices, healthy lifestyles, and lifestyle related non-communicable diseases.</w:t>
            </w:r>
          </w:p>
          <w:p w:rsidR="006D2DA6" w:rsidRPr="0020219B" w:rsidRDefault="006D2DA6" w:rsidP="006D2DA6">
            <w:pPr>
              <w:pStyle w:val="ListParagraph"/>
              <w:numPr>
                <w:ilvl w:val="0"/>
                <w:numId w:val="59"/>
              </w:numPr>
              <w:spacing w:after="0" w:line="360" w:lineRule="auto"/>
              <w:ind w:left="342" w:hanging="270"/>
              <w:contextualSpacing w:val="0"/>
              <w:jc w:val="both"/>
              <w:rPr>
                <w:rFonts w:ascii="Times New Roman" w:eastAsia="Helvetica" w:hAnsi="Times New Roman" w:cs="Times New Roman"/>
                <w:sz w:val="24"/>
                <w:szCs w:val="24"/>
              </w:rPr>
            </w:pPr>
            <w:r w:rsidRPr="0020219B">
              <w:rPr>
                <w:rFonts w:ascii="Times New Roman" w:eastAsia="Helvetica" w:hAnsi="Times New Roman" w:cs="Times New Roman"/>
                <w:sz w:val="24"/>
                <w:szCs w:val="24"/>
              </w:rPr>
              <w:t>Utilize available media outlets to promote optimal nutrition behavior</w:t>
            </w:r>
          </w:p>
        </w:tc>
      </w:tr>
      <w:tr w:rsidR="006D2DA6" w:rsidRPr="0020219B" w:rsidTr="006D2DA6">
        <w:tc>
          <w:tcPr>
            <w:tcW w:w="1908" w:type="dxa"/>
            <w:shd w:val="clear" w:color="auto" w:fill="auto"/>
          </w:tcPr>
          <w:p w:rsidR="006D2DA6" w:rsidRPr="0020219B" w:rsidRDefault="006D2DA6" w:rsidP="006D2DA6">
            <w:pPr>
              <w:spacing w:line="360" w:lineRule="auto"/>
              <w:rPr>
                <w:rFonts w:ascii="Times New Roman" w:eastAsia="Times New Roman" w:hAnsi="Times New Roman" w:cs="Times New Roman"/>
                <w:sz w:val="24"/>
                <w:szCs w:val="24"/>
              </w:rPr>
            </w:pPr>
            <w:r w:rsidRPr="0020219B">
              <w:rPr>
                <w:rFonts w:ascii="Times New Roman" w:eastAsia="Times New Roman" w:hAnsi="Times New Roman" w:cs="Times New Roman"/>
                <w:sz w:val="24"/>
                <w:szCs w:val="24"/>
              </w:rPr>
              <w:t>Youth &amp; Sport</w:t>
            </w:r>
          </w:p>
        </w:tc>
        <w:tc>
          <w:tcPr>
            <w:tcW w:w="7560" w:type="dxa"/>
            <w:shd w:val="clear" w:color="auto" w:fill="auto"/>
          </w:tcPr>
          <w:p w:rsidR="006D2DA6" w:rsidRPr="0020219B" w:rsidRDefault="006D2DA6" w:rsidP="006D2DA6">
            <w:pPr>
              <w:pStyle w:val="ListParagraph"/>
              <w:numPr>
                <w:ilvl w:val="0"/>
                <w:numId w:val="59"/>
              </w:numPr>
              <w:spacing w:after="0" w:line="360" w:lineRule="auto"/>
              <w:ind w:left="342" w:hanging="270"/>
              <w:contextualSpacing w:val="0"/>
              <w:jc w:val="both"/>
              <w:rPr>
                <w:rFonts w:ascii="Times New Roman" w:eastAsia="Times New Roman" w:hAnsi="Times New Roman" w:cs="Times New Roman"/>
                <w:sz w:val="24"/>
                <w:szCs w:val="24"/>
              </w:rPr>
            </w:pPr>
            <w:r w:rsidRPr="0020219B">
              <w:rPr>
                <w:rFonts w:ascii="Times New Roman" w:eastAsia="Times New Roman" w:hAnsi="Times New Roman" w:cs="Times New Roman"/>
                <w:sz w:val="24"/>
                <w:szCs w:val="24"/>
              </w:rPr>
              <w:t>Promote the provision of credits, grants, microfinance services and other income generating initiatives to support increased access to nutritious foods among vulnerable groups</w:t>
            </w:r>
          </w:p>
        </w:tc>
      </w:tr>
      <w:tr w:rsidR="006D2DA6" w:rsidRPr="0020219B" w:rsidTr="006D2DA6">
        <w:tc>
          <w:tcPr>
            <w:tcW w:w="1908" w:type="dxa"/>
            <w:shd w:val="clear" w:color="auto" w:fill="auto"/>
          </w:tcPr>
          <w:p w:rsidR="006D2DA6" w:rsidRPr="0020219B" w:rsidRDefault="006D2DA6" w:rsidP="006D2DA6">
            <w:pPr>
              <w:spacing w:line="360" w:lineRule="auto"/>
              <w:rPr>
                <w:rFonts w:ascii="Times New Roman" w:eastAsia="Times New Roman" w:hAnsi="Times New Roman" w:cs="Times New Roman"/>
                <w:sz w:val="24"/>
                <w:szCs w:val="24"/>
              </w:rPr>
            </w:pPr>
            <w:r w:rsidRPr="0020219B">
              <w:rPr>
                <w:rFonts w:ascii="Times New Roman" w:eastAsia="Times New Roman" w:hAnsi="Times New Roman" w:cs="Times New Roman"/>
                <w:sz w:val="24"/>
                <w:szCs w:val="24"/>
              </w:rPr>
              <w:t>Disaster risk management</w:t>
            </w:r>
          </w:p>
        </w:tc>
        <w:tc>
          <w:tcPr>
            <w:tcW w:w="7560" w:type="dxa"/>
            <w:shd w:val="clear" w:color="auto" w:fill="auto"/>
          </w:tcPr>
          <w:p w:rsidR="006D2DA6" w:rsidRPr="0020219B" w:rsidRDefault="006D2DA6" w:rsidP="006D2DA6">
            <w:pPr>
              <w:pStyle w:val="ListParagraph"/>
              <w:numPr>
                <w:ilvl w:val="0"/>
                <w:numId w:val="58"/>
              </w:numPr>
              <w:spacing w:after="0" w:line="360" w:lineRule="auto"/>
              <w:ind w:left="342" w:hanging="270"/>
              <w:contextualSpacing w:val="0"/>
              <w:jc w:val="both"/>
              <w:rPr>
                <w:rFonts w:ascii="Times New Roman" w:eastAsia="Helvetica" w:hAnsi="Times New Roman" w:cs="Times New Roman"/>
                <w:sz w:val="24"/>
                <w:szCs w:val="24"/>
              </w:rPr>
            </w:pPr>
            <w:r w:rsidRPr="0020219B">
              <w:rPr>
                <w:rFonts w:ascii="Times New Roman" w:eastAsia="Helvetica" w:hAnsi="Times New Roman" w:cs="Times New Roman"/>
                <w:sz w:val="24"/>
                <w:szCs w:val="24"/>
              </w:rPr>
              <w:t xml:space="preserve">Strengthen and scale </w:t>
            </w:r>
            <w:r w:rsidRPr="0020219B">
              <w:rPr>
                <w:rFonts w:ascii="Times New Roman" w:eastAsia="Times New Roman" w:hAnsi="Times New Roman" w:cs="Times New Roman"/>
                <w:sz w:val="24"/>
                <w:szCs w:val="24"/>
              </w:rPr>
              <w:t xml:space="preserve">up </w:t>
            </w:r>
            <w:r w:rsidRPr="0020219B">
              <w:rPr>
                <w:rFonts w:ascii="Times New Roman" w:eastAsia="Helvetica" w:hAnsi="Times New Roman" w:cs="Times New Roman"/>
                <w:sz w:val="24"/>
                <w:szCs w:val="24"/>
              </w:rPr>
              <w:t>early warning systems for food and nutrition information from the community level up to the national level.</w:t>
            </w:r>
          </w:p>
          <w:p w:rsidR="006D2DA6" w:rsidRPr="0020219B" w:rsidRDefault="006D2DA6" w:rsidP="006D2DA6">
            <w:pPr>
              <w:pStyle w:val="ListParagraph"/>
              <w:numPr>
                <w:ilvl w:val="0"/>
                <w:numId w:val="58"/>
              </w:numPr>
              <w:spacing w:after="0" w:line="360" w:lineRule="auto"/>
              <w:ind w:left="342" w:hanging="270"/>
              <w:contextualSpacing w:val="0"/>
              <w:jc w:val="both"/>
              <w:rPr>
                <w:rFonts w:ascii="Times New Roman" w:eastAsia="Helvetica" w:hAnsi="Times New Roman" w:cs="Times New Roman"/>
                <w:sz w:val="24"/>
                <w:szCs w:val="24"/>
              </w:rPr>
            </w:pPr>
            <w:r w:rsidRPr="0020219B">
              <w:rPr>
                <w:rFonts w:ascii="Times New Roman" w:eastAsia="Helvetica" w:hAnsi="Times New Roman" w:cs="Times New Roman"/>
                <w:sz w:val="24"/>
                <w:szCs w:val="24"/>
              </w:rPr>
              <w:t>Improve knowledge and practice of nutrition- sensitive disaster risk management among farmers, using behavior change communication.</w:t>
            </w:r>
          </w:p>
        </w:tc>
      </w:tr>
      <w:tr w:rsidR="006D2DA6" w:rsidRPr="0020219B" w:rsidTr="006D2DA6">
        <w:tc>
          <w:tcPr>
            <w:tcW w:w="1908" w:type="dxa"/>
            <w:shd w:val="clear" w:color="auto" w:fill="auto"/>
          </w:tcPr>
          <w:p w:rsidR="006D2DA6" w:rsidRPr="0020219B" w:rsidRDefault="006D2DA6" w:rsidP="006D2DA6">
            <w:pPr>
              <w:spacing w:line="360" w:lineRule="auto"/>
              <w:rPr>
                <w:rFonts w:ascii="Times New Roman" w:eastAsia="Times New Roman" w:hAnsi="Times New Roman" w:cs="Times New Roman"/>
                <w:sz w:val="24"/>
                <w:szCs w:val="24"/>
              </w:rPr>
            </w:pPr>
            <w:r w:rsidRPr="0020219B">
              <w:rPr>
                <w:rFonts w:ascii="Times New Roman" w:eastAsia="Times New Roman" w:hAnsi="Times New Roman" w:cs="Times New Roman"/>
                <w:sz w:val="24"/>
                <w:szCs w:val="24"/>
              </w:rPr>
              <w:t>Labor &amp; social affairs</w:t>
            </w:r>
          </w:p>
        </w:tc>
        <w:tc>
          <w:tcPr>
            <w:tcW w:w="7560" w:type="dxa"/>
            <w:shd w:val="clear" w:color="auto" w:fill="auto"/>
          </w:tcPr>
          <w:p w:rsidR="006D2DA6" w:rsidRPr="0020219B" w:rsidRDefault="006D2DA6" w:rsidP="006D2DA6">
            <w:pPr>
              <w:pStyle w:val="ListParagraph"/>
              <w:numPr>
                <w:ilvl w:val="0"/>
                <w:numId w:val="57"/>
              </w:numPr>
              <w:spacing w:after="0" w:line="360" w:lineRule="auto"/>
              <w:ind w:left="342" w:hanging="270"/>
              <w:contextualSpacing w:val="0"/>
              <w:jc w:val="both"/>
              <w:rPr>
                <w:rFonts w:ascii="Times New Roman" w:eastAsia="Helvetica" w:hAnsi="Times New Roman" w:cs="Times New Roman"/>
                <w:sz w:val="24"/>
                <w:szCs w:val="24"/>
              </w:rPr>
            </w:pPr>
            <w:r w:rsidRPr="0020219B">
              <w:rPr>
                <w:rFonts w:ascii="Times New Roman" w:eastAsia="Helvetica" w:hAnsi="Times New Roman" w:cs="Times New Roman"/>
                <w:sz w:val="24"/>
                <w:szCs w:val="24"/>
              </w:rPr>
              <w:t>Promote the implementation of gender- sensitive social safety net program and other social protection instrument in urban settings to protect vulnerable groups from food insecurity and under nutrition.</w:t>
            </w:r>
          </w:p>
        </w:tc>
      </w:tr>
      <w:tr w:rsidR="006D2DA6" w:rsidRPr="0020219B" w:rsidTr="006D2DA6">
        <w:tc>
          <w:tcPr>
            <w:tcW w:w="1908" w:type="dxa"/>
            <w:shd w:val="clear" w:color="auto" w:fill="auto"/>
          </w:tcPr>
          <w:p w:rsidR="006D2DA6" w:rsidRPr="0020219B" w:rsidRDefault="006D2DA6" w:rsidP="006D2DA6">
            <w:pPr>
              <w:spacing w:line="360" w:lineRule="auto"/>
              <w:rPr>
                <w:rFonts w:ascii="Times New Roman" w:eastAsia="Times New Roman" w:hAnsi="Times New Roman" w:cs="Times New Roman"/>
                <w:sz w:val="24"/>
                <w:szCs w:val="24"/>
              </w:rPr>
            </w:pPr>
            <w:r w:rsidRPr="0020219B">
              <w:rPr>
                <w:rFonts w:ascii="Times New Roman" w:eastAsia="Times New Roman" w:hAnsi="Times New Roman" w:cs="Times New Roman"/>
                <w:sz w:val="24"/>
                <w:szCs w:val="24"/>
              </w:rPr>
              <w:t>Women &amp; Children</w:t>
            </w:r>
          </w:p>
        </w:tc>
        <w:tc>
          <w:tcPr>
            <w:tcW w:w="7560" w:type="dxa"/>
            <w:shd w:val="clear" w:color="auto" w:fill="auto"/>
          </w:tcPr>
          <w:p w:rsidR="006D2DA6" w:rsidRPr="0020219B" w:rsidRDefault="006D2DA6" w:rsidP="006D2DA6">
            <w:pPr>
              <w:pStyle w:val="ListParagraph"/>
              <w:numPr>
                <w:ilvl w:val="0"/>
                <w:numId w:val="60"/>
              </w:numPr>
              <w:spacing w:after="0" w:line="360" w:lineRule="auto"/>
              <w:ind w:left="342" w:hanging="270"/>
              <w:contextualSpacing w:val="0"/>
              <w:jc w:val="both"/>
              <w:rPr>
                <w:rFonts w:ascii="Times New Roman" w:eastAsia="Helvetica" w:hAnsi="Times New Roman" w:cs="Times New Roman"/>
                <w:sz w:val="24"/>
                <w:szCs w:val="24"/>
              </w:rPr>
            </w:pPr>
            <w:r w:rsidRPr="0020219B">
              <w:rPr>
                <w:rFonts w:ascii="Times New Roman" w:eastAsia="Helvetica" w:hAnsi="Times New Roman" w:cs="Times New Roman"/>
                <w:sz w:val="24"/>
                <w:szCs w:val="24"/>
              </w:rPr>
              <w:t>Incorporate a gender analysis as part of the regular nutrition situation analysis, analyzing the needs, priorities and roles of men and women.</w:t>
            </w:r>
          </w:p>
          <w:p w:rsidR="006D2DA6" w:rsidRPr="0020219B" w:rsidRDefault="006D2DA6" w:rsidP="006D2DA6">
            <w:pPr>
              <w:pStyle w:val="ListParagraph"/>
              <w:numPr>
                <w:ilvl w:val="0"/>
                <w:numId w:val="60"/>
              </w:numPr>
              <w:spacing w:after="0" w:line="360" w:lineRule="auto"/>
              <w:ind w:left="342" w:hanging="270"/>
              <w:contextualSpacing w:val="0"/>
              <w:jc w:val="both"/>
              <w:rPr>
                <w:rFonts w:ascii="Times New Roman" w:eastAsia="Helvetica" w:hAnsi="Times New Roman" w:cs="Times New Roman"/>
                <w:sz w:val="24"/>
                <w:szCs w:val="24"/>
              </w:rPr>
            </w:pPr>
            <w:r w:rsidRPr="0020219B">
              <w:rPr>
                <w:rFonts w:ascii="Times New Roman" w:eastAsia="Helvetica" w:hAnsi="Times New Roman" w:cs="Times New Roman"/>
                <w:sz w:val="24"/>
                <w:szCs w:val="24"/>
              </w:rPr>
              <w:t>Mainstream gender equality within all nutrition training programs.</w:t>
            </w:r>
          </w:p>
          <w:p w:rsidR="006D2DA6" w:rsidRPr="0020219B" w:rsidRDefault="006D2DA6" w:rsidP="006D2DA6">
            <w:pPr>
              <w:pStyle w:val="ListParagraph"/>
              <w:numPr>
                <w:ilvl w:val="0"/>
                <w:numId w:val="60"/>
              </w:numPr>
              <w:spacing w:after="0" w:line="360" w:lineRule="auto"/>
              <w:ind w:left="342" w:hanging="270"/>
              <w:contextualSpacing w:val="0"/>
              <w:jc w:val="both"/>
              <w:rPr>
                <w:rFonts w:ascii="Times New Roman" w:eastAsia="Times New Roman" w:hAnsi="Times New Roman" w:cs="Times New Roman"/>
                <w:sz w:val="24"/>
                <w:szCs w:val="24"/>
              </w:rPr>
            </w:pPr>
            <w:r w:rsidRPr="0020219B">
              <w:rPr>
                <w:rFonts w:ascii="Times New Roman" w:eastAsia="Helvetica" w:hAnsi="Times New Roman" w:cs="Times New Roman"/>
                <w:sz w:val="24"/>
                <w:szCs w:val="24"/>
              </w:rPr>
              <w:t>Engage and mobilize women’s groups in nutrition advocacy and skills transfer.</w:t>
            </w:r>
          </w:p>
          <w:p w:rsidR="006D2DA6" w:rsidRPr="0020219B" w:rsidRDefault="006D2DA6" w:rsidP="006D2DA6">
            <w:pPr>
              <w:pStyle w:val="ListParagraph"/>
              <w:numPr>
                <w:ilvl w:val="0"/>
                <w:numId w:val="60"/>
              </w:numPr>
              <w:spacing w:after="0" w:line="360" w:lineRule="auto"/>
              <w:ind w:left="342" w:hanging="270"/>
              <w:contextualSpacing w:val="0"/>
              <w:jc w:val="both"/>
              <w:rPr>
                <w:rFonts w:ascii="Times New Roman" w:eastAsia="Helvetica" w:hAnsi="Times New Roman" w:cs="Times New Roman"/>
                <w:sz w:val="24"/>
                <w:szCs w:val="24"/>
              </w:rPr>
            </w:pPr>
            <w:r w:rsidRPr="0020219B">
              <w:rPr>
                <w:rFonts w:ascii="Times New Roman" w:eastAsia="Times New Roman" w:hAnsi="Times New Roman" w:cs="Times New Roman"/>
                <w:sz w:val="24"/>
                <w:szCs w:val="24"/>
              </w:rPr>
              <w:t xml:space="preserve">Promote meaningful male involvement </w:t>
            </w:r>
            <w:r w:rsidRPr="0020219B">
              <w:rPr>
                <w:rFonts w:ascii="Times New Roman" w:eastAsia="Helvetica" w:hAnsi="Times New Roman" w:cs="Times New Roman"/>
                <w:sz w:val="24"/>
                <w:szCs w:val="24"/>
              </w:rPr>
              <w:t>in nutrition interventions.</w:t>
            </w:r>
          </w:p>
        </w:tc>
      </w:tr>
      <w:tr w:rsidR="006D2DA6" w:rsidRPr="0020219B" w:rsidTr="006D2DA6">
        <w:tc>
          <w:tcPr>
            <w:tcW w:w="1908" w:type="dxa"/>
            <w:shd w:val="clear" w:color="auto" w:fill="auto"/>
          </w:tcPr>
          <w:p w:rsidR="006D2DA6" w:rsidRPr="0020219B" w:rsidRDefault="006D2DA6" w:rsidP="006D2DA6">
            <w:pPr>
              <w:spacing w:line="360" w:lineRule="auto"/>
              <w:rPr>
                <w:rFonts w:ascii="Times New Roman" w:eastAsia="Times New Roman" w:hAnsi="Times New Roman" w:cs="Times New Roman"/>
                <w:sz w:val="24"/>
                <w:szCs w:val="24"/>
              </w:rPr>
            </w:pPr>
            <w:r w:rsidRPr="0020219B">
              <w:rPr>
                <w:rFonts w:ascii="Times New Roman" w:eastAsia="Times New Roman" w:hAnsi="Times New Roman" w:cs="Times New Roman"/>
                <w:sz w:val="24"/>
                <w:szCs w:val="24"/>
              </w:rPr>
              <w:t>Education</w:t>
            </w:r>
          </w:p>
        </w:tc>
        <w:tc>
          <w:tcPr>
            <w:tcW w:w="7560" w:type="dxa"/>
            <w:shd w:val="clear" w:color="auto" w:fill="auto"/>
          </w:tcPr>
          <w:p w:rsidR="006D2DA6" w:rsidRPr="0020219B" w:rsidRDefault="006D2DA6" w:rsidP="006D2DA6">
            <w:pPr>
              <w:pStyle w:val="ListParagraph"/>
              <w:numPr>
                <w:ilvl w:val="0"/>
                <w:numId w:val="55"/>
              </w:numPr>
              <w:spacing w:after="0" w:line="360" w:lineRule="auto"/>
              <w:ind w:left="342" w:hanging="270"/>
              <w:contextualSpacing w:val="0"/>
              <w:jc w:val="both"/>
              <w:rPr>
                <w:rFonts w:ascii="Times New Roman" w:eastAsia="Helvetica" w:hAnsi="Times New Roman" w:cs="Times New Roman"/>
                <w:sz w:val="24"/>
                <w:szCs w:val="24"/>
              </w:rPr>
            </w:pPr>
            <w:r w:rsidRPr="0020219B">
              <w:rPr>
                <w:rFonts w:ascii="Times New Roman" w:eastAsia="Helvetica" w:hAnsi="Times New Roman" w:cs="Times New Roman"/>
                <w:sz w:val="24"/>
                <w:szCs w:val="24"/>
              </w:rPr>
              <w:t>Promote and scale up school feeding programs.</w:t>
            </w:r>
          </w:p>
          <w:p w:rsidR="006D2DA6" w:rsidRPr="0020219B" w:rsidRDefault="006D2DA6" w:rsidP="006D2DA6">
            <w:pPr>
              <w:pStyle w:val="ListParagraph"/>
              <w:numPr>
                <w:ilvl w:val="0"/>
                <w:numId w:val="55"/>
              </w:numPr>
              <w:spacing w:after="0" w:line="360" w:lineRule="auto"/>
              <w:ind w:left="342" w:hanging="270"/>
              <w:contextualSpacing w:val="0"/>
              <w:jc w:val="both"/>
              <w:rPr>
                <w:rFonts w:ascii="Times New Roman" w:eastAsia="Helvetica" w:hAnsi="Times New Roman" w:cs="Times New Roman"/>
                <w:sz w:val="24"/>
                <w:szCs w:val="24"/>
              </w:rPr>
            </w:pPr>
            <w:r w:rsidRPr="0020219B">
              <w:rPr>
                <w:rFonts w:ascii="Times New Roman" w:eastAsia="Helvetica" w:hAnsi="Times New Roman" w:cs="Times New Roman"/>
                <w:sz w:val="24"/>
                <w:szCs w:val="24"/>
              </w:rPr>
              <w:t xml:space="preserve">Promote school health and nutrition (SHN) interventions through </w:t>
            </w:r>
            <w:r w:rsidRPr="0020219B">
              <w:rPr>
                <w:rFonts w:ascii="Times New Roman" w:eastAsia="Helvetica" w:hAnsi="Times New Roman" w:cs="Times New Roman"/>
                <w:sz w:val="24"/>
                <w:szCs w:val="24"/>
              </w:rPr>
              <w:lastRenderedPageBreak/>
              <w:t>collaboration with other sectors.</w:t>
            </w:r>
          </w:p>
        </w:tc>
      </w:tr>
      <w:tr w:rsidR="006D2DA6" w:rsidRPr="0020219B" w:rsidTr="006D2DA6">
        <w:tc>
          <w:tcPr>
            <w:tcW w:w="1908" w:type="dxa"/>
            <w:shd w:val="clear" w:color="auto" w:fill="auto"/>
          </w:tcPr>
          <w:p w:rsidR="006D2DA6" w:rsidRPr="0020219B" w:rsidRDefault="006D2DA6" w:rsidP="006D2DA6">
            <w:pPr>
              <w:spacing w:line="360" w:lineRule="auto"/>
              <w:rPr>
                <w:rFonts w:ascii="Times New Roman" w:eastAsia="Times New Roman" w:hAnsi="Times New Roman" w:cs="Times New Roman"/>
                <w:sz w:val="24"/>
                <w:szCs w:val="24"/>
              </w:rPr>
            </w:pPr>
            <w:r w:rsidRPr="0020219B">
              <w:rPr>
                <w:rFonts w:ascii="Times New Roman" w:eastAsia="Times New Roman" w:hAnsi="Times New Roman" w:cs="Times New Roman"/>
                <w:sz w:val="24"/>
                <w:szCs w:val="24"/>
              </w:rPr>
              <w:lastRenderedPageBreak/>
              <w:t>Finance &amp; economy</w:t>
            </w:r>
          </w:p>
        </w:tc>
        <w:tc>
          <w:tcPr>
            <w:tcW w:w="7560" w:type="dxa"/>
            <w:shd w:val="clear" w:color="auto" w:fill="auto"/>
          </w:tcPr>
          <w:p w:rsidR="006D2DA6" w:rsidRPr="0020219B" w:rsidRDefault="006D2DA6" w:rsidP="006D2DA6">
            <w:pPr>
              <w:pStyle w:val="ListParagraph"/>
              <w:numPr>
                <w:ilvl w:val="0"/>
                <w:numId w:val="62"/>
              </w:numPr>
              <w:spacing w:after="0" w:line="360" w:lineRule="auto"/>
              <w:ind w:left="342" w:hanging="270"/>
              <w:contextualSpacing w:val="0"/>
              <w:jc w:val="both"/>
              <w:rPr>
                <w:rFonts w:ascii="Times New Roman" w:eastAsia="Helvetica" w:hAnsi="Times New Roman" w:cs="Times New Roman"/>
                <w:sz w:val="24"/>
                <w:szCs w:val="24"/>
              </w:rPr>
            </w:pPr>
            <w:r w:rsidRPr="0020219B">
              <w:rPr>
                <w:rFonts w:ascii="Times New Roman" w:eastAsia="Helvetica" w:hAnsi="Times New Roman" w:cs="Times New Roman"/>
                <w:sz w:val="24"/>
                <w:szCs w:val="24"/>
              </w:rPr>
              <w:t xml:space="preserve">Mobilize resources for nutrition and making sure public resources allocated for nutrition are properly utilized. </w:t>
            </w:r>
          </w:p>
        </w:tc>
      </w:tr>
    </w:tbl>
    <w:p w:rsidR="006D2DA6" w:rsidRPr="0020219B" w:rsidRDefault="006D2DA6" w:rsidP="006D2DA6">
      <w:pPr>
        <w:spacing w:after="0" w:line="360" w:lineRule="auto"/>
        <w:jc w:val="both"/>
        <w:rPr>
          <w:rFonts w:ascii="Times New Roman" w:hAnsi="Times New Roman" w:cs="Times New Roman"/>
          <w:sz w:val="24"/>
          <w:szCs w:val="24"/>
        </w:rPr>
      </w:pPr>
    </w:p>
    <w:p w:rsidR="006D2DA6" w:rsidRPr="0020219B" w:rsidRDefault="006D2DA6" w:rsidP="006D2DA6">
      <w:pPr>
        <w:pStyle w:val="Heading3"/>
        <w:numPr>
          <w:ilvl w:val="2"/>
          <w:numId w:val="63"/>
        </w:numPr>
        <w:pBdr>
          <w:top w:val="nil"/>
          <w:left w:val="nil"/>
          <w:bottom w:val="nil"/>
          <w:right w:val="nil"/>
          <w:between w:val="nil"/>
          <w:bar w:val="nil"/>
        </w:pBdr>
        <w:spacing w:after="200" w:line="360" w:lineRule="auto"/>
        <w:rPr>
          <w:rFonts w:ascii="Times New Roman" w:hAnsi="Times New Roman" w:cs="Times New Roman"/>
          <w:sz w:val="24"/>
          <w:szCs w:val="24"/>
        </w:rPr>
      </w:pPr>
      <w:bookmarkStart w:id="152" w:name="_Toc499303025"/>
      <w:bookmarkStart w:id="153" w:name="_Toc499374132"/>
      <w:r w:rsidRPr="0020219B">
        <w:rPr>
          <w:rFonts w:ascii="Times New Roman" w:hAnsi="Times New Roman" w:cs="Times New Roman"/>
          <w:sz w:val="24"/>
          <w:szCs w:val="24"/>
        </w:rPr>
        <w:t>Role of agriculture and livestock sector in the NNP II</w:t>
      </w:r>
      <w:bookmarkEnd w:id="152"/>
      <w:bookmarkEnd w:id="153"/>
    </w:p>
    <w:p w:rsidR="006D2DA6" w:rsidRPr="0020219B" w:rsidRDefault="006D2DA6" w:rsidP="006D2DA6">
      <w:pPr>
        <w:spacing w:after="0" w:line="360" w:lineRule="auto"/>
        <w:rPr>
          <w:rFonts w:ascii="Times New Roman" w:hAnsi="Times New Roman" w:cs="Times New Roman"/>
          <w:sz w:val="24"/>
          <w:szCs w:val="24"/>
        </w:rPr>
      </w:pPr>
    </w:p>
    <w:p w:rsidR="006D2DA6" w:rsidRPr="0020219B" w:rsidRDefault="006D2DA6" w:rsidP="006D2DA6">
      <w:pPr>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Agriculture in general and more specifically agriculture and natural resource and livestock and fishery sectors are responsible to provide food for the society and generate income for the rural population engaged in agriculture. Therefore, the core responsibility of the sector in terms of nutrition security is making nutritious food available and accessible. Due to agro-ecological diversity and difference in suitability, each area can only produce selected type of commodities. This naturally limits availability of various foods among localities leading to commodity specialization. On the other hand, some communities rely on narrow range of foods while others can have diverse. Culture and religion also influence preferences which type of food can and cannot be consumed.</w:t>
      </w:r>
    </w:p>
    <w:p w:rsidR="006D2DA6" w:rsidRPr="0020219B" w:rsidRDefault="006D2DA6" w:rsidP="006D2DA6">
      <w:pPr>
        <w:spacing w:after="0" w:line="360" w:lineRule="auto"/>
        <w:rPr>
          <w:rFonts w:ascii="Times New Roman" w:hAnsi="Times New Roman" w:cs="Times New Roman"/>
          <w:sz w:val="24"/>
          <w:szCs w:val="24"/>
        </w:rPr>
      </w:pPr>
    </w:p>
    <w:p w:rsidR="006D2DA6" w:rsidRPr="0020219B" w:rsidRDefault="006D2DA6" w:rsidP="006D2DA6">
      <w:pPr>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There are two ways to diversify availability of food. The first is through developing the marketing systems in the local market where the farmers can sell their produce and buy what they do not have from others. This will eventually expand the local market and encourage farmers to specialize in certain commodities that they found to be more productive and fetch good prices. As the market expands it attracts traders to bring different products not grown in the area creating more opportunities. This will enhance farmers’ specialization and thereby create further opportunities in expanding non-agricultural jobs and eventually some level of value addition. The second way is through production of diverse types of food by the household through homestead gardening and engaging in various types of agricultural and livestock production depending on the suitability of the agro-ecology and resource endowment of the family. </w:t>
      </w:r>
    </w:p>
    <w:p w:rsidR="006D2DA6" w:rsidRPr="0020219B" w:rsidRDefault="006D2DA6" w:rsidP="006D2DA6">
      <w:pPr>
        <w:spacing w:after="0" w:line="360" w:lineRule="auto"/>
        <w:rPr>
          <w:rFonts w:ascii="Times New Roman" w:hAnsi="Times New Roman" w:cs="Times New Roman"/>
          <w:sz w:val="24"/>
          <w:szCs w:val="24"/>
        </w:rPr>
      </w:pPr>
    </w:p>
    <w:p w:rsidR="006D2DA6" w:rsidRPr="0020219B" w:rsidRDefault="006D2DA6" w:rsidP="006D2DA6">
      <w:pPr>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Various programs and projects are formulated and being implemented in the agriculture sector. Most of these projects have nutrition either as an objective or a component to address. The most </w:t>
      </w:r>
      <w:r w:rsidRPr="0020219B">
        <w:rPr>
          <w:rFonts w:ascii="Times New Roman" w:hAnsi="Times New Roman" w:cs="Times New Roman"/>
          <w:sz w:val="24"/>
          <w:szCs w:val="24"/>
        </w:rPr>
        <w:lastRenderedPageBreak/>
        <w:t>important ones are Agriculture Growth Program (AGP) and Productive Safety Net Program (PSNP) being implemented in agricultural potential and food insecure areas, respectively. Generally, nutrition security is captured as an important strategic focus area in the GTP 2 enabling all programs to mainstream and ensure program implementation addresses nutrition security.</w:t>
      </w:r>
    </w:p>
    <w:p w:rsidR="006D2DA6" w:rsidRPr="0020219B" w:rsidRDefault="006D2DA6" w:rsidP="006D2DA6">
      <w:pPr>
        <w:widowControl w:val="0"/>
        <w:spacing w:after="0" w:line="360" w:lineRule="auto"/>
        <w:rPr>
          <w:rFonts w:ascii="Times New Roman" w:hAnsi="Times New Roman" w:cs="Times New Roman"/>
          <w:b/>
          <w:color w:val="000090"/>
          <w:sz w:val="24"/>
          <w:szCs w:val="24"/>
        </w:rPr>
      </w:pPr>
    </w:p>
    <w:p w:rsidR="006D2DA6" w:rsidRPr="0020219B" w:rsidRDefault="006D2DA6" w:rsidP="006D2DA6">
      <w:pPr>
        <w:pStyle w:val="Heading2"/>
        <w:numPr>
          <w:ilvl w:val="1"/>
          <w:numId w:val="63"/>
        </w:numPr>
        <w:pBdr>
          <w:top w:val="nil"/>
          <w:left w:val="nil"/>
          <w:bottom w:val="nil"/>
          <w:right w:val="nil"/>
          <w:between w:val="nil"/>
          <w:bar w:val="nil"/>
        </w:pBdr>
        <w:spacing w:before="0" w:line="360" w:lineRule="auto"/>
        <w:rPr>
          <w:rFonts w:ascii="Times New Roman" w:hAnsi="Times New Roman" w:cs="Times New Roman"/>
          <w:sz w:val="24"/>
          <w:szCs w:val="24"/>
        </w:rPr>
      </w:pPr>
      <w:bookmarkStart w:id="154" w:name="_Toc499303026"/>
      <w:bookmarkStart w:id="155" w:name="_Toc499374133"/>
      <w:r w:rsidRPr="0020219B">
        <w:rPr>
          <w:rFonts w:ascii="Times New Roman" w:hAnsi="Times New Roman" w:cs="Times New Roman"/>
          <w:sz w:val="24"/>
          <w:szCs w:val="24"/>
        </w:rPr>
        <w:t xml:space="preserve">Strengthening Multi sectoral </w:t>
      </w:r>
      <w:bookmarkEnd w:id="154"/>
      <w:r w:rsidRPr="0020219B">
        <w:rPr>
          <w:rFonts w:ascii="Times New Roman" w:hAnsi="Times New Roman" w:cs="Times New Roman"/>
          <w:sz w:val="24"/>
          <w:szCs w:val="24"/>
        </w:rPr>
        <w:t>Coordination</w:t>
      </w:r>
      <w:bookmarkEnd w:id="155"/>
    </w:p>
    <w:p w:rsidR="006D2DA6" w:rsidRPr="0020219B" w:rsidRDefault="006D2DA6" w:rsidP="006D2DA6">
      <w:pPr>
        <w:spacing w:after="0" w:line="360" w:lineRule="auto"/>
        <w:rPr>
          <w:rFonts w:ascii="Times New Roman" w:hAnsi="Times New Roman" w:cs="Times New Roman"/>
          <w:sz w:val="24"/>
          <w:szCs w:val="24"/>
        </w:rPr>
      </w:pPr>
    </w:p>
    <w:p w:rsidR="006D2DA6" w:rsidRPr="0020219B" w:rsidRDefault="006D2DA6" w:rsidP="006D2DA6">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Advancing nutrition in countries requires capable human resources, effective institutions, and functional systems to plan, manage, and evaluate programs. Strong country commitment and government leadership along with the active engagement of communities, the private sector, and civil society are essential for achieving and sustaining nutrition outcomes. The commitment of country leadership to nutrition at all levels, including larger and sustained resource allocations for nutrition, is essential to creating and sustaining momentum and for conversion of that momentum into results on the ground. </w:t>
      </w:r>
    </w:p>
    <w:p w:rsidR="006D2DA6" w:rsidRPr="0020219B" w:rsidRDefault="006D2DA6" w:rsidP="006D2DA6">
      <w:pPr>
        <w:autoSpaceDE w:val="0"/>
        <w:autoSpaceDN w:val="0"/>
        <w:adjustRightInd w:val="0"/>
        <w:spacing w:after="0" w:line="360" w:lineRule="auto"/>
        <w:jc w:val="both"/>
        <w:rPr>
          <w:rFonts w:ascii="Times New Roman" w:hAnsi="Times New Roman" w:cs="Times New Roman"/>
          <w:sz w:val="24"/>
          <w:szCs w:val="24"/>
        </w:rPr>
      </w:pPr>
    </w:p>
    <w:p w:rsidR="006D2DA6" w:rsidRPr="0020219B" w:rsidRDefault="006D2DA6" w:rsidP="006D2DA6">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Building national, multi-stakeholder commitment to nutrition will foster coordination across government ministries, promote public-private partnerships, build country capacity, set strong policy foundations, and increase the ease and likelihood of being able to expand availability and utilization of nutrition services. Effective multi-sectoral coordination along with collaborative planning and programming across sectors at national, regional, and local levels are necessary to accelerate and sustain nutrition improvements. Programming nutrition-specific and nutrition-sensitive interventions in the same geographic areas can also be effective to improve nutrition outcomes. Given that the nutrition, their risk factors and social determinants have roots and implications for sectors beyond health, a multi-sectoral response is critical to tackle them in a comprehensive manner. The experiences of similar public health concerns suggest that multi-sectoral coordination mechanisms can go a long way in providing a synergistic response to nutrition in countries.</w:t>
      </w:r>
    </w:p>
    <w:p w:rsidR="006D2DA6" w:rsidRPr="0020219B" w:rsidRDefault="006D2DA6" w:rsidP="006D2DA6">
      <w:pPr>
        <w:autoSpaceDE w:val="0"/>
        <w:autoSpaceDN w:val="0"/>
        <w:adjustRightInd w:val="0"/>
        <w:spacing w:after="0" w:line="360" w:lineRule="auto"/>
        <w:jc w:val="both"/>
        <w:rPr>
          <w:rFonts w:ascii="Times New Roman" w:hAnsi="Times New Roman" w:cs="Times New Roman"/>
          <w:sz w:val="24"/>
          <w:szCs w:val="24"/>
        </w:rPr>
      </w:pPr>
    </w:p>
    <w:p w:rsidR="006D2DA6" w:rsidRPr="0020219B" w:rsidRDefault="006D2DA6" w:rsidP="006D2DA6">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In order to realize food and nutrition security at national and household levels and to accelerate the reduction of malnutrition, the Government of Ethiopia opted for an approach that would see </w:t>
      </w:r>
      <w:r w:rsidRPr="0020219B">
        <w:rPr>
          <w:rFonts w:ascii="Times New Roman" w:hAnsi="Times New Roman" w:cs="Times New Roman"/>
          <w:sz w:val="24"/>
          <w:szCs w:val="24"/>
        </w:rPr>
        <w:lastRenderedPageBreak/>
        <w:t>nutrition integrated into various sectors through a well strengthened and integrated multi-sectoral approach. Several reviews have shown that in order for a multi-sectoral coordination mechanism to succeed, it should have a strong institutional arrangement within the NNP implementing sectors. To execute its mandate of coordinating the sectors and fulfilling the aims of NNP II and the Seqota Declaration, the National Nutrition Coordinating Body (NNCB) needs to be well strengthened and functional up to the kebele levels, along with the necessary resources and accountability. Sectoral members would therefore be held accountable, both institutionally and collectively, for the achievement of the nutrition goals and targets set by the National Nutrition Program.</w:t>
      </w:r>
    </w:p>
    <w:p w:rsidR="006D2DA6" w:rsidRPr="0020219B" w:rsidRDefault="006D2DA6" w:rsidP="006D2DA6">
      <w:pPr>
        <w:autoSpaceDE w:val="0"/>
        <w:autoSpaceDN w:val="0"/>
        <w:adjustRightInd w:val="0"/>
        <w:spacing w:after="0" w:line="360" w:lineRule="auto"/>
        <w:jc w:val="both"/>
        <w:rPr>
          <w:rFonts w:ascii="Times New Roman" w:hAnsi="Times New Roman" w:cs="Times New Roman"/>
          <w:sz w:val="24"/>
          <w:szCs w:val="24"/>
        </w:rPr>
      </w:pPr>
    </w:p>
    <w:p w:rsidR="006D2DA6" w:rsidRPr="0020219B" w:rsidRDefault="006D2DA6" w:rsidP="006D2DA6">
      <w:pPr>
        <w:autoSpaceDE w:val="0"/>
        <w:autoSpaceDN w:val="0"/>
        <w:adjustRightInd w:val="0"/>
        <w:spacing w:after="0" w:line="360" w:lineRule="auto"/>
        <w:rPr>
          <w:rFonts w:ascii="Times New Roman" w:hAnsi="Times New Roman" w:cs="Times New Roman"/>
          <w:sz w:val="24"/>
          <w:szCs w:val="24"/>
        </w:rPr>
      </w:pPr>
      <w:r w:rsidRPr="0020219B">
        <w:rPr>
          <w:rFonts w:ascii="Times New Roman" w:hAnsi="Times New Roman" w:cs="Times New Roman"/>
          <w:sz w:val="24"/>
          <w:szCs w:val="24"/>
        </w:rPr>
        <w:t>The following are proved measures to strengthen multi sectoral coordination at different levels:</w:t>
      </w:r>
    </w:p>
    <w:p w:rsidR="006D2DA6" w:rsidRPr="0020219B" w:rsidRDefault="006D2DA6" w:rsidP="006D2DA6">
      <w:pPr>
        <w:pStyle w:val="ListParagraph"/>
        <w:numPr>
          <w:ilvl w:val="0"/>
          <w:numId w:val="62"/>
        </w:numPr>
        <w:autoSpaceDE w:val="0"/>
        <w:autoSpaceDN w:val="0"/>
        <w:adjustRightInd w:val="0"/>
        <w:spacing w:after="0" w:line="360" w:lineRule="auto"/>
        <w:contextualSpacing w:val="0"/>
        <w:rPr>
          <w:rFonts w:ascii="Times New Roman" w:hAnsi="Times New Roman" w:cs="Times New Roman"/>
          <w:sz w:val="24"/>
          <w:szCs w:val="24"/>
        </w:rPr>
      </w:pPr>
      <w:r w:rsidRPr="0020219B">
        <w:rPr>
          <w:rFonts w:ascii="Times New Roman" w:hAnsi="Times New Roman" w:cs="Times New Roman"/>
          <w:sz w:val="24"/>
          <w:szCs w:val="24"/>
        </w:rPr>
        <w:t>Increased political will and resources for nutrition programs</w:t>
      </w:r>
    </w:p>
    <w:p w:rsidR="006D2DA6" w:rsidRPr="0020219B" w:rsidRDefault="006D2DA6" w:rsidP="006D2DA6">
      <w:pPr>
        <w:pStyle w:val="ListParagraph"/>
        <w:numPr>
          <w:ilvl w:val="0"/>
          <w:numId w:val="62"/>
        </w:numPr>
        <w:autoSpaceDE w:val="0"/>
        <w:autoSpaceDN w:val="0"/>
        <w:adjustRightInd w:val="0"/>
        <w:spacing w:after="0" w:line="360" w:lineRule="auto"/>
        <w:contextualSpacing w:val="0"/>
        <w:rPr>
          <w:rFonts w:ascii="Times New Roman" w:hAnsi="Times New Roman" w:cs="Times New Roman"/>
          <w:sz w:val="24"/>
          <w:szCs w:val="24"/>
        </w:rPr>
      </w:pPr>
      <w:r w:rsidRPr="0020219B">
        <w:rPr>
          <w:rFonts w:ascii="Times New Roman" w:hAnsi="Times New Roman" w:cs="Times New Roman"/>
          <w:sz w:val="24"/>
          <w:szCs w:val="24"/>
        </w:rPr>
        <w:t xml:space="preserve">Support joint assessments, gap analyses, and  program reviews between inter-office teams </w:t>
      </w:r>
    </w:p>
    <w:p w:rsidR="006D2DA6" w:rsidRPr="0020219B" w:rsidRDefault="006D2DA6" w:rsidP="006D2DA6">
      <w:pPr>
        <w:pStyle w:val="ListParagraph"/>
        <w:numPr>
          <w:ilvl w:val="0"/>
          <w:numId w:val="62"/>
        </w:numPr>
        <w:autoSpaceDE w:val="0"/>
        <w:autoSpaceDN w:val="0"/>
        <w:adjustRightInd w:val="0"/>
        <w:spacing w:after="0" w:line="360" w:lineRule="auto"/>
        <w:contextualSpacing w:val="0"/>
        <w:rPr>
          <w:rFonts w:ascii="Times New Roman" w:hAnsi="Times New Roman" w:cs="Times New Roman"/>
          <w:sz w:val="24"/>
          <w:szCs w:val="24"/>
        </w:rPr>
      </w:pPr>
      <w:r w:rsidRPr="0020219B">
        <w:rPr>
          <w:rFonts w:ascii="Times New Roman" w:hAnsi="Times New Roman" w:cs="Times New Roman"/>
          <w:sz w:val="24"/>
          <w:szCs w:val="24"/>
        </w:rPr>
        <w:t>Improved systems to plan, manage, monitor, and evaluate nutrition programs</w:t>
      </w:r>
    </w:p>
    <w:p w:rsidR="006D2DA6" w:rsidRPr="0020219B" w:rsidRDefault="006D2DA6" w:rsidP="006D2DA6">
      <w:pPr>
        <w:pStyle w:val="ListParagraph"/>
        <w:numPr>
          <w:ilvl w:val="0"/>
          <w:numId w:val="62"/>
        </w:numPr>
        <w:autoSpaceDE w:val="0"/>
        <w:autoSpaceDN w:val="0"/>
        <w:adjustRightInd w:val="0"/>
        <w:spacing w:after="0" w:line="360" w:lineRule="auto"/>
        <w:contextualSpacing w:val="0"/>
        <w:rPr>
          <w:rFonts w:ascii="Times New Roman" w:hAnsi="Times New Roman" w:cs="Times New Roman"/>
          <w:sz w:val="24"/>
          <w:szCs w:val="24"/>
        </w:rPr>
      </w:pPr>
      <w:r w:rsidRPr="0020219B">
        <w:rPr>
          <w:rFonts w:ascii="Times New Roman" w:hAnsi="Times New Roman" w:cs="Times New Roman"/>
          <w:sz w:val="24"/>
          <w:szCs w:val="24"/>
        </w:rPr>
        <w:t>Increased professional and institutional capacity</w:t>
      </w:r>
    </w:p>
    <w:p w:rsidR="006D2DA6" w:rsidRPr="0020219B" w:rsidRDefault="006D2DA6" w:rsidP="006D2DA6">
      <w:pPr>
        <w:pStyle w:val="ListParagraph"/>
        <w:numPr>
          <w:ilvl w:val="0"/>
          <w:numId w:val="62"/>
        </w:numPr>
        <w:autoSpaceDE w:val="0"/>
        <w:autoSpaceDN w:val="0"/>
        <w:adjustRightInd w:val="0"/>
        <w:spacing w:after="0" w:line="360" w:lineRule="auto"/>
        <w:contextualSpacing w:val="0"/>
        <w:rPr>
          <w:rFonts w:ascii="Times New Roman" w:hAnsi="Times New Roman" w:cs="Times New Roman"/>
          <w:sz w:val="24"/>
          <w:szCs w:val="24"/>
        </w:rPr>
      </w:pPr>
      <w:r w:rsidRPr="0020219B">
        <w:rPr>
          <w:rFonts w:ascii="Times New Roman" w:hAnsi="Times New Roman" w:cs="Times New Roman"/>
          <w:sz w:val="24"/>
          <w:szCs w:val="24"/>
        </w:rPr>
        <w:t xml:space="preserve">Strengthen planning and coordination for effective convergence of interventions in geographical areas, as appropriate, for increasing nutrition outcomes </w:t>
      </w:r>
    </w:p>
    <w:p w:rsidR="006D2DA6" w:rsidRPr="0020219B" w:rsidRDefault="006D2DA6" w:rsidP="006D2DA6">
      <w:pPr>
        <w:pStyle w:val="ListParagraph"/>
        <w:numPr>
          <w:ilvl w:val="0"/>
          <w:numId w:val="62"/>
        </w:numPr>
        <w:autoSpaceDE w:val="0"/>
        <w:autoSpaceDN w:val="0"/>
        <w:adjustRightInd w:val="0"/>
        <w:spacing w:after="0" w:line="360" w:lineRule="auto"/>
        <w:contextualSpacing w:val="0"/>
        <w:rPr>
          <w:rFonts w:ascii="Times New Roman" w:hAnsi="Times New Roman" w:cs="Times New Roman"/>
          <w:sz w:val="24"/>
          <w:szCs w:val="24"/>
        </w:rPr>
      </w:pPr>
      <w:r w:rsidRPr="0020219B">
        <w:rPr>
          <w:rFonts w:ascii="Times New Roman" w:hAnsi="Times New Roman" w:cs="Times New Roman"/>
          <w:sz w:val="24"/>
          <w:szCs w:val="24"/>
        </w:rPr>
        <w:t>Increased stakeholder engagement around national nutrition goals</w:t>
      </w:r>
    </w:p>
    <w:p w:rsidR="006D2DA6" w:rsidRPr="0020219B" w:rsidRDefault="006D2DA6" w:rsidP="006D2DA6">
      <w:pPr>
        <w:pStyle w:val="ListParagraph"/>
        <w:numPr>
          <w:ilvl w:val="0"/>
          <w:numId w:val="62"/>
        </w:numPr>
        <w:autoSpaceDE w:val="0"/>
        <w:autoSpaceDN w:val="0"/>
        <w:adjustRightInd w:val="0"/>
        <w:spacing w:after="0" w:line="360" w:lineRule="auto"/>
        <w:contextualSpacing w:val="0"/>
        <w:rPr>
          <w:rFonts w:ascii="Times New Roman" w:hAnsi="Times New Roman" w:cs="Times New Roman"/>
          <w:sz w:val="24"/>
          <w:szCs w:val="24"/>
        </w:rPr>
      </w:pPr>
      <w:r w:rsidRPr="0020219B">
        <w:rPr>
          <w:rFonts w:ascii="Times New Roman" w:hAnsi="Times New Roman" w:cs="Times New Roman"/>
          <w:sz w:val="24"/>
          <w:szCs w:val="24"/>
        </w:rPr>
        <w:t>Establish joint planning mechanisms between development and humanitarian assistance agencies at the country and/or regional levels</w:t>
      </w:r>
    </w:p>
    <w:p w:rsidR="006D2DA6" w:rsidRPr="0020219B" w:rsidRDefault="006D2DA6" w:rsidP="006D2DA6">
      <w:pPr>
        <w:pStyle w:val="ListParagraph"/>
        <w:numPr>
          <w:ilvl w:val="0"/>
          <w:numId w:val="62"/>
        </w:numPr>
        <w:autoSpaceDE w:val="0"/>
        <w:autoSpaceDN w:val="0"/>
        <w:adjustRightInd w:val="0"/>
        <w:spacing w:after="0" w:line="360" w:lineRule="auto"/>
        <w:contextualSpacing w:val="0"/>
        <w:rPr>
          <w:rFonts w:ascii="Times New Roman" w:hAnsi="Times New Roman" w:cs="Times New Roman"/>
          <w:sz w:val="24"/>
          <w:szCs w:val="24"/>
        </w:rPr>
      </w:pPr>
      <w:r w:rsidRPr="0020219B">
        <w:rPr>
          <w:rFonts w:ascii="Times New Roman" w:hAnsi="Times New Roman" w:cs="Times New Roman"/>
          <w:sz w:val="24"/>
          <w:szCs w:val="24"/>
        </w:rPr>
        <w:t>Intensify coordination and strategic planning of both humanitarian and development assistance programs to target high risk communities, reduce vulnerabilities, and increase development opportunities</w:t>
      </w:r>
    </w:p>
    <w:p w:rsidR="006D2DA6" w:rsidRPr="0020219B" w:rsidRDefault="006D2DA6" w:rsidP="006D2DA6">
      <w:pPr>
        <w:pStyle w:val="ListParagraph"/>
        <w:numPr>
          <w:ilvl w:val="0"/>
          <w:numId w:val="62"/>
        </w:numPr>
        <w:autoSpaceDE w:val="0"/>
        <w:autoSpaceDN w:val="0"/>
        <w:adjustRightInd w:val="0"/>
        <w:spacing w:after="0" w:line="360" w:lineRule="auto"/>
        <w:contextualSpacing w:val="0"/>
        <w:rPr>
          <w:rFonts w:ascii="Times New Roman" w:hAnsi="Times New Roman" w:cs="Times New Roman"/>
          <w:sz w:val="24"/>
          <w:szCs w:val="24"/>
        </w:rPr>
      </w:pPr>
      <w:r w:rsidRPr="0020219B">
        <w:rPr>
          <w:rFonts w:ascii="Times New Roman" w:hAnsi="Times New Roman" w:cs="Times New Roman"/>
          <w:sz w:val="24"/>
          <w:szCs w:val="24"/>
        </w:rPr>
        <w:t>Document best practices in transitioning emergency response to development opportunities</w:t>
      </w:r>
    </w:p>
    <w:p w:rsidR="006D2DA6" w:rsidRPr="0020219B" w:rsidRDefault="006D2DA6" w:rsidP="006D2DA6">
      <w:pPr>
        <w:pStyle w:val="ListParagraph"/>
        <w:numPr>
          <w:ilvl w:val="0"/>
          <w:numId w:val="62"/>
        </w:numPr>
        <w:autoSpaceDE w:val="0"/>
        <w:autoSpaceDN w:val="0"/>
        <w:adjustRightInd w:val="0"/>
        <w:spacing w:after="0" w:line="360" w:lineRule="auto"/>
        <w:contextualSpacing w:val="0"/>
        <w:rPr>
          <w:rFonts w:ascii="Times New Roman" w:hAnsi="Times New Roman" w:cs="Times New Roman"/>
          <w:sz w:val="24"/>
          <w:szCs w:val="24"/>
        </w:rPr>
      </w:pPr>
      <w:r w:rsidRPr="0020219B">
        <w:rPr>
          <w:rFonts w:ascii="Times New Roman" w:hAnsi="Times New Roman" w:cs="Times New Roman"/>
          <w:sz w:val="24"/>
          <w:szCs w:val="24"/>
        </w:rPr>
        <w:t xml:space="preserve">Reinforce advocacy efforts for government and donor support of multi-sectoral nutrition planning, programming, and dissemination of results </w:t>
      </w:r>
    </w:p>
    <w:p w:rsidR="006D2DA6" w:rsidRPr="0020219B" w:rsidRDefault="006D2DA6" w:rsidP="006D2DA6">
      <w:pPr>
        <w:pStyle w:val="ListParagraph"/>
        <w:numPr>
          <w:ilvl w:val="0"/>
          <w:numId w:val="62"/>
        </w:numPr>
        <w:autoSpaceDE w:val="0"/>
        <w:autoSpaceDN w:val="0"/>
        <w:adjustRightInd w:val="0"/>
        <w:spacing w:after="0" w:line="360" w:lineRule="auto"/>
        <w:contextualSpacing w:val="0"/>
        <w:rPr>
          <w:rFonts w:ascii="Times New Roman" w:hAnsi="Times New Roman" w:cs="Times New Roman"/>
          <w:sz w:val="24"/>
          <w:szCs w:val="24"/>
        </w:rPr>
      </w:pPr>
      <w:r w:rsidRPr="0020219B">
        <w:rPr>
          <w:rFonts w:ascii="Times New Roman" w:hAnsi="Times New Roman" w:cs="Times New Roman"/>
          <w:sz w:val="24"/>
          <w:szCs w:val="24"/>
        </w:rPr>
        <w:t xml:space="preserve">Strengthen and expand project and program learning associated with multi-sectoral activities </w:t>
      </w:r>
    </w:p>
    <w:p w:rsidR="006D2DA6" w:rsidRPr="0020219B" w:rsidRDefault="006D2DA6" w:rsidP="006D2DA6">
      <w:pPr>
        <w:pStyle w:val="ListParagraph"/>
        <w:numPr>
          <w:ilvl w:val="0"/>
          <w:numId w:val="62"/>
        </w:numPr>
        <w:autoSpaceDE w:val="0"/>
        <w:autoSpaceDN w:val="0"/>
        <w:adjustRightInd w:val="0"/>
        <w:spacing w:after="0" w:line="360" w:lineRule="auto"/>
        <w:contextualSpacing w:val="0"/>
        <w:rPr>
          <w:rFonts w:ascii="Times New Roman" w:hAnsi="Times New Roman" w:cs="Times New Roman"/>
          <w:sz w:val="24"/>
          <w:szCs w:val="24"/>
        </w:rPr>
      </w:pPr>
      <w:r w:rsidRPr="0020219B">
        <w:rPr>
          <w:rFonts w:ascii="Times New Roman" w:hAnsi="Times New Roman" w:cs="Times New Roman"/>
          <w:sz w:val="24"/>
          <w:szCs w:val="24"/>
        </w:rPr>
        <w:t>Strengthened engagement with the private sector to improve nutrition</w:t>
      </w:r>
    </w:p>
    <w:p w:rsidR="006D2DA6" w:rsidRPr="0020219B" w:rsidRDefault="006D2DA6" w:rsidP="006D2DA6">
      <w:pPr>
        <w:numPr>
          <w:ilvl w:val="0"/>
          <w:numId w:val="62"/>
        </w:numPr>
        <w:autoSpaceDE w:val="0"/>
        <w:autoSpaceDN w:val="0"/>
        <w:adjustRightInd w:val="0"/>
        <w:spacing w:after="158" w:line="360" w:lineRule="auto"/>
        <w:rPr>
          <w:rFonts w:ascii="Times New Roman" w:hAnsi="Times New Roman" w:cs="Times New Roman"/>
          <w:sz w:val="24"/>
          <w:szCs w:val="24"/>
        </w:rPr>
      </w:pPr>
      <w:r w:rsidRPr="0020219B">
        <w:rPr>
          <w:rFonts w:ascii="Times New Roman" w:hAnsi="Times New Roman" w:cs="Times New Roman"/>
          <w:sz w:val="24"/>
          <w:szCs w:val="24"/>
        </w:rPr>
        <w:lastRenderedPageBreak/>
        <w:t xml:space="preserve">Work with the private sector to develop stronger communications and marketing approaches in support of improved nutrition for mothers and children and increase demand for safe and nutritious foods </w:t>
      </w:r>
    </w:p>
    <w:p w:rsidR="006D2DA6" w:rsidRPr="00B44486" w:rsidRDefault="006D2DA6" w:rsidP="00B44486">
      <w:pPr>
        <w:spacing w:line="360" w:lineRule="auto"/>
        <w:rPr>
          <w:rFonts w:ascii="Times New Roman" w:hAnsi="Times New Roman" w:cs="Times New Roman"/>
          <w:b/>
          <w:color w:val="000090"/>
          <w:sz w:val="24"/>
          <w:szCs w:val="24"/>
        </w:rPr>
      </w:pPr>
      <w:r w:rsidRPr="0020219B">
        <w:rPr>
          <w:rFonts w:ascii="Times New Roman" w:hAnsi="Times New Roman" w:cs="Times New Roman"/>
          <w:b/>
          <w:color w:val="000090"/>
          <w:sz w:val="24"/>
          <w:szCs w:val="24"/>
        </w:rPr>
        <w:br w:type="page"/>
      </w:r>
      <w:r w:rsidRPr="00B44486">
        <w:rPr>
          <w:rFonts w:ascii="Times New Roman" w:hAnsi="Times New Roman" w:cs="Times New Roman"/>
          <w:b/>
          <w:color w:val="000000" w:themeColor="text1"/>
          <w:sz w:val="24"/>
          <w:szCs w:val="24"/>
        </w:rPr>
        <w:lastRenderedPageBreak/>
        <w:t>Summary</w:t>
      </w:r>
    </w:p>
    <w:p w:rsidR="006D2DA6" w:rsidRPr="0020219B" w:rsidRDefault="006D2DA6" w:rsidP="006D2DA6">
      <w:pPr>
        <w:pStyle w:val="ListParagraph"/>
        <w:numPr>
          <w:ilvl w:val="0"/>
          <w:numId w:val="50"/>
        </w:numPr>
        <w:pBdr>
          <w:top w:val="nil"/>
          <w:left w:val="nil"/>
          <w:bottom w:val="nil"/>
          <w:right w:val="nil"/>
          <w:between w:val="nil"/>
          <w:bar w:val="nil"/>
        </w:pBdr>
        <w:spacing w:after="0" w:line="360" w:lineRule="auto"/>
        <w:contextualSpacing w:val="0"/>
        <w:rPr>
          <w:rFonts w:ascii="Times New Roman" w:hAnsi="Times New Roman" w:cs="Times New Roman"/>
          <w:sz w:val="24"/>
          <w:szCs w:val="24"/>
        </w:rPr>
      </w:pPr>
      <w:r w:rsidRPr="0020219B">
        <w:rPr>
          <w:rFonts w:ascii="Times New Roman" w:hAnsi="Times New Roman" w:cs="Times New Roman"/>
          <w:sz w:val="24"/>
          <w:szCs w:val="24"/>
        </w:rPr>
        <w:t>Addressing nutrition requires highly integrated and inter-sectorial intervention and thus a national coordination platform is established that goes from federal to Kebele level.</w:t>
      </w:r>
    </w:p>
    <w:p w:rsidR="006D2DA6" w:rsidRPr="0020219B" w:rsidRDefault="006D2DA6" w:rsidP="006D2DA6">
      <w:pPr>
        <w:pStyle w:val="ListParagraph"/>
        <w:numPr>
          <w:ilvl w:val="0"/>
          <w:numId w:val="50"/>
        </w:numPr>
        <w:pBdr>
          <w:top w:val="nil"/>
          <w:left w:val="nil"/>
          <w:bottom w:val="nil"/>
          <w:right w:val="nil"/>
          <w:between w:val="nil"/>
          <w:bar w:val="nil"/>
        </w:pBdr>
        <w:spacing w:after="0" w:line="360" w:lineRule="auto"/>
        <w:contextualSpacing w:val="0"/>
        <w:rPr>
          <w:rFonts w:ascii="Times New Roman" w:hAnsi="Times New Roman" w:cs="Times New Roman"/>
          <w:sz w:val="24"/>
          <w:szCs w:val="24"/>
        </w:rPr>
      </w:pPr>
      <w:r w:rsidRPr="0020219B">
        <w:rPr>
          <w:rFonts w:ascii="Times New Roman" w:hAnsi="Times New Roman" w:cs="Times New Roman"/>
          <w:sz w:val="24"/>
          <w:szCs w:val="24"/>
        </w:rPr>
        <w:t>The agriculture and livestock sector has the prime responsibility of providing diverse and nutritious food for the family and market.</w:t>
      </w:r>
    </w:p>
    <w:p w:rsidR="006D2DA6" w:rsidRPr="0020219B" w:rsidRDefault="006D2DA6" w:rsidP="006D2DA6">
      <w:pPr>
        <w:pStyle w:val="ListParagraph"/>
        <w:numPr>
          <w:ilvl w:val="0"/>
          <w:numId w:val="50"/>
        </w:numPr>
        <w:autoSpaceDE w:val="0"/>
        <w:autoSpaceDN w:val="0"/>
        <w:adjustRightInd w:val="0"/>
        <w:spacing w:after="0" w:line="360" w:lineRule="auto"/>
        <w:contextualSpacing w:val="0"/>
        <w:rPr>
          <w:rFonts w:ascii="Times New Roman" w:hAnsi="Times New Roman" w:cs="Times New Roman"/>
          <w:sz w:val="24"/>
          <w:szCs w:val="24"/>
        </w:rPr>
      </w:pPr>
      <w:r w:rsidRPr="0020219B">
        <w:rPr>
          <w:rFonts w:ascii="Times New Roman" w:hAnsi="Times New Roman" w:cs="Times New Roman"/>
          <w:sz w:val="24"/>
          <w:szCs w:val="24"/>
        </w:rPr>
        <w:t>Increasing political will and resources for nutrition programs is on of the proved method to improve multi sectoral coordination among stakeholders.</w:t>
      </w:r>
    </w:p>
    <w:p w:rsidR="006D2DA6" w:rsidRPr="0020219B" w:rsidRDefault="006D2DA6" w:rsidP="006D2DA6">
      <w:pPr>
        <w:pStyle w:val="ListParagraph"/>
        <w:spacing w:after="0" w:line="360" w:lineRule="auto"/>
        <w:ind w:left="360"/>
        <w:rPr>
          <w:rFonts w:ascii="Times New Roman" w:hAnsi="Times New Roman" w:cs="Times New Roman"/>
          <w:sz w:val="24"/>
          <w:szCs w:val="24"/>
        </w:rPr>
      </w:pPr>
    </w:p>
    <w:p w:rsidR="006D2DA6" w:rsidRPr="0020219B" w:rsidRDefault="006D2DA6" w:rsidP="006D2DA6">
      <w:pPr>
        <w:pStyle w:val="ListParagraph"/>
        <w:spacing w:after="0" w:line="360" w:lineRule="auto"/>
        <w:ind w:left="0"/>
        <w:rPr>
          <w:rFonts w:ascii="Times New Roman" w:hAnsi="Times New Roman" w:cs="Times New Roman"/>
          <w:b/>
          <w:sz w:val="24"/>
          <w:szCs w:val="24"/>
        </w:rPr>
      </w:pPr>
      <w:r w:rsidRPr="0020219B">
        <w:rPr>
          <w:rFonts w:ascii="Times New Roman" w:hAnsi="Times New Roman" w:cs="Times New Roman"/>
          <w:b/>
          <w:sz w:val="24"/>
          <w:szCs w:val="24"/>
        </w:rPr>
        <w:t>Self-Assessment Questions</w:t>
      </w:r>
    </w:p>
    <w:p w:rsidR="006D2DA6" w:rsidRPr="0020219B" w:rsidRDefault="006D2DA6" w:rsidP="006D2DA6">
      <w:pPr>
        <w:pStyle w:val="ListParagraph"/>
        <w:tabs>
          <w:tab w:val="left" w:pos="20"/>
          <w:tab w:val="left" w:pos="40"/>
          <w:tab w:val="left" w:pos="60"/>
          <w:tab w:val="left" w:pos="80"/>
          <w:tab w:val="left" w:pos="100"/>
          <w:tab w:val="left" w:pos="120"/>
          <w:tab w:val="left" w:pos="140"/>
          <w:tab w:val="left" w:pos="160"/>
          <w:tab w:val="left" w:pos="180"/>
          <w:tab w:val="left" w:pos="200"/>
          <w:tab w:val="left" w:pos="220"/>
          <w:tab w:val="left" w:pos="240"/>
          <w:tab w:val="left" w:pos="260"/>
          <w:tab w:val="left" w:pos="280"/>
          <w:tab w:val="left" w:pos="300"/>
          <w:tab w:val="left" w:pos="340"/>
          <w:tab w:val="left" w:pos="720"/>
          <w:tab w:val="left" w:pos="760"/>
          <w:tab w:val="left" w:pos="780"/>
          <w:tab w:val="left" w:pos="810"/>
          <w:tab w:val="left" w:pos="840"/>
          <w:tab w:val="left" w:pos="860"/>
          <w:tab w:val="left" w:pos="880"/>
          <w:tab w:val="left" w:pos="900"/>
          <w:tab w:val="left" w:pos="920"/>
          <w:tab w:val="left" w:pos="940"/>
          <w:tab w:val="left" w:pos="960"/>
          <w:tab w:val="left" w:pos="980"/>
          <w:tab w:val="left" w:pos="1000"/>
          <w:tab w:val="left" w:pos="1020"/>
          <w:tab w:val="left" w:pos="1040"/>
          <w:tab w:val="left" w:pos="1060"/>
          <w:tab w:val="left" w:pos="1080"/>
          <w:tab w:val="left" w:pos="1100"/>
          <w:tab w:val="left" w:pos="1120"/>
          <w:tab w:val="left" w:pos="1140"/>
          <w:tab w:val="left" w:pos="1160"/>
          <w:tab w:val="left" w:pos="1180"/>
          <w:tab w:val="left" w:pos="1200"/>
          <w:tab w:val="left" w:pos="1220"/>
          <w:tab w:val="left" w:pos="1240"/>
          <w:tab w:val="left" w:pos="1260"/>
          <w:tab w:val="left" w:pos="1280"/>
        </w:tabs>
        <w:spacing w:after="0" w:line="360" w:lineRule="auto"/>
        <w:ind w:left="0"/>
        <w:jc w:val="both"/>
        <w:rPr>
          <w:rFonts w:ascii="Times New Roman" w:hAnsi="Times New Roman" w:cs="Times New Roman"/>
          <w:sz w:val="24"/>
          <w:szCs w:val="24"/>
        </w:rPr>
      </w:pPr>
      <w:r w:rsidRPr="0020219B">
        <w:rPr>
          <w:rFonts w:ascii="Times New Roman" w:hAnsi="Times New Roman" w:cs="Times New Roman"/>
          <w:sz w:val="24"/>
          <w:szCs w:val="24"/>
        </w:rPr>
        <w:t>Q1. Discuss the multi-sector nature of nutrition</w:t>
      </w:r>
    </w:p>
    <w:p w:rsidR="006D2DA6" w:rsidRPr="0020219B" w:rsidRDefault="006D2DA6" w:rsidP="006D2DA6">
      <w:pPr>
        <w:pStyle w:val="ListParagraph"/>
        <w:tabs>
          <w:tab w:val="left" w:pos="20"/>
          <w:tab w:val="left" w:pos="40"/>
          <w:tab w:val="left" w:pos="60"/>
          <w:tab w:val="left" w:pos="80"/>
          <w:tab w:val="left" w:pos="100"/>
          <w:tab w:val="left" w:pos="120"/>
          <w:tab w:val="left" w:pos="140"/>
          <w:tab w:val="left" w:pos="160"/>
          <w:tab w:val="left" w:pos="180"/>
          <w:tab w:val="left" w:pos="200"/>
          <w:tab w:val="left" w:pos="220"/>
          <w:tab w:val="left" w:pos="240"/>
          <w:tab w:val="left" w:pos="260"/>
          <w:tab w:val="left" w:pos="280"/>
          <w:tab w:val="left" w:pos="300"/>
          <w:tab w:val="left" w:pos="340"/>
          <w:tab w:val="left" w:pos="720"/>
          <w:tab w:val="left" w:pos="760"/>
          <w:tab w:val="left" w:pos="780"/>
          <w:tab w:val="left" w:pos="810"/>
          <w:tab w:val="left" w:pos="840"/>
          <w:tab w:val="left" w:pos="860"/>
          <w:tab w:val="left" w:pos="880"/>
          <w:tab w:val="left" w:pos="900"/>
          <w:tab w:val="left" w:pos="920"/>
          <w:tab w:val="left" w:pos="940"/>
          <w:tab w:val="left" w:pos="960"/>
          <w:tab w:val="left" w:pos="980"/>
          <w:tab w:val="left" w:pos="1000"/>
          <w:tab w:val="left" w:pos="1020"/>
          <w:tab w:val="left" w:pos="1040"/>
          <w:tab w:val="left" w:pos="1060"/>
          <w:tab w:val="left" w:pos="1080"/>
          <w:tab w:val="left" w:pos="1100"/>
          <w:tab w:val="left" w:pos="1120"/>
          <w:tab w:val="left" w:pos="1140"/>
          <w:tab w:val="left" w:pos="1160"/>
          <w:tab w:val="left" w:pos="1180"/>
          <w:tab w:val="left" w:pos="1200"/>
          <w:tab w:val="left" w:pos="1220"/>
          <w:tab w:val="left" w:pos="1240"/>
          <w:tab w:val="left" w:pos="1260"/>
          <w:tab w:val="left" w:pos="1280"/>
        </w:tabs>
        <w:spacing w:after="0" w:line="360" w:lineRule="auto"/>
        <w:ind w:left="0"/>
        <w:jc w:val="both"/>
        <w:rPr>
          <w:rFonts w:ascii="Times New Roman" w:hAnsi="Times New Roman" w:cs="Times New Roman"/>
          <w:sz w:val="24"/>
          <w:szCs w:val="24"/>
        </w:rPr>
      </w:pPr>
      <w:r w:rsidRPr="0020219B">
        <w:rPr>
          <w:rFonts w:ascii="Times New Roman" w:hAnsi="Times New Roman" w:cs="Times New Roman"/>
          <w:sz w:val="24"/>
          <w:szCs w:val="24"/>
        </w:rPr>
        <w:t>Q2. Mention the five strategic objectives of the NNP II</w:t>
      </w:r>
    </w:p>
    <w:p w:rsidR="006D2DA6" w:rsidRPr="0020219B" w:rsidRDefault="006D2DA6" w:rsidP="006D2DA6">
      <w:pPr>
        <w:pStyle w:val="ListParagraph"/>
        <w:tabs>
          <w:tab w:val="left" w:pos="100"/>
          <w:tab w:val="left" w:pos="120"/>
          <w:tab w:val="left" w:pos="140"/>
          <w:tab w:val="left" w:pos="160"/>
          <w:tab w:val="left" w:pos="180"/>
          <w:tab w:val="left" w:pos="200"/>
          <w:tab w:val="left" w:pos="220"/>
          <w:tab w:val="left" w:pos="240"/>
          <w:tab w:val="left" w:pos="260"/>
          <w:tab w:val="left" w:pos="280"/>
          <w:tab w:val="left" w:pos="300"/>
          <w:tab w:val="left" w:pos="340"/>
          <w:tab w:val="left" w:pos="450"/>
          <w:tab w:val="left" w:pos="540"/>
          <w:tab w:val="left" w:pos="720"/>
          <w:tab w:val="left" w:pos="760"/>
          <w:tab w:val="left" w:pos="780"/>
          <w:tab w:val="left" w:pos="810"/>
          <w:tab w:val="left" w:pos="840"/>
          <w:tab w:val="left" w:pos="860"/>
          <w:tab w:val="left" w:pos="880"/>
          <w:tab w:val="left" w:pos="900"/>
          <w:tab w:val="left" w:pos="920"/>
          <w:tab w:val="left" w:pos="940"/>
          <w:tab w:val="left" w:pos="960"/>
          <w:tab w:val="left" w:pos="980"/>
          <w:tab w:val="left" w:pos="1000"/>
          <w:tab w:val="left" w:pos="1020"/>
          <w:tab w:val="left" w:pos="1040"/>
          <w:tab w:val="left" w:pos="1060"/>
          <w:tab w:val="left" w:pos="1080"/>
          <w:tab w:val="left" w:pos="1100"/>
          <w:tab w:val="left" w:pos="1120"/>
          <w:tab w:val="left" w:pos="1140"/>
          <w:tab w:val="left" w:pos="1160"/>
          <w:tab w:val="left" w:pos="1180"/>
          <w:tab w:val="left" w:pos="1200"/>
          <w:tab w:val="left" w:pos="1220"/>
          <w:tab w:val="left" w:pos="1240"/>
          <w:tab w:val="left" w:pos="1260"/>
          <w:tab w:val="left" w:pos="1280"/>
        </w:tabs>
        <w:spacing w:after="0" w:line="360" w:lineRule="auto"/>
        <w:ind w:left="0"/>
        <w:jc w:val="both"/>
        <w:rPr>
          <w:rFonts w:ascii="Times New Roman" w:hAnsi="Times New Roman" w:cs="Times New Roman"/>
          <w:sz w:val="24"/>
          <w:szCs w:val="24"/>
        </w:rPr>
      </w:pPr>
      <w:r w:rsidRPr="0020219B">
        <w:rPr>
          <w:rFonts w:ascii="Times New Roman" w:hAnsi="Times New Roman" w:cs="Times New Roman"/>
          <w:sz w:val="24"/>
          <w:szCs w:val="24"/>
        </w:rPr>
        <w:t>Q3. Describe at least two roles and responsibilities of the agriculture sector in improving nutrition</w:t>
      </w:r>
    </w:p>
    <w:p w:rsidR="006D2DA6" w:rsidRPr="0020219B" w:rsidRDefault="006D2DA6" w:rsidP="006D2DA6">
      <w:pPr>
        <w:spacing w:line="360" w:lineRule="auto"/>
        <w:rPr>
          <w:rFonts w:ascii="Times New Roman" w:hAnsi="Times New Roman" w:cs="Times New Roman"/>
          <w:b/>
          <w:sz w:val="24"/>
          <w:szCs w:val="24"/>
        </w:rPr>
      </w:pPr>
      <w:r w:rsidRPr="0020219B">
        <w:rPr>
          <w:rFonts w:ascii="Times New Roman" w:hAnsi="Times New Roman" w:cs="Times New Roman"/>
          <w:b/>
          <w:sz w:val="24"/>
          <w:szCs w:val="24"/>
        </w:rPr>
        <w:t>Activity 6.3: Field visit</w:t>
      </w:r>
    </w:p>
    <w:p w:rsidR="006D2DA6" w:rsidRPr="0020219B" w:rsidRDefault="006D2DA6" w:rsidP="006D2DA6">
      <w:pPr>
        <w:spacing w:line="360" w:lineRule="auto"/>
        <w:rPr>
          <w:rFonts w:ascii="Times New Roman" w:hAnsi="Times New Roman" w:cs="Times New Roman"/>
          <w:sz w:val="24"/>
          <w:szCs w:val="24"/>
        </w:rPr>
      </w:pPr>
      <w:r w:rsidRPr="0020219B">
        <w:rPr>
          <w:rFonts w:ascii="Times New Roman" w:hAnsi="Times New Roman" w:cs="Times New Roman"/>
          <w:b/>
          <w:sz w:val="24"/>
          <w:szCs w:val="24"/>
        </w:rPr>
        <w:t xml:space="preserve">Activity objective: </w:t>
      </w:r>
      <w:r w:rsidRPr="0020219B">
        <w:rPr>
          <w:rFonts w:ascii="Times New Roman" w:hAnsi="Times New Roman" w:cs="Times New Roman"/>
          <w:sz w:val="24"/>
          <w:szCs w:val="24"/>
        </w:rPr>
        <w:t>At the end this field visit students will be able to evaluate the multi sectoral collaboration for nutrition in different sector offices.</w:t>
      </w:r>
    </w:p>
    <w:p w:rsidR="006D2DA6" w:rsidRPr="0020219B" w:rsidRDefault="006D2DA6" w:rsidP="006D2DA6">
      <w:pPr>
        <w:spacing w:after="0" w:line="360" w:lineRule="auto"/>
        <w:rPr>
          <w:rFonts w:ascii="Times New Roman" w:hAnsi="Times New Roman" w:cs="Times New Roman"/>
          <w:b/>
          <w:sz w:val="24"/>
          <w:szCs w:val="24"/>
        </w:rPr>
      </w:pPr>
      <w:r w:rsidRPr="0020219B">
        <w:rPr>
          <w:rFonts w:ascii="Times New Roman" w:hAnsi="Times New Roman" w:cs="Times New Roman"/>
          <w:b/>
          <w:sz w:val="24"/>
          <w:szCs w:val="24"/>
        </w:rPr>
        <w:t>Instructions</w:t>
      </w:r>
    </w:p>
    <w:p w:rsidR="006D2DA6" w:rsidRPr="0020219B" w:rsidRDefault="006D2DA6" w:rsidP="006D2DA6">
      <w:pPr>
        <w:pStyle w:val="ListParagraph"/>
        <w:numPr>
          <w:ilvl w:val="0"/>
          <w:numId w:val="64"/>
        </w:numPr>
        <w:pBdr>
          <w:top w:val="nil"/>
          <w:left w:val="nil"/>
          <w:bottom w:val="nil"/>
          <w:right w:val="nil"/>
          <w:between w:val="nil"/>
          <w:bar w:val="nil"/>
        </w:pBdr>
        <w:spacing w:after="0" w:line="360" w:lineRule="auto"/>
        <w:contextualSpacing w:val="0"/>
        <w:jc w:val="both"/>
        <w:rPr>
          <w:rFonts w:ascii="Times New Roman" w:hAnsi="Times New Roman" w:cs="Times New Roman"/>
          <w:sz w:val="24"/>
          <w:szCs w:val="24"/>
        </w:rPr>
      </w:pPr>
      <w:r w:rsidRPr="0020219B">
        <w:rPr>
          <w:rFonts w:ascii="Times New Roman" w:hAnsi="Times New Roman" w:cs="Times New Roman"/>
          <w:sz w:val="24"/>
          <w:szCs w:val="24"/>
        </w:rPr>
        <w:t>Field visit will be done in group</w:t>
      </w:r>
    </w:p>
    <w:p w:rsidR="006D2DA6" w:rsidRPr="0020219B" w:rsidRDefault="006D2DA6" w:rsidP="006D2DA6">
      <w:pPr>
        <w:pStyle w:val="ListParagraph"/>
        <w:numPr>
          <w:ilvl w:val="0"/>
          <w:numId w:val="64"/>
        </w:numPr>
        <w:pBdr>
          <w:top w:val="nil"/>
          <w:left w:val="nil"/>
          <w:bottom w:val="nil"/>
          <w:right w:val="nil"/>
          <w:between w:val="nil"/>
          <w:bar w:val="nil"/>
        </w:pBdr>
        <w:spacing w:after="0" w:line="360" w:lineRule="auto"/>
        <w:contextualSpacing w:val="0"/>
        <w:jc w:val="both"/>
        <w:rPr>
          <w:rFonts w:ascii="Times New Roman" w:hAnsi="Times New Roman" w:cs="Times New Roman"/>
          <w:sz w:val="24"/>
          <w:szCs w:val="24"/>
        </w:rPr>
      </w:pPr>
      <w:r w:rsidRPr="0020219B">
        <w:rPr>
          <w:rFonts w:ascii="Times New Roman" w:hAnsi="Times New Roman" w:cs="Times New Roman"/>
          <w:sz w:val="24"/>
          <w:szCs w:val="24"/>
        </w:rPr>
        <w:t xml:space="preserve">Thevisit focuses on assessing the multi-sector collaboration of different sectors for joint and synchronized action to improve nutrition based on the NNP of Ethiopia. </w:t>
      </w:r>
    </w:p>
    <w:p w:rsidR="006D2DA6" w:rsidRPr="0020219B" w:rsidRDefault="006D2DA6" w:rsidP="006D2DA6">
      <w:pPr>
        <w:pStyle w:val="ListParagraph"/>
        <w:numPr>
          <w:ilvl w:val="0"/>
          <w:numId w:val="64"/>
        </w:numPr>
        <w:pBdr>
          <w:top w:val="nil"/>
          <w:left w:val="nil"/>
          <w:bottom w:val="nil"/>
          <w:right w:val="nil"/>
          <w:between w:val="nil"/>
          <w:bar w:val="nil"/>
        </w:pBdr>
        <w:spacing w:after="160" w:line="360" w:lineRule="auto"/>
        <w:contextualSpacing w:val="0"/>
        <w:jc w:val="both"/>
        <w:rPr>
          <w:rFonts w:ascii="Times New Roman" w:hAnsi="Times New Roman" w:cs="Times New Roman"/>
          <w:sz w:val="24"/>
          <w:szCs w:val="24"/>
        </w:rPr>
      </w:pPr>
      <w:r w:rsidRPr="0020219B">
        <w:rPr>
          <w:rFonts w:ascii="Times New Roman" w:hAnsi="Times New Roman" w:cs="Times New Roman"/>
          <w:sz w:val="24"/>
          <w:szCs w:val="24"/>
        </w:rPr>
        <w:t>Each groups will visit one of the  governmental sectors (e.g. Bureau of Agriculture, Bureau of Health, Bureau of water, irrigation and electricity, Bureau of industry, bureau of livestock and fishery or any other from the signatories of NNP II) to interview and observe what the sectors are doing in relation to multi-sectoral collaboration.</w:t>
      </w:r>
    </w:p>
    <w:p w:rsidR="006D2DA6" w:rsidRPr="0020219B" w:rsidRDefault="006D2DA6" w:rsidP="006D2DA6">
      <w:pPr>
        <w:pStyle w:val="ListParagraph"/>
        <w:numPr>
          <w:ilvl w:val="0"/>
          <w:numId w:val="64"/>
        </w:numPr>
        <w:pBdr>
          <w:top w:val="nil"/>
          <w:left w:val="nil"/>
          <w:bottom w:val="nil"/>
          <w:right w:val="nil"/>
          <w:between w:val="nil"/>
          <w:bar w:val="nil"/>
        </w:pBdr>
        <w:spacing w:after="0" w:line="360" w:lineRule="auto"/>
        <w:contextualSpacing w:val="0"/>
        <w:jc w:val="both"/>
        <w:rPr>
          <w:rFonts w:ascii="Times New Roman" w:hAnsi="Times New Roman" w:cs="Times New Roman"/>
          <w:sz w:val="24"/>
          <w:szCs w:val="24"/>
        </w:rPr>
      </w:pPr>
      <w:r w:rsidRPr="0020219B">
        <w:rPr>
          <w:rFonts w:ascii="Times New Roman" w:hAnsi="Times New Roman" w:cs="Times New Roman"/>
          <w:sz w:val="24"/>
          <w:szCs w:val="24"/>
        </w:rPr>
        <w:t>Before field visit students are expected to prepare checklist in relation to:</w:t>
      </w:r>
    </w:p>
    <w:p w:rsidR="006D2DA6" w:rsidRPr="0020219B" w:rsidRDefault="006D2DA6" w:rsidP="006D2DA6">
      <w:pPr>
        <w:pStyle w:val="ListParagraph"/>
        <w:numPr>
          <w:ilvl w:val="1"/>
          <w:numId w:val="62"/>
        </w:numPr>
        <w:autoSpaceDE w:val="0"/>
        <w:autoSpaceDN w:val="0"/>
        <w:adjustRightInd w:val="0"/>
        <w:spacing w:after="0" w:line="360" w:lineRule="auto"/>
        <w:contextualSpacing w:val="0"/>
        <w:rPr>
          <w:rFonts w:ascii="Times New Roman" w:hAnsi="Times New Roman" w:cs="Times New Roman"/>
          <w:sz w:val="24"/>
          <w:szCs w:val="24"/>
        </w:rPr>
      </w:pPr>
      <w:r w:rsidRPr="0020219B">
        <w:rPr>
          <w:rFonts w:ascii="Times New Roman" w:hAnsi="Times New Roman" w:cs="Times New Roman"/>
          <w:sz w:val="24"/>
          <w:szCs w:val="24"/>
        </w:rPr>
        <w:t>Political commitment and resources (eg. human resource) for nutrition programs</w:t>
      </w:r>
    </w:p>
    <w:p w:rsidR="006D2DA6" w:rsidRPr="0020219B" w:rsidRDefault="006D2DA6" w:rsidP="006D2DA6">
      <w:pPr>
        <w:pStyle w:val="ListParagraph"/>
        <w:numPr>
          <w:ilvl w:val="1"/>
          <w:numId w:val="62"/>
        </w:numPr>
        <w:autoSpaceDE w:val="0"/>
        <w:autoSpaceDN w:val="0"/>
        <w:adjustRightInd w:val="0"/>
        <w:spacing w:after="0" w:line="360" w:lineRule="auto"/>
        <w:contextualSpacing w:val="0"/>
        <w:rPr>
          <w:rFonts w:ascii="Times New Roman" w:hAnsi="Times New Roman" w:cs="Times New Roman"/>
          <w:sz w:val="24"/>
          <w:szCs w:val="24"/>
        </w:rPr>
      </w:pPr>
      <w:r w:rsidRPr="0020219B">
        <w:rPr>
          <w:rFonts w:ascii="Times New Roman" w:hAnsi="Times New Roman" w:cs="Times New Roman"/>
          <w:sz w:val="24"/>
          <w:szCs w:val="24"/>
        </w:rPr>
        <w:t xml:space="preserve">Joint assessments, gap analyses, and  program reviews between office teams </w:t>
      </w:r>
    </w:p>
    <w:p w:rsidR="006D2DA6" w:rsidRPr="0020219B" w:rsidRDefault="006D2DA6" w:rsidP="006D2DA6">
      <w:pPr>
        <w:pStyle w:val="ListParagraph"/>
        <w:numPr>
          <w:ilvl w:val="1"/>
          <w:numId w:val="62"/>
        </w:numPr>
        <w:autoSpaceDE w:val="0"/>
        <w:autoSpaceDN w:val="0"/>
        <w:adjustRightInd w:val="0"/>
        <w:spacing w:after="0" w:line="360" w:lineRule="auto"/>
        <w:contextualSpacing w:val="0"/>
        <w:rPr>
          <w:rFonts w:ascii="Times New Roman" w:hAnsi="Times New Roman" w:cs="Times New Roman"/>
          <w:sz w:val="24"/>
          <w:szCs w:val="24"/>
        </w:rPr>
      </w:pPr>
      <w:r w:rsidRPr="0020219B">
        <w:rPr>
          <w:rFonts w:ascii="Times New Roman" w:hAnsi="Times New Roman" w:cs="Times New Roman"/>
          <w:sz w:val="24"/>
          <w:szCs w:val="24"/>
        </w:rPr>
        <w:t>Stakeholder engagement nutrition activity</w:t>
      </w:r>
    </w:p>
    <w:p w:rsidR="006D2DA6" w:rsidRPr="0020219B" w:rsidRDefault="006D2DA6" w:rsidP="006D2DA6">
      <w:pPr>
        <w:pStyle w:val="ListParagraph"/>
        <w:numPr>
          <w:ilvl w:val="1"/>
          <w:numId w:val="62"/>
        </w:numPr>
        <w:autoSpaceDE w:val="0"/>
        <w:autoSpaceDN w:val="0"/>
        <w:adjustRightInd w:val="0"/>
        <w:spacing w:after="0" w:line="360" w:lineRule="auto"/>
        <w:contextualSpacing w:val="0"/>
        <w:rPr>
          <w:rFonts w:ascii="Times New Roman" w:hAnsi="Times New Roman" w:cs="Times New Roman"/>
          <w:sz w:val="24"/>
          <w:szCs w:val="24"/>
        </w:rPr>
      </w:pPr>
      <w:r w:rsidRPr="0020219B">
        <w:rPr>
          <w:rFonts w:ascii="Times New Roman" w:hAnsi="Times New Roman" w:cs="Times New Roman"/>
          <w:sz w:val="24"/>
          <w:szCs w:val="24"/>
        </w:rPr>
        <w:t xml:space="preserve">Documentation of best practices </w:t>
      </w:r>
    </w:p>
    <w:p w:rsidR="006D2DA6" w:rsidRPr="0020219B" w:rsidRDefault="006D2DA6" w:rsidP="006D2DA6">
      <w:pPr>
        <w:pStyle w:val="ListParagraph"/>
        <w:numPr>
          <w:ilvl w:val="1"/>
          <w:numId w:val="62"/>
        </w:numPr>
        <w:autoSpaceDE w:val="0"/>
        <w:autoSpaceDN w:val="0"/>
        <w:adjustRightInd w:val="0"/>
        <w:spacing w:after="0" w:line="360" w:lineRule="auto"/>
        <w:contextualSpacing w:val="0"/>
        <w:rPr>
          <w:rFonts w:ascii="Times New Roman" w:hAnsi="Times New Roman" w:cs="Times New Roman"/>
          <w:sz w:val="24"/>
          <w:szCs w:val="24"/>
        </w:rPr>
      </w:pPr>
      <w:r w:rsidRPr="0020219B">
        <w:rPr>
          <w:rFonts w:ascii="Times New Roman" w:hAnsi="Times New Roman" w:cs="Times New Roman"/>
          <w:sz w:val="24"/>
          <w:szCs w:val="24"/>
        </w:rPr>
        <w:lastRenderedPageBreak/>
        <w:t>Measures to be taken to improve the level of coordination</w:t>
      </w:r>
    </w:p>
    <w:p w:rsidR="00C33849" w:rsidRPr="0020219B" w:rsidRDefault="00C33849" w:rsidP="0003544B">
      <w:bookmarkStart w:id="156" w:name="_Toc499303027"/>
    </w:p>
    <w:p w:rsidR="006D2DA6" w:rsidRPr="00B44486" w:rsidRDefault="006D2DA6" w:rsidP="0003544B">
      <w:pPr>
        <w:rPr>
          <w:rFonts w:ascii="Times New Roman" w:hAnsi="Times New Roman" w:cs="Times New Roman"/>
          <w:b/>
          <w:sz w:val="24"/>
          <w:szCs w:val="24"/>
        </w:rPr>
      </w:pPr>
      <w:r w:rsidRPr="00B44486">
        <w:rPr>
          <w:rFonts w:ascii="Times New Roman" w:hAnsi="Times New Roman" w:cs="Times New Roman"/>
          <w:b/>
          <w:sz w:val="24"/>
          <w:szCs w:val="24"/>
        </w:rPr>
        <w:t>Reference</w:t>
      </w:r>
      <w:bookmarkEnd w:id="156"/>
      <w:r w:rsidRPr="00B44486">
        <w:rPr>
          <w:rFonts w:ascii="Times New Roman" w:hAnsi="Times New Roman" w:cs="Times New Roman"/>
          <w:b/>
          <w:sz w:val="24"/>
          <w:szCs w:val="24"/>
        </w:rPr>
        <w:t>s</w:t>
      </w:r>
    </w:p>
    <w:p w:rsidR="006D2DA6" w:rsidRPr="0020219B" w:rsidRDefault="006D2DA6" w:rsidP="006D2DA6">
      <w:pPr>
        <w:rPr>
          <w:rFonts w:ascii="Times New Roman" w:hAnsi="Times New Roman" w:cs="Times New Roman"/>
          <w:sz w:val="24"/>
          <w:szCs w:val="24"/>
        </w:rPr>
      </w:pPr>
    </w:p>
    <w:p w:rsidR="006D2DA6" w:rsidRPr="0020219B" w:rsidRDefault="006D2DA6" w:rsidP="006D2DA6">
      <w:pPr>
        <w:spacing w:line="360" w:lineRule="auto"/>
        <w:rPr>
          <w:rFonts w:ascii="Times New Roman" w:hAnsi="Times New Roman" w:cs="Times New Roman"/>
          <w:sz w:val="24"/>
          <w:szCs w:val="24"/>
        </w:rPr>
      </w:pPr>
      <w:r w:rsidRPr="0020219B">
        <w:rPr>
          <w:rFonts w:ascii="Times New Roman" w:hAnsi="Times New Roman" w:cs="Times New Roman"/>
          <w:sz w:val="24"/>
          <w:szCs w:val="24"/>
        </w:rPr>
        <w:t>USAID, 2014. Multi sectoral nutrition strategy. 2014-2025</w:t>
      </w:r>
    </w:p>
    <w:p w:rsidR="006D2DA6" w:rsidRPr="0020219B" w:rsidRDefault="006D2DA6" w:rsidP="006D2DA6">
      <w:pPr>
        <w:spacing w:line="360" w:lineRule="auto"/>
        <w:rPr>
          <w:rFonts w:ascii="Times New Roman" w:hAnsi="Times New Roman" w:cs="Times New Roman"/>
          <w:sz w:val="24"/>
          <w:szCs w:val="24"/>
        </w:rPr>
      </w:pPr>
      <w:r w:rsidRPr="0020219B">
        <w:rPr>
          <w:rFonts w:ascii="Times New Roman" w:hAnsi="Times New Roman" w:cs="Times New Roman"/>
          <w:sz w:val="24"/>
          <w:szCs w:val="24"/>
        </w:rPr>
        <w:t>NNPII.2016-2020</w:t>
      </w:r>
    </w:p>
    <w:p w:rsidR="006D2DA6" w:rsidRPr="0020219B" w:rsidRDefault="006D2DA6" w:rsidP="006D2DA6">
      <w:pPr>
        <w:spacing w:line="360" w:lineRule="auto"/>
        <w:rPr>
          <w:rFonts w:ascii="Times New Roman" w:hAnsi="Times New Roman" w:cs="Times New Roman"/>
          <w:sz w:val="24"/>
          <w:szCs w:val="24"/>
        </w:rPr>
      </w:pPr>
      <w:r w:rsidRPr="0020219B">
        <w:rPr>
          <w:rFonts w:ascii="Times New Roman" w:hAnsi="Times New Roman" w:cs="Times New Roman"/>
          <w:sz w:val="24"/>
          <w:szCs w:val="24"/>
        </w:rPr>
        <w:t>Demographic and health survey, 2016</w:t>
      </w:r>
    </w:p>
    <w:p w:rsidR="006D2DA6" w:rsidRPr="0020219B" w:rsidRDefault="006D2DA6" w:rsidP="006D2DA6">
      <w:pPr>
        <w:spacing w:line="360" w:lineRule="auto"/>
        <w:rPr>
          <w:rFonts w:ascii="Times New Roman" w:hAnsi="Times New Roman" w:cs="Times New Roman"/>
          <w:sz w:val="24"/>
          <w:szCs w:val="24"/>
        </w:rPr>
      </w:pPr>
      <w:r w:rsidRPr="0020219B">
        <w:rPr>
          <w:rFonts w:ascii="Times New Roman" w:hAnsi="Times New Roman" w:cs="Times New Roman"/>
          <w:sz w:val="24"/>
          <w:szCs w:val="24"/>
        </w:rPr>
        <w:t>Seqota declaration, 2016. Implementation plan (2016-2030)</w:t>
      </w:r>
    </w:p>
    <w:p w:rsidR="00B23765" w:rsidRPr="0020219B" w:rsidRDefault="00B23765">
      <w:pPr>
        <w:rPr>
          <w:rFonts w:ascii="Times New Roman" w:eastAsiaTheme="majorEastAsia" w:hAnsi="Times New Roman" w:cs="Times New Roman"/>
          <w:b/>
          <w:bCs/>
          <w:color w:val="365F91" w:themeColor="accent1" w:themeShade="BF"/>
          <w:sz w:val="24"/>
          <w:szCs w:val="24"/>
        </w:rPr>
      </w:pPr>
      <w:r w:rsidRPr="0020219B">
        <w:rPr>
          <w:rFonts w:ascii="Times New Roman" w:hAnsi="Times New Roman" w:cs="Times New Roman"/>
          <w:sz w:val="24"/>
          <w:szCs w:val="24"/>
        </w:rPr>
        <w:br w:type="page"/>
      </w:r>
    </w:p>
    <w:bookmarkEnd w:id="141"/>
    <w:p w:rsidR="00B23765" w:rsidRPr="00D05E1F" w:rsidRDefault="00B23765" w:rsidP="00B44486">
      <w:pPr>
        <w:pStyle w:val="Heading1"/>
        <w:rPr>
          <w:rFonts w:ascii="Times New Roman" w:hAnsi="Times New Roman" w:cs="Times New Roman"/>
          <w:sz w:val="24"/>
          <w:szCs w:val="24"/>
        </w:rPr>
      </w:pPr>
      <w:r w:rsidRPr="0020219B">
        <w:rPr>
          <w:lang w:val="en-CA"/>
        </w:rPr>
        <w:lastRenderedPageBreak/>
        <w:br w:type="page"/>
      </w:r>
      <w:bookmarkStart w:id="157" w:name="_Toc499374134"/>
      <w:r w:rsidR="00D05E1F" w:rsidRPr="00D05E1F">
        <w:rPr>
          <w:rFonts w:ascii="Times New Roman" w:hAnsi="Times New Roman" w:cs="Times New Roman"/>
          <w:sz w:val="24"/>
          <w:szCs w:val="24"/>
          <w:lang w:val="en-CA"/>
        </w:rPr>
        <w:lastRenderedPageBreak/>
        <w:t xml:space="preserve">Chapter </w:t>
      </w:r>
      <w:r w:rsidR="00D05E1F">
        <w:rPr>
          <w:rFonts w:ascii="Times New Roman" w:hAnsi="Times New Roman" w:cs="Times New Roman"/>
          <w:sz w:val="24"/>
          <w:szCs w:val="24"/>
        </w:rPr>
        <w:t xml:space="preserve">7: </w:t>
      </w:r>
      <w:r w:rsidRPr="00D05E1F">
        <w:rPr>
          <w:rFonts w:ascii="Times New Roman" w:hAnsi="Times New Roman" w:cs="Times New Roman"/>
          <w:sz w:val="24"/>
          <w:szCs w:val="24"/>
        </w:rPr>
        <w:t xml:space="preserve"> Planning, Monitoring and Evaluation of Nutrition Sensitive Agriculture Interventions</w:t>
      </w:r>
      <w:bookmarkEnd w:id="157"/>
    </w:p>
    <w:p w:rsidR="00B23765" w:rsidRPr="0020219B" w:rsidRDefault="00B23765" w:rsidP="00B23765">
      <w:pPr>
        <w:pStyle w:val="CommentText"/>
        <w:spacing w:line="360" w:lineRule="auto"/>
        <w:rPr>
          <w:b/>
          <w:sz w:val="24"/>
          <w:szCs w:val="24"/>
        </w:rPr>
      </w:pPr>
    </w:p>
    <w:p w:rsidR="00B23765" w:rsidRPr="0020219B" w:rsidRDefault="00B23765" w:rsidP="00B23765">
      <w:pPr>
        <w:pStyle w:val="CommentText"/>
        <w:spacing w:line="360" w:lineRule="auto"/>
        <w:rPr>
          <w:sz w:val="24"/>
          <w:szCs w:val="24"/>
        </w:rPr>
      </w:pPr>
      <w:r w:rsidRPr="0020219B">
        <w:rPr>
          <w:b/>
          <w:sz w:val="24"/>
          <w:szCs w:val="24"/>
        </w:rPr>
        <w:t>Introduction</w:t>
      </w:r>
    </w:p>
    <w:p w:rsidR="00B23765" w:rsidRPr="0020219B" w:rsidRDefault="00B23765" w:rsidP="0003544B">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Though the agriculture sector has the larger potential in feeding people well by increasing availability, affordability, and consumption of diverse, safe, nutritious foods and diets, aligned with dietary recommendations and environmental sustainability, the Ethiopian agricultural system has not been explicitly nutrition sensitive and this affected the agriculture sector ability to impact fully on the nutritional situation of the country.  The main gaps identified in Ethiopian agriculture sector are:</w:t>
      </w:r>
      <w:r w:rsidR="00362B25" w:rsidRPr="0020219B">
        <w:rPr>
          <w:rFonts w:ascii="Times New Roman" w:hAnsi="Times New Roman" w:cs="Times New Roman"/>
          <w:sz w:val="24"/>
          <w:szCs w:val="24"/>
        </w:rPr>
        <w:t>m</w:t>
      </w:r>
      <w:r w:rsidRPr="0020219B">
        <w:rPr>
          <w:rFonts w:ascii="Times New Roman" w:hAnsi="Times New Roman" w:cs="Times New Roman"/>
          <w:sz w:val="24"/>
          <w:szCs w:val="24"/>
        </w:rPr>
        <w:t>ost agriculture sector programs were focused only on increased production, productivity and on high value crops for market and income with little emphasis on the nutrition issues</w:t>
      </w:r>
      <w:r w:rsidR="00362B25" w:rsidRPr="0020219B">
        <w:rPr>
          <w:rFonts w:ascii="Times New Roman" w:hAnsi="Times New Roman" w:cs="Times New Roman"/>
          <w:sz w:val="24"/>
          <w:szCs w:val="24"/>
        </w:rPr>
        <w:t>;;m</w:t>
      </w:r>
      <w:r w:rsidRPr="0020219B">
        <w:rPr>
          <w:rFonts w:ascii="Times New Roman" w:hAnsi="Times New Roman" w:cs="Times New Roman"/>
          <w:sz w:val="24"/>
          <w:szCs w:val="24"/>
        </w:rPr>
        <w:t>ost agricultural strategies, programs and investments lacked the integration of nutrition objectives, indicators, targets into the strategies and work plans</w:t>
      </w:r>
    </w:p>
    <w:p w:rsidR="00B23765" w:rsidRPr="0020219B" w:rsidRDefault="00B23765" w:rsidP="00B23765">
      <w:p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The idea of nutrition-sensitive agriculture has not yet been internalized by agriculture project planners and managers. With respect to monitoring and evaluation, agriculture project planners and managers are facing considerable difficulty even with their existing orientation.</w:t>
      </w:r>
    </w:p>
    <w:p w:rsidR="00B23765" w:rsidRPr="0020219B" w:rsidRDefault="00B23765" w:rsidP="00B23765">
      <w:pPr>
        <w:pStyle w:val="CommentText"/>
        <w:spacing w:line="360" w:lineRule="auto"/>
        <w:rPr>
          <w:sz w:val="24"/>
          <w:szCs w:val="24"/>
        </w:rPr>
      </w:pPr>
      <w:r w:rsidRPr="0020219B">
        <w:rPr>
          <w:sz w:val="24"/>
          <w:szCs w:val="24"/>
        </w:rPr>
        <w:t>Objectives: At the end of this chapter the student will be able to</w:t>
      </w:r>
    </w:p>
    <w:p w:rsidR="00B23765" w:rsidRPr="0020219B" w:rsidRDefault="00B23765" w:rsidP="005344F2">
      <w:pPr>
        <w:pStyle w:val="CommentText"/>
        <w:numPr>
          <w:ilvl w:val="0"/>
          <w:numId w:val="67"/>
        </w:numPr>
        <w:spacing w:line="360" w:lineRule="auto"/>
        <w:jc w:val="both"/>
        <w:rPr>
          <w:sz w:val="24"/>
          <w:szCs w:val="24"/>
        </w:rPr>
      </w:pPr>
      <w:r w:rsidRPr="0020219B">
        <w:rPr>
          <w:sz w:val="24"/>
          <w:szCs w:val="24"/>
        </w:rPr>
        <w:t xml:space="preserve">Identify basic principles of planning for nutrition sensitive agriculture interventions </w:t>
      </w:r>
    </w:p>
    <w:p w:rsidR="00B23765" w:rsidRPr="0020219B" w:rsidRDefault="00B23765" w:rsidP="005344F2">
      <w:pPr>
        <w:pStyle w:val="CommentText"/>
        <w:numPr>
          <w:ilvl w:val="0"/>
          <w:numId w:val="67"/>
        </w:numPr>
        <w:spacing w:line="360" w:lineRule="auto"/>
        <w:jc w:val="both"/>
        <w:rPr>
          <w:sz w:val="24"/>
          <w:szCs w:val="24"/>
        </w:rPr>
      </w:pPr>
      <w:r w:rsidRPr="0020219B">
        <w:rPr>
          <w:sz w:val="24"/>
          <w:szCs w:val="24"/>
        </w:rPr>
        <w:t xml:space="preserve">Plan nutrition interventions jointly with other nutrition stakeholders in feasible agricultural activities by respecting their boundaries </w:t>
      </w:r>
    </w:p>
    <w:p w:rsidR="00B23765" w:rsidRPr="0020219B" w:rsidRDefault="00B23765" w:rsidP="005344F2">
      <w:pPr>
        <w:pStyle w:val="CommentText"/>
        <w:numPr>
          <w:ilvl w:val="0"/>
          <w:numId w:val="67"/>
        </w:numPr>
        <w:spacing w:line="360" w:lineRule="auto"/>
        <w:jc w:val="both"/>
        <w:rPr>
          <w:sz w:val="24"/>
          <w:szCs w:val="24"/>
        </w:rPr>
      </w:pPr>
      <w:r w:rsidRPr="0020219B">
        <w:rPr>
          <w:sz w:val="24"/>
          <w:szCs w:val="24"/>
        </w:rPr>
        <w:t>Monitor and evaluate implementation of nutrition sensitive agriculture interventions and its impacts on the community</w:t>
      </w:r>
    </w:p>
    <w:p w:rsidR="00B44486" w:rsidRDefault="00B44486" w:rsidP="00B44486">
      <w:pPr>
        <w:rPr>
          <w:rFonts w:ascii="Times New Roman" w:hAnsi="Times New Roman" w:cs="Times New Roman"/>
          <w:sz w:val="24"/>
          <w:szCs w:val="24"/>
        </w:rPr>
      </w:pPr>
      <w:bookmarkStart w:id="158" w:name="_Toc499271136"/>
    </w:p>
    <w:p w:rsidR="00B23765" w:rsidRPr="00B44486" w:rsidRDefault="00B23765" w:rsidP="00B44486">
      <w:pPr>
        <w:pStyle w:val="Heading2"/>
        <w:rPr>
          <w:rFonts w:ascii="Times New Roman" w:hAnsi="Times New Roman" w:cs="Times New Roman"/>
          <w:color w:val="000000" w:themeColor="text1"/>
          <w:sz w:val="24"/>
        </w:rPr>
      </w:pPr>
      <w:bookmarkStart w:id="159" w:name="_Toc499374135"/>
      <w:r w:rsidRPr="00B44486">
        <w:rPr>
          <w:rFonts w:ascii="Times New Roman" w:hAnsi="Times New Roman" w:cs="Times New Roman"/>
          <w:color w:val="000000" w:themeColor="text1"/>
          <w:sz w:val="24"/>
        </w:rPr>
        <w:t>7.1. Basic Principles of Planning for NSA Interventions</w:t>
      </w:r>
      <w:bookmarkEnd w:id="158"/>
      <w:bookmarkEnd w:id="159"/>
    </w:p>
    <w:p w:rsidR="00B23765" w:rsidRPr="0020219B" w:rsidRDefault="00B23765" w:rsidP="00B23765">
      <w:pPr>
        <w:pStyle w:val="Default"/>
        <w:spacing w:line="360" w:lineRule="auto"/>
        <w:rPr>
          <w:b/>
          <w:color w:val="auto"/>
        </w:rPr>
      </w:pPr>
    </w:p>
    <w:p w:rsidR="00B23765" w:rsidRPr="0020219B" w:rsidRDefault="00B23765" w:rsidP="00B23765">
      <w:pPr>
        <w:pStyle w:val="Default"/>
        <w:spacing w:line="360" w:lineRule="auto"/>
        <w:rPr>
          <w:color w:val="auto"/>
        </w:rPr>
      </w:pPr>
      <w:r w:rsidRPr="0020219B">
        <w:rPr>
          <w:color w:val="auto"/>
        </w:rPr>
        <w:t xml:space="preserve">The basic principle of planning to make agriculture system nutrition sensitive can be classified as program principles and policy principles. The components of each principle are presented as follows: </w:t>
      </w:r>
    </w:p>
    <w:p w:rsidR="00B23765" w:rsidRPr="0020219B" w:rsidRDefault="00B23765" w:rsidP="00B23765">
      <w:pPr>
        <w:pStyle w:val="Default"/>
        <w:spacing w:line="360" w:lineRule="auto"/>
        <w:rPr>
          <w:color w:val="auto"/>
        </w:rPr>
      </w:pPr>
    </w:p>
    <w:p w:rsidR="00B23765" w:rsidRPr="0020219B" w:rsidRDefault="00B23765" w:rsidP="00B23765">
      <w:pPr>
        <w:pStyle w:val="Heading3"/>
        <w:spacing w:before="0"/>
        <w:rPr>
          <w:rFonts w:ascii="Times New Roman" w:hAnsi="Times New Roman" w:cs="Times New Roman"/>
          <w:color w:val="auto"/>
          <w:sz w:val="24"/>
          <w:szCs w:val="24"/>
        </w:rPr>
      </w:pPr>
      <w:bookmarkStart w:id="160" w:name="_Toc499271137"/>
      <w:bookmarkStart w:id="161" w:name="_Toc499374136"/>
      <w:r w:rsidRPr="0020219B">
        <w:rPr>
          <w:rFonts w:ascii="Times New Roman" w:hAnsi="Times New Roman" w:cs="Times New Roman"/>
          <w:color w:val="auto"/>
          <w:sz w:val="24"/>
          <w:szCs w:val="24"/>
        </w:rPr>
        <w:lastRenderedPageBreak/>
        <w:t>7.1.1. Program principles</w:t>
      </w:r>
      <w:bookmarkEnd w:id="160"/>
      <w:bookmarkEnd w:id="161"/>
    </w:p>
    <w:p w:rsidR="00B23765" w:rsidRPr="0020219B" w:rsidRDefault="00B23765" w:rsidP="00B23765">
      <w:pPr>
        <w:autoSpaceDE w:val="0"/>
        <w:autoSpaceDN w:val="0"/>
        <w:adjustRightInd w:val="0"/>
        <w:spacing w:after="0" w:line="360" w:lineRule="auto"/>
        <w:rPr>
          <w:rFonts w:ascii="Times New Roman" w:hAnsi="Times New Roman" w:cs="Times New Roman"/>
          <w:b/>
          <w:bCs/>
          <w:sz w:val="24"/>
          <w:szCs w:val="24"/>
        </w:rPr>
      </w:pPr>
      <w:r w:rsidRPr="0020219B">
        <w:rPr>
          <w:rFonts w:ascii="Times New Roman" w:hAnsi="Times New Roman" w:cs="Times New Roman"/>
          <w:sz w:val="24"/>
          <w:szCs w:val="24"/>
        </w:rPr>
        <w:t xml:space="preserve">At program level, </w:t>
      </w:r>
      <w:r w:rsidRPr="0020219B">
        <w:rPr>
          <w:rFonts w:ascii="Times New Roman" w:hAnsi="Times New Roman" w:cs="Times New Roman"/>
          <w:bCs/>
          <w:sz w:val="24"/>
          <w:szCs w:val="24"/>
        </w:rPr>
        <w:t>agricultural programs and investments can strengthen impact on nutrition if they are designed considering the following</w:t>
      </w:r>
      <w:r w:rsidRPr="0020219B">
        <w:rPr>
          <w:rFonts w:ascii="Times New Roman" w:hAnsi="Times New Roman" w:cs="Times New Roman"/>
          <w:b/>
          <w:bCs/>
          <w:sz w:val="24"/>
          <w:szCs w:val="24"/>
        </w:rPr>
        <w:t xml:space="preserve">: </w:t>
      </w:r>
    </w:p>
    <w:p w:rsidR="00B23765" w:rsidRPr="0020219B" w:rsidRDefault="00B23765" w:rsidP="005344F2">
      <w:pPr>
        <w:pStyle w:val="ListParagraph"/>
        <w:numPr>
          <w:ilvl w:val="0"/>
          <w:numId w:val="68"/>
        </w:numPr>
        <w:autoSpaceDE w:val="0"/>
        <w:autoSpaceDN w:val="0"/>
        <w:adjustRightInd w:val="0"/>
        <w:spacing w:after="138" w:line="360" w:lineRule="auto"/>
        <w:rPr>
          <w:rFonts w:ascii="Times New Roman" w:hAnsi="Times New Roman" w:cs="Times New Roman"/>
          <w:sz w:val="24"/>
          <w:szCs w:val="24"/>
        </w:rPr>
      </w:pPr>
      <w:r w:rsidRPr="0020219B">
        <w:rPr>
          <w:rFonts w:ascii="Times New Roman" w:hAnsi="Times New Roman" w:cs="Times New Roman"/>
          <w:b/>
          <w:bCs/>
          <w:sz w:val="24"/>
          <w:szCs w:val="24"/>
        </w:rPr>
        <w:t>Incorporate explicit nutrition objectives and indicators into their design, and track and mitigate potential harms</w:t>
      </w:r>
    </w:p>
    <w:p w:rsidR="00B23765" w:rsidRPr="0020219B" w:rsidRDefault="00B23765" w:rsidP="00B23765">
      <w:pPr>
        <w:autoSpaceDE w:val="0"/>
        <w:autoSpaceDN w:val="0"/>
        <w:adjustRightInd w:val="0"/>
        <w:spacing w:after="40"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Nutrition-sensitive agricultural investment programs should not only seek to improve nutritional outcomes, they should, at least, ensure that they </w:t>
      </w:r>
      <w:r w:rsidRPr="0020219B">
        <w:rPr>
          <w:rFonts w:ascii="Times New Roman" w:hAnsi="Times New Roman" w:cs="Times New Roman"/>
          <w:i/>
          <w:iCs/>
          <w:sz w:val="24"/>
          <w:szCs w:val="24"/>
        </w:rPr>
        <w:t xml:space="preserve">do no harm </w:t>
      </w:r>
      <w:r w:rsidRPr="0020219B">
        <w:rPr>
          <w:rFonts w:ascii="Times New Roman" w:hAnsi="Times New Roman" w:cs="Times New Roman"/>
          <w:sz w:val="24"/>
          <w:szCs w:val="24"/>
        </w:rPr>
        <w:t xml:space="preserve">to the nutritional status of the project stakeholders, including producers and consumers. </w:t>
      </w:r>
    </w:p>
    <w:p w:rsidR="00B23765" w:rsidRPr="0020219B" w:rsidRDefault="00B23765" w:rsidP="00B23765">
      <w:pPr>
        <w:autoSpaceDE w:val="0"/>
        <w:autoSpaceDN w:val="0"/>
        <w:adjustRightInd w:val="0"/>
        <w:spacing w:after="40" w:line="360" w:lineRule="auto"/>
        <w:jc w:val="both"/>
        <w:rPr>
          <w:rFonts w:ascii="Times New Roman" w:hAnsi="Times New Roman" w:cs="Times New Roman"/>
          <w:sz w:val="24"/>
          <w:szCs w:val="24"/>
        </w:rPr>
      </w:pPr>
      <w:r w:rsidRPr="0020219B">
        <w:rPr>
          <w:rFonts w:ascii="Times New Roman" w:hAnsi="Times New Roman" w:cs="Times New Roman"/>
          <w:b/>
          <w:bCs/>
          <w:sz w:val="24"/>
          <w:szCs w:val="24"/>
        </w:rPr>
        <w:t xml:space="preserve">Types of harm that may arise from agricultural interventions: </w:t>
      </w:r>
    </w:p>
    <w:p w:rsidR="00B23765" w:rsidRPr="0020219B" w:rsidRDefault="00B23765" w:rsidP="005344F2">
      <w:pPr>
        <w:pStyle w:val="ListParagraph"/>
        <w:numPr>
          <w:ilvl w:val="0"/>
          <w:numId w:val="75"/>
        </w:numPr>
        <w:autoSpaceDE w:val="0"/>
        <w:autoSpaceDN w:val="0"/>
        <w:adjustRightInd w:val="0"/>
        <w:spacing w:after="40" w:line="360" w:lineRule="auto"/>
        <w:jc w:val="both"/>
        <w:rPr>
          <w:rFonts w:ascii="Times New Roman" w:hAnsi="Times New Roman" w:cs="Times New Roman"/>
          <w:sz w:val="24"/>
          <w:szCs w:val="24"/>
        </w:rPr>
      </w:pPr>
      <w:r w:rsidRPr="0020219B">
        <w:rPr>
          <w:rFonts w:ascii="Times New Roman" w:hAnsi="Times New Roman" w:cs="Times New Roman"/>
          <w:sz w:val="24"/>
          <w:szCs w:val="24"/>
        </w:rPr>
        <w:t>Employment levels have remained static or deteriorated;</w:t>
      </w:r>
    </w:p>
    <w:p w:rsidR="00B23765" w:rsidRPr="0020219B" w:rsidRDefault="00B23765" w:rsidP="005344F2">
      <w:pPr>
        <w:pStyle w:val="ListParagraph"/>
        <w:numPr>
          <w:ilvl w:val="0"/>
          <w:numId w:val="75"/>
        </w:num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Small producers have been excluded;</w:t>
      </w:r>
    </w:p>
    <w:p w:rsidR="00B23765" w:rsidRPr="0020219B" w:rsidRDefault="00B23765" w:rsidP="005344F2">
      <w:pPr>
        <w:pStyle w:val="ListParagraph"/>
        <w:numPr>
          <w:ilvl w:val="0"/>
          <w:numId w:val="75"/>
        </w:num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Women are not able to participate;</w:t>
      </w:r>
    </w:p>
    <w:p w:rsidR="00B23765" w:rsidRPr="0020219B" w:rsidRDefault="00B23765" w:rsidP="005344F2">
      <w:pPr>
        <w:pStyle w:val="ListParagraph"/>
        <w:numPr>
          <w:ilvl w:val="0"/>
          <w:numId w:val="75"/>
        </w:num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Household food insecurity has deteriorated (overall or seasonally);</w:t>
      </w:r>
    </w:p>
    <w:p w:rsidR="00B23765" w:rsidRPr="0020219B" w:rsidRDefault="00B23765" w:rsidP="005344F2">
      <w:pPr>
        <w:pStyle w:val="ListParagraph"/>
        <w:numPr>
          <w:ilvl w:val="0"/>
          <w:numId w:val="75"/>
        </w:num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Intra-household equity of income has declined;</w:t>
      </w:r>
    </w:p>
    <w:p w:rsidR="00B23765" w:rsidRPr="0020219B" w:rsidRDefault="00B23765" w:rsidP="005344F2">
      <w:pPr>
        <w:pStyle w:val="ListParagraph"/>
        <w:numPr>
          <w:ilvl w:val="0"/>
          <w:numId w:val="75"/>
        </w:num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The labor burden of women has increased;</w:t>
      </w:r>
    </w:p>
    <w:p w:rsidR="00B23765" w:rsidRPr="0020219B" w:rsidRDefault="00B23765" w:rsidP="005344F2">
      <w:pPr>
        <w:pStyle w:val="ListParagraph"/>
        <w:numPr>
          <w:ilvl w:val="0"/>
          <w:numId w:val="75"/>
        </w:num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The debt burden of vulnerable households has increased</w:t>
      </w:r>
    </w:p>
    <w:p w:rsidR="00B23765" w:rsidRPr="0020219B" w:rsidRDefault="00B23765" w:rsidP="005344F2">
      <w:pPr>
        <w:pStyle w:val="ListParagraph"/>
        <w:numPr>
          <w:ilvl w:val="0"/>
          <w:numId w:val="75"/>
        </w:num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In irrigation/water use projects, changes in water-borne diseases;</w:t>
      </w:r>
    </w:p>
    <w:p w:rsidR="00B23765" w:rsidRPr="0020219B" w:rsidRDefault="00B23765" w:rsidP="005344F2">
      <w:pPr>
        <w:pStyle w:val="ListParagraph"/>
        <w:numPr>
          <w:ilvl w:val="0"/>
          <w:numId w:val="75"/>
        </w:num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In livestock projects, changes in zoonotic disease;</w:t>
      </w:r>
    </w:p>
    <w:p w:rsidR="00B23765" w:rsidRPr="0020219B" w:rsidRDefault="00B23765" w:rsidP="005344F2">
      <w:pPr>
        <w:pStyle w:val="ListParagraph"/>
        <w:numPr>
          <w:ilvl w:val="0"/>
          <w:numId w:val="75"/>
        </w:num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When agrochemical inputs are used, possible risks to health (e.g. using empty</w:t>
      </w:r>
    </w:p>
    <w:p w:rsidR="00B23765" w:rsidRPr="0020219B" w:rsidRDefault="00B23765" w:rsidP="00B23765">
      <w:pPr>
        <w:pStyle w:val="ListParagraph"/>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containers for drinking water).</w:t>
      </w:r>
    </w:p>
    <w:p w:rsidR="00B23765" w:rsidRPr="0020219B" w:rsidRDefault="00B23765" w:rsidP="00B44486">
      <w:pPr>
        <w:rPr>
          <w:rFonts w:ascii="Times New Roman" w:hAnsi="Times New Roman" w:cs="Times New Roman"/>
          <w:sz w:val="24"/>
          <w:szCs w:val="24"/>
        </w:rPr>
      </w:pPr>
      <w:r w:rsidRPr="0020219B">
        <w:rPr>
          <w:rFonts w:ascii="Times New Roman" w:hAnsi="Times New Roman" w:cs="Times New Roman"/>
          <w:sz w:val="24"/>
          <w:szCs w:val="24"/>
        </w:rPr>
        <w:t xml:space="preserve">During planning, we have to consider the following questions: </w:t>
      </w:r>
    </w:p>
    <w:p w:rsidR="00B23765" w:rsidRPr="0020219B" w:rsidRDefault="00B23765" w:rsidP="005344F2">
      <w:pPr>
        <w:pStyle w:val="ListParagraph"/>
        <w:numPr>
          <w:ilvl w:val="0"/>
          <w:numId w:val="75"/>
        </w:num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What is/are the program’s main objective(s)?</w:t>
      </w:r>
    </w:p>
    <w:p w:rsidR="00B23765" w:rsidRPr="0020219B" w:rsidRDefault="00B23765" w:rsidP="005344F2">
      <w:pPr>
        <w:pStyle w:val="ListParagraph"/>
        <w:numPr>
          <w:ilvl w:val="0"/>
          <w:numId w:val="75"/>
        </w:num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 Is nutrition considered as part of the objective(s)? How?</w:t>
      </w:r>
    </w:p>
    <w:p w:rsidR="00B23765" w:rsidRPr="0020219B" w:rsidRDefault="00B23765" w:rsidP="005344F2">
      <w:pPr>
        <w:pStyle w:val="ListParagraph"/>
        <w:numPr>
          <w:ilvl w:val="0"/>
          <w:numId w:val="75"/>
        </w:num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What nutrition indicators can be used to measure the achievement of these objectives?</w:t>
      </w:r>
    </w:p>
    <w:p w:rsidR="00B23765" w:rsidRPr="0020219B" w:rsidRDefault="00B23765" w:rsidP="005344F2">
      <w:pPr>
        <w:pStyle w:val="ListParagraph"/>
        <w:numPr>
          <w:ilvl w:val="0"/>
          <w:numId w:val="75"/>
        </w:num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What is/are the impact pathway(s) through which the program is likely to impact nutrition?</w:t>
      </w:r>
    </w:p>
    <w:p w:rsidR="00B23765" w:rsidRPr="0020219B" w:rsidRDefault="00B23765" w:rsidP="00B23765">
      <w:pPr>
        <w:pStyle w:val="ListParagraph"/>
        <w:autoSpaceDE w:val="0"/>
        <w:autoSpaceDN w:val="0"/>
        <w:adjustRightInd w:val="0"/>
        <w:spacing w:after="0" w:line="360" w:lineRule="auto"/>
        <w:jc w:val="both"/>
        <w:rPr>
          <w:rFonts w:ascii="Times New Roman" w:hAnsi="Times New Roman" w:cs="Times New Roman"/>
          <w:sz w:val="24"/>
          <w:szCs w:val="24"/>
        </w:rPr>
      </w:pPr>
    </w:p>
    <w:p w:rsidR="00B23765" w:rsidRPr="0020219B" w:rsidRDefault="00B23765" w:rsidP="005344F2">
      <w:pPr>
        <w:pStyle w:val="ListParagraph"/>
        <w:numPr>
          <w:ilvl w:val="0"/>
          <w:numId w:val="68"/>
        </w:numPr>
        <w:autoSpaceDE w:val="0"/>
        <w:autoSpaceDN w:val="0"/>
        <w:adjustRightInd w:val="0"/>
        <w:spacing w:after="138" w:line="360" w:lineRule="auto"/>
        <w:rPr>
          <w:rFonts w:ascii="Times New Roman" w:hAnsi="Times New Roman" w:cs="Times New Roman"/>
          <w:sz w:val="24"/>
          <w:szCs w:val="24"/>
        </w:rPr>
      </w:pPr>
      <w:r w:rsidRPr="0020219B">
        <w:rPr>
          <w:rFonts w:ascii="Times New Roman" w:hAnsi="Times New Roman" w:cs="Times New Roman"/>
          <w:b/>
          <w:bCs/>
          <w:sz w:val="24"/>
          <w:szCs w:val="24"/>
        </w:rPr>
        <w:t>Assess the context at the local level to design appropriate activities to address the types and causes of malnutrition</w:t>
      </w:r>
    </w:p>
    <w:p w:rsidR="00B23765" w:rsidRPr="0020219B" w:rsidRDefault="00B23765" w:rsidP="00B23765">
      <w:pPr>
        <w:autoSpaceDE w:val="0"/>
        <w:autoSpaceDN w:val="0"/>
        <w:adjustRightInd w:val="0"/>
        <w:spacing w:after="138" w:line="360" w:lineRule="auto"/>
        <w:jc w:val="both"/>
        <w:rPr>
          <w:rFonts w:ascii="Times New Roman" w:hAnsi="Times New Roman" w:cs="Times New Roman"/>
          <w:sz w:val="24"/>
          <w:szCs w:val="24"/>
        </w:rPr>
      </w:pPr>
      <w:r w:rsidRPr="0020219B">
        <w:rPr>
          <w:rFonts w:ascii="Times New Roman" w:hAnsi="Times New Roman" w:cs="Times New Roman"/>
          <w:sz w:val="24"/>
          <w:szCs w:val="24"/>
        </w:rPr>
        <w:lastRenderedPageBreak/>
        <w:t xml:space="preserve">During designing a nutrition-sensitive intervention, a thorough analysis of the context, in particular of the nutritional problems that affect different parts of the population, their multiple causes, and the social and institutional contexts that shape the food and nutrition security situation is paramount important. </w:t>
      </w:r>
    </w:p>
    <w:p w:rsidR="00B23765" w:rsidRPr="0020219B" w:rsidRDefault="00B23765" w:rsidP="005344F2">
      <w:pPr>
        <w:pStyle w:val="ListParagraph"/>
        <w:numPr>
          <w:ilvl w:val="0"/>
          <w:numId w:val="68"/>
        </w:numPr>
        <w:autoSpaceDE w:val="0"/>
        <w:autoSpaceDN w:val="0"/>
        <w:adjustRightInd w:val="0"/>
        <w:spacing w:after="138" w:line="360" w:lineRule="auto"/>
        <w:rPr>
          <w:rFonts w:ascii="Times New Roman" w:hAnsi="Times New Roman" w:cs="Times New Roman"/>
          <w:b/>
          <w:bCs/>
          <w:sz w:val="24"/>
          <w:szCs w:val="24"/>
        </w:rPr>
      </w:pPr>
      <w:r w:rsidRPr="0020219B">
        <w:rPr>
          <w:rFonts w:ascii="Times New Roman" w:hAnsi="Times New Roman" w:cs="Times New Roman"/>
          <w:b/>
          <w:bCs/>
          <w:sz w:val="24"/>
          <w:szCs w:val="24"/>
        </w:rPr>
        <w:t xml:space="preserve">Target the vulnerable and improve equity </w:t>
      </w:r>
    </w:p>
    <w:p w:rsidR="00B23765" w:rsidRPr="0020219B" w:rsidRDefault="00B23765" w:rsidP="00B23765">
      <w:pPr>
        <w:autoSpaceDE w:val="0"/>
        <w:autoSpaceDN w:val="0"/>
        <w:adjustRightInd w:val="0"/>
        <w:spacing w:after="138" w:line="360" w:lineRule="auto"/>
        <w:rPr>
          <w:rFonts w:ascii="Times New Roman" w:hAnsi="Times New Roman" w:cs="Times New Roman"/>
          <w:sz w:val="24"/>
          <w:szCs w:val="24"/>
        </w:rPr>
      </w:pPr>
      <w:r w:rsidRPr="0020219B">
        <w:rPr>
          <w:rFonts w:ascii="Times New Roman" w:hAnsi="Times New Roman" w:cs="Times New Roman"/>
          <w:sz w:val="24"/>
          <w:szCs w:val="24"/>
        </w:rPr>
        <w:t>During planning of our agricultural intervention,target the vulnerable (women of reproductive age group, children, youth, the landless, and others) and improve equity is paramount important.  Agricultural planner, should address the following question.</w:t>
      </w:r>
    </w:p>
    <w:p w:rsidR="00B23765" w:rsidRPr="0020219B" w:rsidRDefault="00B23765" w:rsidP="005344F2">
      <w:pPr>
        <w:pStyle w:val="ListParagraph"/>
        <w:numPr>
          <w:ilvl w:val="0"/>
          <w:numId w:val="69"/>
        </w:numPr>
        <w:autoSpaceDE w:val="0"/>
        <w:autoSpaceDN w:val="0"/>
        <w:adjustRightInd w:val="0"/>
        <w:spacing w:after="116" w:line="360" w:lineRule="auto"/>
        <w:rPr>
          <w:rFonts w:ascii="Times New Roman" w:hAnsi="Times New Roman" w:cs="Times New Roman"/>
          <w:sz w:val="24"/>
          <w:szCs w:val="24"/>
        </w:rPr>
      </w:pPr>
      <w:r w:rsidRPr="0020219B">
        <w:rPr>
          <w:rFonts w:ascii="Times New Roman" w:hAnsi="Times New Roman" w:cs="Times New Roman"/>
          <w:sz w:val="24"/>
          <w:szCs w:val="24"/>
        </w:rPr>
        <w:t xml:space="preserve">Who will benefit from the program? </w:t>
      </w:r>
    </w:p>
    <w:p w:rsidR="00B23765" w:rsidRPr="0020219B" w:rsidRDefault="00B23765" w:rsidP="005344F2">
      <w:pPr>
        <w:pStyle w:val="ListParagraph"/>
        <w:numPr>
          <w:ilvl w:val="0"/>
          <w:numId w:val="69"/>
        </w:numPr>
        <w:autoSpaceDE w:val="0"/>
        <w:autoSpaceDN w:val="0"/>
        <w:adjustRightInd w:val="0"/>
        <w:spacing w:after="116" w:line="360" w:lineRule="auto"/>
        <w:rPr>
          <w:rFonts w:ascii="Times New Roman" w:hAnsi="Times New Roman" w:cs="Times New Roman"/>
          <w:sz w:val="24"/>
          <w:szCs w:val="24"/>
        </w:rPr>
      </w:pPr>
      <w:r w:rsidRPr="0020219B">
        <w:rPr>
          <w:rFonts w:ascii="Times New Roman" w:hAnsi="Times New Roman" w:cs="Times New Roman"/>
          <w:sz w:val="24"/>
          <w:szCs w:val="24"/>
        </w:rPr>
        <w:t xml:space="preserve">How is the project or investment expected to reach women of childbearing age and young children? </w:t>
      </w:r>
    </w:p>
    <w:p w:rsidR="00B23765" w:rsidRPr="0020219B" w:rsidRDefault="00B23765" w:rsidP="005344F2">
      <w:pPr>
        <w:pStyle w:val="ListParagraph"/>
        <w:numPr>
          <w:ilvl w:val="0"/>
          <w:numId w:val="69"/>
        </w:numPr>
        <w:autoSpaceDE w:val="0"/>
        <w:autoSpaceDN w:val="0"/>
        <w:adjustRightInd w:val="0"/>
        <w:spacing w:after="116" w:line="360" w:lineRule="auto"/>
        <w:rPr>
          <w:rFonts w:ascii="Times New Roman" w:hAnsi="Times New Roman" w:cs="Times New Roman"/>
          <w:sz w:val="24"/>
          <w:szCs w:val="24"/>
        </w:rPr>
      </w:pPr>
      <w:r w:rsidRPr="0020219B">
        <w:rPr>
          <w:rFonts w:ascii="Times New Roman" w:hAnsi="Times New Roman" w:cs="Times New Roman"/>
          <w:sz w:val="24"/>
          <w:szCs w:val="24"/>
        </w:rPr>
        <w:t xml:space="preserve">Is it possible that the intervention may benefit one group while harming another? </w:t>
      </w:r>
    </w:p>
    <w:p w:rsidR="00B23765" w:rsidRPr="0020219B" w:rsidRDefault="00B23765" w:rsidP="00B23765">
      <w:pPr>
        <w:pStyle w:val="ListParagraph"/>
        <w:autoSpaceDE w:val="0"/>
        <w:autoSpaceDN w:val="0"/>
        <w:adjustRightInd w:val="0"/>
        <w:spacing w:after="116" w:line="360" w:lineRule="auto"/>
        <w:rPr>
          <w:rFonts w:ascii="Times New Roman" w:hAnsi="Times New Roman" w:cs="Times New Roman"/>
          <w:sz w:val="24"/>
          <w:szCs w:val="24"/>
        </w:rPr>
      </w:pPr>
    </w:p>
    <w:p w:rsidR="00B23765" w:rsidRPr="0020219B" w:rsidRDefault="00B23765" w:rsidP="005344F2">
      <w:pPr>
        <w:pStyle w:val="ListParagraph"/>
        <w:numPr>
          <w:ilvl w:val="0"/>
          <w:numId w:val="68"/>
        </w:numPr>
        <w:autoSpaceDE w:val="0"/>
        <w:autoSpaceDN w:val="0"/>
        <w:adjustRightInd w:val="0"/>
        <w:spacing w:after="138" w:line="360" w:lineRule="auto"/>
        <w:rPr>
          <w:rFonts w:ascii="Times New Roman" w:hAnsi="Times New Roman" w:cs="Times New Roman"/>
          <w:b/>
          <w:bCs/>
          <w:sz w:val="24"/>
          <w:szCs w:val="24"/>
        </w:rPr>
      </w:pPr>
      <w:r w:rsidRPr="0020219B">
        <w:rPr>
          <w:rFonts w:ascii="Times New Roman" w:hAnsi="Times New Roman" w:cs="Times New Roman"/>
          <w:b/>
          <w:bCs/>
          <w:sz w:val="24"/>
          <w:szCs w:val="24"/>
        </w:rPr>
        <w:t>Collaborate and coordinate with other sectors</w:t>
      </w:r>
    </w:p>
    <w:p w:rsidR="00B23765" w:rsidRPr="0020219B" w:rsidRDefault="00B23765" w:rsidP="00B23765">
      <w:pPr>
        <w:autoSpaceDE w:val="0"/>
        <w:autoSpaceDN w:val="0"/>
        <w:adjustRightInd w:val="0"/>
        <w:spacing w:after="138"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Impact on nutritional status cannot necessarily be achieved by food and agriculture programs alone. Access to health, water and sanitation, education and social protection programs are usually required. It is therefore important to seek synergies with operations from other sectors like health, environment, social protection, water and sanitation, education, and other development partners through joint strategies with common goals, to address the multiple underlying causes of malnutrition. As an agricultural planner, we should consider the following questions during planning to collaborate with other sectors. </w:t>
      </w:r>
    </w:p>
    <w:p w:rsidR="00B23765" w:rsidRPr="0020219B" w:rsidRDefault="00B23765" w:rsidP="005344F2">
      <w:pPr>
        <w:pStyle w:val="ListParagraph"/>
        <w:numPr>
          <w:ilvl w:val="0"/>
          <w:numId w:val="70"/>
        </w:numPr>
        <w:autoSpaceDE w:val="0"/>
        <w:autoSpaceDN w:val="0"/>
        <w:adjustRightInd w:val="0"/>
        <w:spacing w:after="116" w:line="360" w:lineRule="auto"/>
        <w:rPr>
          <w:rFonts w:ascii="Times New Roman" w:hAnsi="Times New Roman" w:cs="Times New Roman"/>
          <w:sz w:val="24"/>
          <w:szCs w:val="24"/>
        </w:rPr>
      </w:pPr>
      <w:r w:rsidRPr="0020219B">
        <w:rPr>
          <w:rFonts w:ascii="Times New Roman" w:hAnsi="Times New Roman" w:cs="Times New Roman"/>
          <w:sz w:val="24"/>
          <w:szCs w:val="24"/>
        </w:rPr>
        <w:t xml:space="preserve">Are existing or proposed mechanisms for facilitating coordination and communication among stakeholders available? At what level do they operate? Who is involved in this process? </w:t>
      </w:r>
    </w:p>
    <w:p w:rsidR="00B23765" w:rsidRPr="0020219B" w:rsidRDefault="00B23765" w:rsidP="005344F2">
      <w:pPr>
        <w:pStyle w:val="ListParagraph"/>
        <w:numPr>
          <w:ilvl w:val="0"/>
          <w:numId w:val="70"/>
        </w:numPr>
        <w:autoSpaceDE w:val="0"/>
        <w:autoSpaceDN w:val="0"/>
        <w:adjustRightInd w:val="0"/>
        <w:spacing w:after="116" w:line="360" w:lineRule="auto"/>
        <w:rPr>
          <w:rFonts w:ascii="Times New Roman" w:hAnsi="Times New Roman" w:cs="Times New Roman"/>
          <w:sz w:val="24"/>
          <w:szCs w:val="24"/>
        </w:rPr>
      </w:pPr>
      <w:r w:rsidRPr="0020219B">
        <w:rPr>
          <w:rFonts w:ascii="Times New Roman" w:hAnsi="Times New Roman" w:cs="Times New Roman"/>
          <w:sz w:val="24"/>
          <w:szCs w:val="24"/>
        </w:rPr>
        <w:t xml:space="preserve">Could agricultural investment take place in the same geographic area as other health, water and sanitation, and social protection programs which are also important for reducing malnutrition? </w:t>
      </w:r>
    </w:p>
    <w:p w:rsidR="00B23765" w:rsidRPr="0020219B" w:rsidRDefault="00B23765" w:rsidP="005344F2">
      <w:pPr>
        <w:pStyle w:val="ListParagraph"/>
        <w:numPr>
          <w:ilvl w:val="0"/>
          <w:numId w:val="70"/>
        </w:numPr>
        <w:autoSpaceDE w:val="0"/>
        <w:autoSpaceDN w:val="0"/>
        <w:adjustRightInd w:val="0"/>
        <w:spacing w:after="116" w:line="360" w:lineRule="auto"/>
        <w:rPr>
          <w:rFonts w:ascii="Times New Roman" w:hAnsi="Times New Roman" w:cs="Times New Roman"/>
          <w:sz w:val="24"/>
          <w:szCs w:val="24"/>
        </w:rPr>
      </w:pPr>
      <w:r w:rsidRPr="0020219B">
        <w:rPr>
          <w:rFonts w:ascii="Times New Roman" w:hAnsi="Times New Roman" w:cs="Times New Roman"/>
          <w:sz w:val="24"/>
          <w:szCs w:val="24"/>
        </w:rPr>
        <w:t>Could the project include alternative income-generating activities or link with social safety nets for hungry seasons?</w:t>
      </w:r>
    </w:p>
    <w:p w:rsidR="00B23765" w:rsidRPr="0020219B" w:rsidRDefault="00B23765" w:rsidP="00B23765">
      <w:pPr>
        <w:pStyle w:val="ListParagraph"/>
        <w:autoSpaceDE w:val="0"/>
        <w:autoSpaceDN w:val="0"/>
        <w:adjustRightInd w:val="0"/>
        <w:spacing w:after="116" w:line="360" w:lineRule="auto"/>
        <w:rPr>
          <w:rFonts w:ascii="Times New Roman" w:hAnsi="Times New Roman" w:cs="Times New Roman"/>
          <w:sz w:val="24"/>
          <w:szCs w:val="24"/>
        </w:rPr>
      </w:pPr>
    </w:p>
    <w:p w:rsidR="00B23765" w:rsidRPr="0020219B" w:rsidRDefault="00B23765" w:rsidP="005344F2">
      <w:pPr>
        <w:pStyle w:val="ListParagraph"/>
        <w:numPr>
          <w:ilvl w:val="0"/>
          <w:numId w:val="68"/>
        </w:numPr>
        <w:autoSpaceDE w:val="0"/>
        <w:autoSpaceDN w:val="0"/>
        <w:adjustRightInd w:val="0"/>
        <w:spacing w:after="138" w:line="360" w:lineRule="auto"/>
        <w:rPr>
          <w:rFonts w:ascii="Times New Roman" w:hAnsi="Times New Roman" w:cs="Times New Roman"/>
          <w:b/>
          <w:bCs/>
          <w:sz w:val="24"/>
          <w:szCs w:val="24"/>
        </w:rPr>
      </w:pPr>
      <w:r w:rsidRPr="0020219B">
        <w:rPr>
          <w:rFonts w:ascii="Times New Roman" w:hAnsi="Times New Roman" w:cs="Times New Roman"/>
          <w:b/>
          <w:bCs/>
          <w:sz w:val="24"/>
          <w:szCs w:val="24"/>
        </w:rPr>
        <w:t>Maintain or improve the natural resource base</w:t>
      </w:r>
    </w:p>
    <w:p w:rsidR="00B23765" w:rsidRPr="0020219B" w:rsidRDefault="00B23765" w:rsidP="00B23765">
      <w:pPr>
        <w:autoSpaceDE w:val="0"/>
        <w:autoSpaceDN w:val="0"/>
        <w:adjustRightInd w:val="0"/>
        <w:spacing w:after="138" w:line="360" w:lineRule="auto"/>
        <w:jc w:val="both"/>
        <w:rPr>
          <w:rFonts w:ascii="Times New Roman" w:hAnsi="Times New Roman" w:cs="Times New Roman"/>
          <w:bCs/>
          <w:sz w:val="24"/>
          <w:szCs w:val="24"/>
        </w:rPr>
      </w:pPr>
      <w:r w:rsidRPr="0020219B">
        <w:rPr>
          <w:rFonts w:ascii="Times New Roman" w:hAnsi="Times New Roman" w:cs="Times New Roman"/>
          <w:bCs/>
          <w:sz w:val="24"/>
          <w:szCs w:val="24"/>
        </w:rPr>
        <w:t xml:space="preserve">During planning, our activities should consider to use the natural resources in a sustainable way, contribute to climate change adaptation, and take measures to ensure that wild biodiversity is maintained and neither crops nor agricultural practices degrade the natural resource base. Water, soil, air, climate and biodiversity are critical to the livelihoods and resilience of vulnerable farmers and to sustainable food and nutrition security for all. We should also take into consideration the following question during planning </w:t>
      </w:r>
    </w:p>
    <w:p w:rsidR="00B23765" w:rsidRPr="0020219B" w:rsidRDefault="00B23765" w:rsidP="005344F2">
      <w:pPr>
        <w:pStyle w:val="ListParagraph"/>
        <w:numPr>
          <w:ilvl w:val="0"/>
          <w:numId w:val="76"/>
        </w:numPr>
        <w:autoSpaceDE w:val="0"/>
        <w:autoSpaceDN w:val="0"/>
        <w:adjustRightInd w:val="0"/>
        <w:spacing w:after="138" w:line="360" w:lineRule="auto"/>
        <w:rPr>
          <w:rFonts w:ascii="Times New Roman" w:hAnsi="Times New Roman" w:cs="Times New Roman"/>
          <w:bCs/>
          <w:sz w:val="24"/>
          <w:szCs w:val="24"/>
        </w:rPr>
      </w:pPr>
      <w:r w:rsidRPr="0020219B">
        <w:rPr>
          <w:rFonts w:ascii="Times New Roman" w:hAnsi="Times New Roman" w:cs="Times New Roman"/>
          <w:bCs/>
          <w:sz w:val="24"/>
          <w:szCs w:val="24"/>
        </w:rPr>
        <w:t xml:space="preserve">Does our agricultural intervention include measures to protect or improve soil quality and biodiversity? </w:t>
      </w:r>
    </w:p>
    <w:p w:rsidR="00B23765" w:rsidRPr="0020219B" w:rsidRDefault="00B23765" w:rsidP="005344F2">
      <w:pPr>
        <w:pStyle w:val="ListParagraph"/>
        <w:numPr>
          <w:ilvl w:val="0"/>
          <w:numId w:val="76"/>
        </w:numPr>
        <w:autoSpaceDE w:val="0"/>
        <w:autoSpaceDN w:val="0"/>
        <w:adjustRightInd w:val="0"/>
        <w:spacing w:after="138" w:line="360" w:lineRule="auto"/>
        <w:rPr>
          <w:rFonts w:ascii="Times New Roman" w:hAnsi="Times New Roman" w:cs="Times New Roman"/>
          <w:bCs/>
          <w:sz w:val="24"/>
          <w:szCs w:val="24"/>
        </w:rPr>
      </w:pPr>
      <w:r w:rsidRPr="0020219B">
        <w:rPr>
          <w:rFonts w:ascii="Times New Roman" w:hAnsi="Times New Roman" w:cs="Times New Roman"/>
          <w:bCs/>
          <w:sz w:val="24"/>
          <w:szCs w:val="24"/>
        </w:rPr>
        <w:t>Is our agriculture intervention likely to affect the quantity and quality of water available to households with malnourished individuals?</w:t>
      </w:r>
    </w:p>
    <w:p w:rsidR="00B23765" w:rsidRPr="0020219B" w:rsidRDefault="00B23765" w:rsidP="005344F2">
      <w:pPr>
        <w:pStyle w:val="ListParagraph"/>
        <w:numPr>
          <w:ilvl w:val="0"/>
          <w:numId w:val="76"/>
        </w:numPr>
        <w:autoSpaceDE w:val="0"/>
        <w:autoSpaceDN w:val="0"/>
        <w:adjustRightInd w:val="0"/>
        <w:spacing w:after="138" w:line="360" w:lineRule="auto"/>
        <w:rPr>
          <w:rFonts w:ascii="Times New Roman" w:hAnsi="Times New Roman" w:cs="Times New Roman"/>
          <w:bCs/>
          <w:sz w:val="24"/>
          <w:szCs w:val="24"/>
        </w:rPr>
      </w:pPr>
      <w:r w:rsidRPr="0020219B">
        <w:rPr>
          <w:rFonts w:ascii="Times New Roman" w:hAnsi="Times New Roman" w:cs="Times New Roman"/>
          <w:bCs/>
          <w:sz w:val="24"/>
          <w:szCs w:val="24"/>
        </w:rPr>
        <w:t>How will the agriculture activities affect women’s workloads related to water procurement and use?</w:t>
      </w:r>
    </w:p>
    <w:p w:rsidR="00B23765" w:rsidRPr="0020219B" w:rsidRDefault="00B23765" w:rsidP="00B23765">
      <w:pPr>
        <w:pStyle w:val="ListParagraph"/>
        <w:autoSpaceDE w:val="0"/>
        <w:autoSpaceDN w:val="0"/>
        <w:adjustRightInd w:val="0"/>
        <w:spacing w:after="138" w:line="360" w:lineRule="auto"/>
        <w:rPr>
          <w:rFonts w:ascii="Times New Roman" w:hAnsi="Times New Roman" w:cs="Times New Roman"/>
          <w:bCs/>
          <w:sz w:val="24"/>
          <w:szCs w:val="24"/>
        </w:rPr>
      </w:pPr>
    </w:p>
    <w:p w:rsidR="00B23765" w:rsidRPr="0020219B" w:rsidRDefault="00B23765" w:rsidP="005344F2">
      <w:pPr>
        <w:pStyle w:val="ListParagraph"/>
        <w:numPr>
          <w:ilvl w:val="0"/>
          <w:numId w:val="68"/>
        </w:numPr>
        <w:autoSpaceDE w:val="0"/>
        <w:autoSpaceDN w:val="0"/>
        <w:adjustRightInd w:val="0"/>
        <w:spacing w:after="138" w:line="360" w:lineRule="auto"/>
        <w:rPr>
          <w:rFonts w:ascii="Times New Roman" w:hAnsi="Times New Roman" w:cs="Times New Roman"/>
          <w:b/>
          <w:bCs/>
          <w:sz w:val="24"/>
          <w:szCs w:val="24"/>
        </w:rPr>
      </w:pPr>
      <w:r w:rsidRPr="0020219B">
        <w:rPr>
          <w:rFonts w:ascii="Times New Roman" w:hAnsi="Times New Roman" w:cs="Times New Roman"/>
          <w:b/>
          <w:bCs/>
          <w:sz w:val="24"/>
          <w:szCs w:val="24"/>
        </w:rPr>
        <w:t>Empower women</w:t>
      </w:r>
    </w:p>
    <w:p w:rsidR="00B23765" w:rsidRPr="0020219B" w:rsidRDefault="00B23765" w:rsidP="00B23765">
      <w:pPr>
        <w:autoSpaceDE w:val="0"/>
        <w:autoSpaceDN w:val="0"/>
        <w:adjustRightInd w:val="0"/>
        <w:spacing w:after="138" w:line="360" w:lineRule="auto"/>
        <w:rPr>
          <w:rFonts w:ascii="Times New Roman" w:hAnsi="Times New Roman" w:cs="Times New Roman"/>
          <w:sz w:val="24"/>
          <w:szCs w:val="24"/>
        </w:rPr>
      </w:pPr>
      <w:r w:rsidRPr="0020219B">
        <w:rPr>
          <w:rFonts w:ascii="Times New Roman" w:hAnsi="Times New Roman" w:cs="Times New Roman"/>
          <w:sz w:val="24"/>
          <w:szCs w:val="24"/>
        </w:rPr>
        <w:t xml:space="preserve">Women’s income and decision-making power is linked to improved nutrition for household members because of the role women play across cultures as providers and gatekeepers of household nutrition, child care, and health. Furthermore, gender equity takes into account women’s central role in translating agricultural inputs and outputs into nutrition impacts.Our planning should answer following questions: </w:t>
      </w:r>
    </w:p>
    <w:p w:rsidR="00B23765" w:rsidRPr="0020219B" w:rsidRDefault="00B23765" w:rsidP="005344F2">
      <w:pPr>
        <w:pStyle w:val="ListParagraph"/>
        <w:numPr>
          <w:ilvl w:val="0"/>
          <w:numId w:val="80"/>
        </w:numPr>
        <w:autoSpaceDE w:val="0"/>
        <w:autoSpaceDN w:val="0"/>
        <w:adjustRightInd w:val="0"/>
        <w:spacing w:after="138" w:line="360" w:lineRule="auto"/>
        <w:rPr>
          <w:rFonts w:ascii="Times New Roman" w:hAnsi="Times New Roman" w:cs="Times New Roman"/>
          <w:sz w:val="24"/>
          <w:szCs w:val="24"/>
        </w:rPr>
      </w:pPr>
      <w:r w:rsidRPr="0020219B">
        <w:rPr>
          <w:rFonts w:ascii="Times New Roman" w:hAnsi="Times New Roman" w:cs="Times New Roman"/>
          <w:sz w:val="24"/>
          <w:szCs w:val="24"/>
        </w:rPr>
        <w:t>How will women be involved and benefit from the agriculture program interventions?</w:t>
      </w:r>
    </w:p>
    <w:p w:rsidR="00B23765" w:rsidRPr="0020219B" w:rsidRDefault="00B23765" w:rsidP="005344F2">
      <w:pPr>
        <w:numPr>
          <w:ilvl w:val="1"/>
          <w:numId w:val="80"/>
        </w:numPr>
        <w:autoSpaceDE w:val="0"/>
        <w:autoSpaceDN w:val="0"/>
        <w:adjustRightInd w:val="0"/>
        <w:spacing w:after="116" w:line="360" w:lineRule="auto"/>
        <w:rPr>
          <w:rFonts w:ascii="Times New Roman" w:hAnsi="Times New Roman" w:cs="Times New Roman"/>
          <w:sz w:val="24"/>
          <w:szCs w:val="24"/>
        </w:rPr>
      </w:pPr>
      <w:r w:rsidRPr="0020219B">
        <w:rPr>
          <w:rFonts w:ascii="Times New Roman" w:hAnsi="Times New Roman" w:cs="Times New Roman"/>
          <w:sz w:val="24"/>
          <w:szCs w:val="24"/>
        </w:rPr>
        <w:t xml:space="preserve">Are they likely to control income generated by the program? </w:t>
      </w:r>
    </w:p>
    <w:p w:rsidR="00B23765" w:rsidRPr="0020219B" w:rsidRDefault="00B23765" w:rsidP="005344F2">
      <w:pPr>
        <w:numPr>
          <w:ilvl w:val="1"/>
          <w:numId w:val="80"/>
        </w:numPr>
        <w:autoSpaceDE w:val="0"/>
        <w:autoSpaceDN w:val="0"/>
        <w:adjustRightInd w:val="0"/>
        <w:spacing w:after="116" w:line="360" w:lineRule="auto"/>
        <w:rPr>
          <w:rFonts w:ascii="Times New Roman" w:hAnsi="Times New Roman" w:cs="Times New Roman"/>
          <w:sz w:val="24"/>
          <w:szCs w:val="24"/>
        </w:rPr>
      </w:pPr>
      <w:r w:rsidRPr="0020219B">
        <w:rPr>
          <w:rFonts w:ascii="Times New Roman" w:hAnsi="Times New Roman" w:cs="Times New Roman"/>
          <w:sz w:val="24"/>
          <w:szCs w:val="24"/>
        </w:rPr>
        <w:t xml:space="preserve">How is the project expected to influence gender-specific time demands? </w:t>
      </w:r>
    </w:p>
    <w:p w:rsidR="00B23765" w:rsidRPr="0020219B" w:rsidRDefault="00B23765" w:rsidP="005344F2">
      <w:pPr>
        <w:numPr>
          <w:ilvl w:val="1"/>
          <w:numId w:val="80"/>
        </w:numPr>
        <w:autoSpaceDE w:val="0"/>
        <w:autoSpaceDN w:val="0"/>
        <w:adjustRightInd w:val="0"/>
        <w:spacing w:after="116" w:line="360" w:lineRule="auto"/>
        <w:rPr>
          <w:rFonts w:ascii="Times New Roman" w:hAnsi="Times New Roman" w:cs="Times New Roman"/>
          <w:sz w:val="24"/>
          <w:szCs w:val="24"/>
        </w:rPr>
      </w:pPr>
      <w:r w:rsidRPr="0020219B">
        <w:rPr>
          <w:rFonts w:ascii="Times New Roman" w:hAnsi="Times New Roman" w:cs="Times New Roman"/>
          <w:sz w:val="24"/>
          <w:szCs w:val="24"/>
        </w:rPr>
        <w:t xml:space="preserve">Are time demands for women likely to reduce the quality of child care? </w:t>
      </w:r>
    </w:p>
    <w:p w:rsidR="00B23765" w:rsidRPr="0020219B" w:rsidRDefault="00B23765" w:rsidP="005344F2">
      <w:pPr>
        <w:numPr>
          <w:ilvl w:val="1"/>
          <w:numId w:val="80"/>
        </w:numPr>
        <w:autoSpaceDE w:val="0"/>
        <w:autoSpaceDN w:val="0"/>
        <w:adjustRightInd w:val="0"/>
        <w:spacing w:after="116" w:line="360" w:lineRule="auto"/>
        <w:rPr>
          <w:rFonts w:ascii="Times New Roman" w:hAnsi="Times New Roman" w:cs="Times New Roman"/>
          <w:sz w:val="24"/>
          <w:szCs w:val="24"/>
        </w:rPr>
      </w:pPr>
      <w:r w:rsidRPr="0020219B">
        <w:rPr>
          <w:rFonts w:ascii="Times New Roman" w:hAnsi="Times New Roman" w:cs="Times New Roman"/>
          <w:sz w:val="24"/>
          <w:szCs w:val="24"/>
        </w:rPr>
        <w:t xml:space="preserve">Are time demands for women likely to result in their increased income and decision-making power? </w:t>
      </w:r>
    </w:p>
    <w:p w:rsidR="00B23765" w:rsidRPr="0020219B" w:rsidRDefault="00B23765" w:rsidP="005344F2">
      <w:pPr>
        <w:numPr>
          <w:ilvl w:val="1"/>
          <w:numId w:val="80"/>
        </w:numPr>
        <w:autoSpaceDE w:val="0"/>
        <w:autoSpaceDN w:val="0"/>
        <w:adjustRightInd w:val="0"/>
        <w:spacing w:after="0" w:line="360" w:lineRule="auto"/>
        <w:rPr>
          <w:rFonts w:ascii="Times New Roman" w:hAnsi="Times New Roman" w:cs="Times New Roman"/>
          <w:sz w:val="24"/>
          <w:szCs w:val="24"/>
        </w:rPr>
      </w:pPr>
      <w:r w:rsidRPr="0020219B">
        <w:rPr>
          <w:rFonts w:ascii="Times New Roman" w:hAnsi="Times New Roman" w:cs="Times New Roman"/>
          <w:sz w:val="24"/>
          <w:szCs w:val="24"/>
        </w:rPr>
        <w:lastRenderedPageBreak/>
        <w:t xml:space="preserve">Are there labor-saving technologies for women’s tasks that could be included in the project to reduce the time women spend on agricultural or household tasks? </w:t>
      </w:r>
    </w:p>
    <w:p w:rsidR="00B23765" w:rsidRPr="0020219B" w:rsidRDefault="00B23765" w:rsidP="005344F2">
      <w:pPr>
        <w:pStyle w:val="ListParagraph"/>
        <w:numPr>
          <w:ilvl w:val="0"/>
          <w:numId w:val="80"/>
        </w:numPr>
        <w:autoSpaceDE w:val="0"/>
        <w:autoSpaceDN w:val="0"/>
        <w:adjustRightInd w:val="0"/>
        <w:spacing w:after="138" w:line="360" w:lineRule="auto"/>
        <w:rPr>
          <w:rFonts w:ascii="Times New Roman" w:hAnsi="Times New Roman" w:cs="Times New Roman"/>
          <w:sz w:val="24"/>
          <w:szCs w:val="24"/>
        </w:rPr>
      </w:pPr>
      <w:r w:rsidRPr="0020219B">
        <w:rPr>
          <w:rFonts w:ascii="Times New Roman" w:hAnsi="Times New Roman" w:cs="Times New Roman"/>
          <w:sz w:val="24"/>
          <w:szCs w:val="24"/>
        </w:rPr>
        <w:t>How are men included in discussions to ultimately allow for changes to take place?</w:t>
      </w:r>
    </w:p>
    <w:p w:rsidR="00B23765" w:rsidRPr="0020219B" w:rsidRDefault="00B23765" w:rsidP="00B23765">
      <w:pPr>
        <w:autoSpaceDE w:val="0"/>
        <w:autoSpaceDN w:val="0"/>
        <w:adjustRightInd w:val="0"/>
        <w:spacing w:after="0" w:line="360" w:lineRule="auto"/>
        <w:rPr>
          <w:rFonts w:ascii="Times New Roman" w:hAnsi="Times New Roman" w:cs="Times New Roman"/>
          <w:sz w:val="24"/>
          <w:szCs w:val="24"/>
        </w:rPr>
      </w:pPr>
    </w:p>
    <w:p w:rsidR="00B23765" w:rsidRPr="0020219B" w:rsidRDefault="00B23765" w:rsidP="005344F2">
      <w:pPr>
        <w:pStyle w:val="ListParagraph"/>
        <w:numPr>
          <w:ilvl w:val="0"/>
          <w:numId w:val="68"/>
        </w:numPr>
        <w:autoSpaceDE w:val="0"/>
        <w:autoSpaceDN w:val="0"/>
        <w:adjustRightInd w:val="0"/>
        <w:spacing w:after="138" w:line="360" w:lineRule="auto"/>
        <w:rPr>
          <w:rFonts w:ascii="Times New Roman" w:hAnsi="Times New Roman" w:cs="Times New Roman"/>
          <w:b/>
          <w:bCs/>
          <w:sz w:val="24"/>
          <w:szCs w:val="24"/>
        </w:rPr>
      </w:pPr>
      <w:r w:rsidRPr="0020219B">
        <w:rPr>
          <w:rFonts w:ascii="Times New Roman" w:hAnsi="Times New Roman" w:cs="Times New Roman"/>
          <w:b/>
          <w:bCs/>
          <w:sz w:val="24"/>
          <w:szCs w:val="24"/>
        </w:rPr>
        <w:t>Facilitate production diversification, and increase production of nutrient-dense crops and small-scale livestock</w:t>
      </w:r>
    </w:p>
    <w:p w:rsidR="00B23765" w:rsidRPr="0020219B" w:rsidRDefault="00B23765" w:rsidP="00B23765">
      <w:pPr>
        <w:autoSpaceDE w:val="0"/>
        <w:autoSpaceDN w:val="0"/>
        <w:adjustRightInd w:val="0"/>
        <w:spacing w:after="138" w:line="360" w:lineRule="auto"/>
        <w:jc w:val="both"/>
        <w:rPr>
          <w:rFonts w:ascii="Times New Roman" w:hAnsi="Times New Roman" w:cs="Times New Roman"/>
          <w:sz w:val="24"/>
          <w:szCs w:val="24"/>
        </w:rPr>
      </w:pPr>
      <w:r w:rsidRPr="0020219B">
        <w:rPr>
          <w:rFonts w:ascii="Times New Roman" w:hAnsi="Times New Roman" w:cs="Times New Roman"/>
          <w:sz w:val="24"/>
          <w:szCs w:val="24"/>
        </w:rPr>
        <w:t xml:space="preserve">Diversified production systems is important for small holder farmers to ensure resilience to climate and price shocks, more diverse food consumption, reduction of seasonal food and income fluctuations, and greater and more gender-equitable income-generations. Therefore, during planning, we have to consider the following questions: </w:t>
      </w:r>
    </w:p>
    <w:p w:rsidR="00B23765" w:rsidRPr="0020219B" w:rsidRDefault="00B23765" w:rsidP="005344F2">
      <w:pPr>
        <w:pStyle w:val="ListParagraph"/>
        <w:numPr>
          <w:ilvl w:val="0"/>
          <w:numId w:val="72"/>
        </w:numPr>
        <w:autoSpaceDE w:val="0"/>
        <w:autoSpaceDN w:val="0"/>
        <w:adjustRightInd w:val="0"/>
        <w:spacing w:after="138" w:line="360" w:lineRule="auto"/>
        <w:jc w:val="both"/>
        <w:rPr>
          <w:rFonts w:ascii="Times New Roman" w:hAnsi="Times New Roman" w:cs="Times New Roman"/>
          <w:sz w:val="24"/>
          <w:szCs w:val="24"/>
        </w:rPr>
      </w:pPr>
      <w:r w:rsidRPr="0020219B">
        <w:rPr>
          <w:rFonts w:ascii="Times New Roman" w:hAnsi="Times New Roman" w:cs="Times New Roman"/>
          <w:sz w:val="24"/>
          <w:szCs w:val="24"/>
        </w:rPr>
        <w:t>Do farmers reside close enough to their fields that diversifying production is likely to influence own-consumption?</w:t>
      </w:r>
    </w:p>
    <w:p w:rsidR="00B23765" w:rsidRPr="0020219B" w:rsidRDefault="00B23765" w:rsidP="005344F2">
      <w:pPr>
        <w:pStyle w:val="ListParagraph"/>
        <w:numPr>
          <w:ilvl w:val="0"/>
          <w:numId w:val="72"/>
        </w:numPr>
        <w:autoSpaceDE w:val="0"/>
        <w:autoSpaceDN w:val="0"/>
        <w:adjustRightInd w:val="0"/>
        <w:spacing w:after="138" w:line="360" w:lineRule="auto"/>
        <w:jc w:val="both"/>
        <w:rPr>
          <w:rFonts w:ascii="Times New Roman" w:hAnsi="Times New Roman" w:cs="Times New Roman"/>
          <w:sz w:val="24"/>
          <w:szCs w:val="24"/>
        </w:rPr>
      </w:pPr>
      <w:r w:rsidRPr="0020219B">
        <w:rPr>
          <w:rFonts w:ascii="Times New Roman" w:hAnsi="Times New Roman" w:cs="Times New Roman"/>
          <w:sz w:val="24"/>
          <w:szCs w:val="24"/>
        </w:rPr>
        <w:t>Do farmers have access to markets where they would be able to sell perishable foods?</w:t>
      </w:r>
    </w:p>
    <w:p w:rsidR="00B23765" w:rsidRPr="0020219B" w:rsidRDefault="00B23765" w:rsidP="005344F2">
      <w:pPr>
        <w:pStyle w:val="ListParagraph"/>
        <w:numPr>
          <w:ilvl w:val="0"/>
          <w:numId w:val="72"/>
        </w:numPr>
        <w:autoSpaceDE w:val="0"/>
        <w:autoSpaceDN w:val="0"/>
        <w:adjustRightInd w:val="0"/>
        <w:spacing w:after="138" w:line="360" w:lineRule="auto"/>
        <w:jc w:val="both"/>
        <w:rPr>
          <w:rFonts w:ascii="Times New Roman" w:hAnsi="Times New Roman" w:cs="Times New Roman"/>
          <w:sz w:val="24"/>
          <w:szCs w:val="24"/>
        </w:rPr>
      </w:pPr>
      <w:r w:rsidRPr="0020219B">
        <w:rPr>
          <w:rFonts w:ascii="Times New Roman" w:hAnsi="Times New Roman" w:cs="Times New Roman"/>
          <w:sz w:val="24"/>
          <w:szCs w:val="24"/>
        </w:rPr>
        <w:t>Are there specific micronutrient-rich foods that are unavailable or too expensive?</w:t>
      </w:r>
    </w:p>
    <w:p w:rsidR="00B23765" w:rsidRPr="0020219B" w:rsidRDefault="00B23765" w:rsidP="005344F2">
      <w:pPr>
        <w:pStyle w:val="ListParagraph"/>
        <w:numPr>
          <w:ilvl w:val="0"/>
          <w:numId w:val="72"/>
        </w:numPr>
        <w:autoSpaceDE w:val="0"/>
        <w:autoSpaceDN w:val="0"/>
        <w:adjustRightInd w:val="0"/>
        <w:spacing w:after="138" w:line="360" w:lineRule="auto"/>
        <w:jc w:val="both"/>
        <w:rPr>
          <w:rFonts w:ascii="Times New Roman" w:hAnsi="Times New Roman" w:cs="Times New Roman"/>
          <w:sz w:val="24"/>
          <w:szCs w:val="24"/>
        </w:rPr>
      </w:pPr>
      <w:r w:rsidRPr="0020219B">
        <w:rPr>
          <w:rFonts w:ascii="Times New Roman" w:hAnsi="Times New Roman" w:cs="Times New Roman"/>
          <w:sz w:val="24"/>
          <w:szCs w:val="24"/>
        </w:rPr>
        <w:t>What local resources or underutilized foods could be grown to improve diets and nutrient intake?</w:t>
      </w:r>
    </w:p>
    <w:p w:rsidR="00B23765" w:rsidRPr="0020219B" w:rsidRDefault="00B23765" w:rsidP="005344F2">
      <w:pPr>
        <w:pStyle w:val="ListParagraph"/>
        <w:numPr>
          <w:ilvl w:val="0"/>
          <w:numId w:val="72"/>
        </w:numPr>
        <w:autoSpaceDE w:val="0"/>
        <w:autoSpaceDN w:val="0"/>
        <w:adjustRightInd w:val="0"/>
        <w:spacing w:after="138" w:line="360" w:lineRule="auto"/>
        <w:jc w:val="both"/>
        <w:rPr>
          <w:rFonts w:ascii="Times New Roman" w:hAnsi="Times New Roman" w:cs="Times New Roman"/>
          <w:sz w:val="24"/>
          <w:szCs w:val="24"/>
        </w:rPr>
      </w:pPr>
      <w:r w:rsidRPr="0020219B">
        <w:rPr>
          <w:rFonts w:ascii="Times New Roman" w:hAnsi="Times New Roman" w:cs="Times New Roman"/>
          <w:sz w:val="24"/>
          <w:szCs w:val="24"/>
        </w:rPr>
        <w:t>How can market access to nutritious food be increased for both local rural and urban populations?</w:t>
      </w:r>
    </w:p>
    <w:p w:rsidR="00B23765" w:rsidRPr="0020219B" w:rsidRDefault="00B23765" w:rsidP="00B23765">
      <w:pPr>
        <w:pStyle w:val="ListParagraph"/>
        <w:autoSpaceDE w:val="0"/>
        <w:autoSpaceDN w:val="0"/>
        <w:adjustRightInd w:val="0"/>
        <w:spacing w:after="138" w:line="360" w:lineRule="auto"/>
        <w:jc w:val="both"/>
        <w:rPr>
          <w:rFonts w:ascii="Times New Roman" w:hAnsi="Times New Roman" w:cs="Times New Roman"/>
          <w:sz w:val="24"/>
          <w:szCs w:val="24"/>
        </w:rPr>
      </w:pPr>
    </w:p>
    <w:p w:rsidR="00B23765" w:rsidRPr="0020219B" w:rsidRDefault="00B23765" w:rsidP="005344F2">
      <w:pPr>
        <w:pStyle w:val="ListParagraph"/>
        <w:numPr>
          <w:ilvl w:val="0"/>
          <w:numId w:val="68"/>
        </w:numPr>
        <w:autoSpaceDE w:val="0"/>
        <w:autoSpaceDN w:val="0"/>
        <w:adjustRightInd w:val="0"/>
        <w:spacing w:after="138" w:line="360" w:lineRule="auto"/>
        <w:rPr>
          <w:rFonts w:ascii="Times New Roman" w:hAnsi="Times New Roman" w:cs="Times New Roman"/>
          <w:b/>
          <w:bCs/>
          <w:sz w:val="24"/>
          <w:szCs w:val="24"/>
        </w:rPr>
      </w:pPr>
      <w:r w:rsidRPr="0020219B">
        <w:rPr>
          <w:rFonts w:ascii="Times New Roman" w:hAnsi="Times New Roman" w:cs="Times New Roman"/>
          <w:b/>
          <w:bCs/>
          <w:sz w:val="24"/>
          <w:szCs w:val="24"/>
        </w:rPr>
        <w:t xml:space="preserve">Improve processing, storage and preservation </w:t>
      </w:r>
    </w:p>
    <w:p w:rsidR="00B23765" w:rsidRPr="0020219B" w:rsidRDefault="00B23765" w:rsidP="00B23765">
      <w:pPr>
        <w:autoSpaceDE w:val="0"/>
        <w:autoSpaceDN w:val="0"/>
        <w:adjustRightInd w:val="0"/>
        <w:spacing w:after="138" w:line="360" w:lineRule="auto"/>
        <w:jc w:val="both"/>
        <w:rPr>
          <w:rFonts w:ascii="Times New Roman" w:hAnsi="Times New Roman" w:cs="Times New Roman"/>
          <w:sz w:val="24"/>
          <w:szCs w:val="24"/>
        </w:rPr>
      </w:pPr>
      <w:r w:rsidRPr="0020219B">
        <w:rPr>
          <w:rFonts w:ascii="Times New Roman" w:hAnsi="Times New Roman" w:cs="Times New Roman"/>
          <w:sz w:val="24"/>
          <w:szCs w:val="24"/>
        </w:rPr>
        <w:t>Appropriate processing, storage and preservation are essential to reduce post-harvest losses and improve or prolong access to and consumption of micronutrient-rich foods. Processing and storage techniques can preserve the nutrient content of food, and certain processing techniques can even increase it, e.g. roasting, germination and fermentation. Therefore, we have to answer the following questions during planning for agriculture interventions:</w:t>
      </w:r>
    </w:p>
    <w:p w:rsidR="00B23765" w:rsidRPr="0020219B" w:rsidRDefault="00B23765" w:rsidP="005344F2">
      <w:pPr>
        <w:pStyle w:val="ListParagraph"/>
        <w:numPr>
          <w:ilvl w:val="0"/>
          <w:numId w:val="73"/>
        </w:numPr>
        <w:autoSpaceDE w:val="0"/>
        <w:autoSpaceDN w:val="0"/>
        <w:adjustRightInd w:val="0"/>
        <w:spacing w:after="116" w:line="360" w:lineRule="auto"/>
        <w:rPr>
          <w:rFonts w:ascii="Times New Roman" w:hAnsi="Times New Roman" w:cs="Times New Roman"/>
          <w:sz w:val="24"/>
          <w:szCs w:val="24"/>
        </w:rPr>
      </w:pPr>
      <w:r w:rsidRPr="0020219B">
        <w:rPr>
          <w:rFonts w:ascii="Times New Roman" w:hAnsi="Times New Roman" w:cs="Times New Roman"/>
          <w:sz w:val="24"/>
          <w:szCs w:val="24"/>
        </w:rPr>
        <w:t xml:space="preserve">Does the program change the quality, food safety or nutrient content of the food(s) targeted by the project? </w:t>
      </w:r>
    </w:p>
    <w:p w:rsidR="00B23765" w:rsidRPr="0020219B" w:rsidRDefault="00B23765" w:rsidP="005344F2">
      <w:pPr>
        <w:pStyle w:val="ListParagraph"/>
        <w:numPr>
          <w:ilvl w:val="0"/>
          <w:numId w:val="71"/>
        </w:numPr>
        <w:autoSpaceDE w:val="0"/>
        <w:autoSpaceDN w:val="0"/>
        <w:adjustRightInd w:val="0"/>
        <w:spacing w:after="116" w:line="360" w:lineRule="auto"/>
        <w:rPr>
          <w:rFonts w:ascii="Times New Roman" w:hAnsi="Times New Roman" w:cs="Times New Roman"/>
          <w:sz w:val="24"/>
          <w:szCs w:val="24"/>
        </w:rPr>
      </w:pPr>
      <w:r w:rsidRPr="0020219B">
        <w:rPr>
          <w:rFonts w:ascii="Times New Roman" w:hAnsi="Times New Roman" w:cs="Times New Roman"/>
          <w:sz w:val="24"/>
          <w:szCs w:val="24"/>
        </w:rPr>
        <w:t xml:space="preserve">What crops might be appropriate for enhanced preservation? </w:t>
      </w:r>
    </w:p>
    <w:p w:rsidR="00B23765" w:rsidRPr="00B44486" w:rsidRDefault="00B23765" w:rsidP="00B44486">
      <w:pPr>
        <w:pStyle w:val="ListParagraph"/>
        <w:numPr>
          <w:ilvl w:val="0"/>
          <w:numId w:val="71"/>
        </w:numPr>
        <w:autoSpaceDE w:val="0"/>
        <w:autoSpaceDN w:val="0"/>
        <w:adjustRightInd w:val="0"/>
        <w:spacing w:after="0" w:line="360" w:lineRule="auto"/>
        <w:rPr>
          <w:rFonts w:ascii="Times New Roman" w:hAnsi="Times New Roman" w:cs="Times New Roman"/>
          <w:sz w:val="24"/>
          <w:szCs w:val="24"/>
        </w:rPr>
      </w:pPr>
      <w:r w:rsidRPr="0020219B">
        <w:rPr>
          <w:rFonts w:ascii="Times New Roman" w:hAnsi="Times New Roman" w:cs="Times New Roman"/>
          <w:sz w:val="24"/>
          <w:szCs w:val="24"/>
        </w:rPr>
        <w:t xml:space="preserve">Are there entry points in the value chain for aflatoxin control? </w:t>
      </w:r>
    </w:p>
    <w:p w:rsidR="00B44486" w:rsidRDefault="00B44486">
      <w:pPr>
        <w:rPr>
          <w:rFonts w:ascii="Times New Roman" w:hAnsi="Times New Roman" w:cs="Times New Roman"/>
          <w:b/>
          <w:bCs/>
          <w:sz w:val="24"/>
          <w:szCs w:val="24"/>
          <w:lang w:val="en-CA"/>
        </w:rPr>
      </w:pPr>
      <w:r>
        <w:rPr>
          <w:rFonts w:ascii="Times New Roman" w:hAnsi="Times New Roman" w:cs="Times New Roman"/>
          <w:b/>
          <w:bCs/>
          <w:sz w:val="24"/>
          <w:szCs w:val="24"/>
        </w:rPr>
        <w:lastRenderedPageBreak/>
        <w:br w:type="page"/>
      </w:r>
    </w:p>
    <w:p w:rsidR="00B23765" w:rsidRPr="0020219B" w:rsidRDefault="00B23765" w:rsidP="005344F2">
      <w:pPr>
        <w:pStyle w:val="ListParagraph"/>
        <w:numPr>
          <w:ilvl w:val="0"/>
          <w:numId w:val="68"/>
        </w:numPr>
        <w:autoSpaceDE w:val="0"/>
        <w:autoSpaceDN w:val="0"/>
        <w:adjustRightInd w:val="0"/>
        <w:spacing w:after="138" w:line="360" w:lineRule="auto"/>
        <w:rPr>
          <w:rFonts w:ascii="Times New Roman" w:hAnsi="Times New Roman" w:cs="Times New Roman"/>
          <w:sz w:val="24"/>
          <w:szCs w:val="24"/>
        </w:rPr>
      </w:pPr>
      <w:r w:rsidRPr="0020219B">
        <w:rPr>
          <w:rFonts w:ascii="Times New Roman" w:hAnsi="Times New Roman" w:cs="Times New Roman"/>
          <w:b/>
          <w:bCs/>
          <w:sz w:val="24"/>
          <w:szCs w:val="24"/>
        </w:rPr>
        <w:lastRenderedPageBreak/>
        <w:t>Expand markets and market access for vulnerable groups, particularly for marketing nutritious foods</w:t>
      </w:r>
      <w:r w:rsidRPr="0020219B">
        <w:rPr>
          <w:rFonts w:ascii="Times New Roman" w:hAnsi="Times New Roman" w:cs="Times New Roman"/>
          <w:sz w:val="24"/>
          <w:szCs w:val="24"/>
        </w:rPr>
        <w:t xml:space="preserve">. </w:t>
      </w:r>
    </w:p>
    <w:p w:rsidR="00B23765" w:rsidRPr="0020219B" w:rsidRDefault="00B23765" w:rsidP="00B23765">
      <w:pPr>
        <w:pStyle w:val="Pa3"/>
        <w:spacing w:after="40" w:line="360" w:lineRule="auto"/>
        <w:jc w:val="both"/>
        <w:rPr>
          <w:rFonts w:ascii="Times New Roman" w:hAnsi="Times New Roman" w:cs="Times New Roman"/>
        </w:rPr>
      </w:pPr>
      <w:r w:rsidRPr="0020219B">
        <w:rPr>
          <w:rFonts w:ascii="Times New Roman" w:hAnsi="Times New Roman" w:cs="Times New Roman"/>
        </w:rPr>
        <w:t>Market opportunities may be an incentive for farmers to produce and potentially consume nutritious foods they otherwise would not.  An important contribution that investments in agricultural value chains can make to nutrition is by improving market access:</w:t>
      </w:r>
    </w:p>
    <w:p w:rsidR="00B23765" w:rsidRPr="0020219B" w:rsidRDefault="00B23765" w:rsidP="005344F2">
      <w:pPr>
        <w:pStyle w:val="Pa3"/>
        <w:numPr>
          <w:ilvl w:val="0"/>
          <w:numId w:val="71"/>
        </w:numPr>
        <w:spacing w:after="40" w:line="360" w:lineRule="auto"/>
        <w:jc w:val="both"/>
        <w:rPr>
          <w:rFonts w:ascii="Times New Roman" w:hAnsi="Times New Roman" w:cs="Times New Roman"/>
        </w:rPr>
      </w:pPr>
      <w:r w:rsidRPr="0020219B">
        <w:rPr>
          <w:rFonts w:ascii="Times New Roman" w:hAnsi="Times New Roman" w:cs="Times New Roman"/>
        </w:rPr>
        <w:t>For producers, processors and retailers, to help them sell their products and generate income which can be invested in better health, care andfood consumption; and</w:t>
      </w:r>
    </w:p>
    <w:p w:rsidR="00B23765" w:rsidRPr="0020219B" w:rsidRDefault="00B23765" w:rsidP="005344F2">
      <w:pPr>
        <w:pStyle w:val="Pa3"/>
        <w:numPr>
          <w:ilvl w:val="0"/>
          <w:numId w:val="71"/>
        </w:numPr>
        <w:spacing w:after="40" w:line="360" w:lineRule="auto"/>
        <w:jc w:val="both"/>
        <w:rPr>
          <w:rFonts w:ascii="Times New Roman" w:hAnsi="Times New Roman" w:cs="Times New Roman"/>
        </w:rPr>
      </w:pPr>
      <w:r w:rsidRPr="0020219B">
        <w:rPr>
          <w:rFonts w:ascii="Times New Roman" w:hAnsi="Times New Roman" w:cs="Times New Roman"/>
        </w:rPr>
        <w:t>For consumers, to improve availability and affordability of nutrient-densefoods.</w:t>
      </w:r>
    </w:p>
    <w:p w:rsidR="00B23765" w:rsidRPr="0020219B" w:rsidRDefault="00B23765" w:rsidP="00B23765">
      <w:pPr>
        <w:pStyle w:val="Default"/>
        <w:spacing w:line="360" w:lineRule="auto"/>
        <w:rPr>
          <w:color w:val="auto"/>
        </w:rPr>
      </w:pPr>
    </w:p>
    <w:p w:rsidR="00B23765" w:rsidRPr="0020219B" w:rsidRDefault="00B23765" w:rsidP="005344F2">
      <w:pPr>
        <w:pStyle w:val="ListParagraph"/>
        <w:numPr>
          <w:ilvl w:val="0"/>
          <w:numId w:val="68"/>
        </w:numPr>
        <w:autoSpaceDE w:val="0"/>
        <w:autoSpaceDN w:val="0"/>
        <w:adjustRightInd w:val="0"/>
        <w:spacing w:after="0" w:line="360" w:lineRule="auto"/>
        <w:rPr>
          <w:rFonts w:ascii="Times New Roman" w:hAnsi="Times New Roman" w:cs="Times New Roman"/>
          <w:b/>
          <w:bCs/>
          <w:sz w:val="24"/>
          <w:szCs w:val="24"/>
        </w:rPr>
      </w:pPr>
      <w:r w:rsidRPr="0020219B">
        <w:rPr>
          <w:rFonts w:ascii="Times New Roman" w:hAnsi="Times New Roman" w:cs="Times New Roman"/>
          <w:b/>
          <w:bCs/>
          <w:sz w:val="24"/>
          <w:szCs w:val="24"/>
        </w:rPr>
        <w:t>Incorporate nutrition promotion and education</w:t>
      </w:r>
    </w:p>
    <w:p w:rsidR="00B23765" w:rsidRPr="0020219B" w:rsidRDefault="00B23765" w:rsidP="00B23765">
      <w:pPr>
        <w:pStyle w:val="ListParagraph"/>
        <w:autoSpaceDE w:val="0"/>
        <w:autoSpaceDN w:val="0"/>
        <w:adjustRightInd w:val="0"/>
        <w:spacing w:after="0" w:line="360" w:lineRule="auto"/>
        <w:rPr>
          <w:rFonts w:ascii="Times New Roman" w:hAnsi="Times New Roman" w:cs="Times New Roman"/>
          <w:b/>
          <w:bCs/>
          <w:sz w:val="24"/>
          <w:szCs w:val="24"/>
        </w:rPr>
      </w:pPr>
    </w:p>
    <w:p w:rsidR="00B23765" w:rsidRPr="0020219B" w:rsidRDefault="00B23765" w:rsidP="00B23765">
      <w:pPr>
        <w:autoSpaceDE w:val="0"/>
        <w:autoSpaceDN w:val="0"/>
        <w:adjustRightInd w:val="0"/>
        <w:spacing w:after="0" w:line="360" w:lineRule="auto"/>
        <w:jc w:val="both"/>
        <w:rPr>
          <w:rFonts w:ascii="Times New Roman" w:hAnsi="Times New Roman" w:cs="Times New Roman"/>
          <w:b/>
          <w:bCs/>
          <w:sz w:val="24"/>
          <w:szCs w:val="24"/>
        </w:rPr>
      </w:pPr>
      <w:r w:rsidRPr="0020219B">
        <w:rPr>
          <w:rFonts w:ascii="Times New Roman" w:hAnsi="Times New Roman" w:cs="Times New Roman"/>
          <w:bCs/>
          <w:sz w:val="24"/>
          <w:szCs w:val="24"/>
        </w:rPr>
        <w:t xml:space="preserve">It is important to include measures in program design to build  </w:t>
      </w:r>
      <w:r w:rsidRPr="0020219B">
        <w:rPr>
          <w:rFonts w:ascii="Times New Roman" w:hAnsi="Times New Roman" w:cs="Times New Roman"/>
          <w:sz w:val="24"/>
          <w:szCs w:val="24"/>
        </w:rPr>
        <w:t xml:space="preserve"> on existing local knowledge, attitudes and practices of the community on nutrition. Nutrition knowledge can enhance the impact of production and income in rural households, especially important for women and young children, and can increase demand for nutritious foods in the general population. </w:t>
      </w:r>
    </w:p>
    <w:p w:rsidR="00B44486" w:rsidRDefault="00B44486" w:rsidP="00B23765">
      <w:pPr>
        <w:pStyle w:val="Heading3"/>
        <w:rPr>
          <w:rFonts w:ascii="Times New Roman" w:hAnsi="Times New Roman" w:cs="Times New Roman"/>
          <w:color w:val="auto"/>
          <w:sz w:val="24"/>
          <w:szCs w:val="24"/>
        </w:rPr>
      </w:pPr>
      <w:bookmarkStart w:id="162" w:name="_Toc499271138"/>
    </w:p>
    <w:p w:rsidR="00B23765" w:rsidRPr="0020219B" w:rsidRDefault="00B23765" w:rsidP="00B23765">
      <w:pPr>
        <w:pStyle w:val="Heading3"/>
        <w:rPr>
          <w:rFonts w:ascii="Times New Roman" w:hAnsi="Times New Roman" w:cs="Times New Roman"/>
          <w:color w:val="auto"/>
          <w:sz w:val="24"/>
          <w:szCs w:val="24"/>
        </w:rPr>
      </w:pPr>
      <w:bookmarkStart w:id="163" w:name="_Toc499374137"/>
      <w:r w:rsidRPr="0020219B">
        <w:rPr>
          <w:rFonts w:ascii="Times New Roman" w:hAnsi="Times New Roman" w:cs="Times New Roman"/>
          <w:color w:val="auto"/>
          <w:sz w:val="24"/>
          <w:szCs w:val="24"/>
        </w:rPr>
        <w:t>7.1.2. Policy principles</w:t>
      </w:r>
      <w:bookmarkEnd w:id="162"/>
      <w:bookmarkEnd w:id="163"/>
    </w:p>
    <w:p w:rsidR="00B23765" w:rsidRPr="0020219B" w:rsidRDefault="00B23765" w:rsidP="00B23765">
      <w:pPr>
        <w:pStyle w:val="Default"/>
        <w:spacing w:line="360" w:lineRule="auto"/>
        <w:jc w:val="both"/>
        <w:rPr>
          <w:color w:val="auto"/>
        </w:rPr>
      </w:pPr>
      <w:r w:rsidRPr="0020219B">
        <w:rPr>
          <w:color w:val="auto"/>
        </w:rPr>
        <w:t xml:space="preserve">Agriculture programs and investments need to be supported by an enabling policy environment if they are to contribute to improving nutrition. Food and agriculture policies can have a better impact on nutrition if they: </w:t>
      </w:r>
    </w:p>
    <w:p w:rsidR="00B44486" w:rsidRDefault="00B23765" w:rsidP="00B44486">
      <w:pPr>
        <w:pStyle w:val="ListParagraph"/>
        <w:numPr>
          <w:ilvl w:val="0"/>
          <w:numId w:val="74"/>
        </w:num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b/>
          <w:bCs/>
          <w:sz w:val="24"/>
          <w:szCs w:val="24"/>
        </w:rPr>
        <w:t>Increase incentives (and decrease disincentives) for availability, access, and consumption of diverse, nutritious and safe foods through environmentally sustainable production, trade, and distribution</w:t>
      </w:r>
      <w:r w:rsidRPr="0020219B">
        <w:rPr>
          <w:rFonts w:ascii="Times New Roman" w:hAnsi="Times New Roman" w:cs="Times New Roman"/>
          <w:sz w:val="24"/>
          <w:szCs w:val="24"/>
        </w:rPr>
        <w:t xml:space="preserve">:  </w:t>
      </w:r>
    </w:p>
    <w:p w:rsidR="00B23765" w:rsidRPr="0020219B" w:rsidRDefault="00B23765" w:rsidP="00B44486">
      <w:pPr>
        <w:pStyle w:val="ListParagraph"/>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sz w:val="24"/>
          <w:szCs w:val="24"/>
        </w:rPr>
        <w:t>The focus needs to be on horticulture, legumes, and small-scale livestock and fish – foods which are relatively unavailable and expensive, but nutrient-rich – and vastly underutilized as sources of both food and income</w:t>
      </w:r>
      <w:r w:rsidR="00B44486">
        <w:rPr>
          <w:rFonts w:ascii="Times New Roman" w:hAnsi="Times New Roman" w:cs="Times New Roman"/>
          <w:sz w:val="24"/>
          <w:szCs w:val="24"/>
        </w:rPr>
        <w:t xml:space="preserve"> (</w:t>
      </w:r>
      <w:r w:rsidRPr="0020219B">
        <w:rPr>
          <w:rFonts w:ascii="Times New Roman" w:hAnsi="Times New Roman" w:cs="Times New Roman"/>
          <w:sz w:val="24"/>
          <w:szCs w:val="24"/>
        </w:rPr>
        <w:t>referMoANR NSAstrategy document)</w:t>
      </w:r>
    </w:p>
    <w:p w:rsidR="00B23765" w:rsidRPr="0020219B" w:rsidRDefault="00B23765" w:rsidP="00B23765">
      <w:pPr>
        <w:autoSpaceDE w:val="0"/>
        <w:autoSpaceDN w:val="0"/>
        <w:adjustRightInd w:val="0"/>
        <w:spacing w:after="0" w:line="360" w:lineRule="auto"/>
        <w:rPr>
          <w:rFonts w:ascii="Times New Roman" w:hAnsi="Times New Roman" w:cs="Times New Roman"/>
          <w:sz w:val="24"/>
          <w:szCs w:val="24"/>
        </w:rPr>
      </w:pPr>
    </w:p>
    <w:p w:rsidR="00B23765" w:rsidRPr="0020219B" w:rsidRDefault="00B23765" w:rsidP="005344F2">
      <w:pPr>
        <w:pStyle w:val="ListParagraph"/>
        <w:numPr>
          <w:ilvl w:val="0"/>
          <w:numId w:val="74"/>
        </w:numPr>
        <w:autoSpaceDE w:val="0"/>
        <w:autoSpaceDN w:val="0"/>
        <w:adjustRightInd w:val="0"/>
        <w:spacing w:after="0" w:line="360" w:lineRule="auto"/>
        <w:rPr>
          <w:rFonts w:ascii="Times New Roman" w:hAnsi="Times New Roman" w:cs="Times New Roman"/>
          <w:sz w:val="24"/>
          <w:szCs w:val="24"/>
        </w:rPr>
      </w:pPr>
      <w:r w:rsidRPr="0020219B">
        <w:rPr>
          <w:rFonts w:ascii="Times New Roman" w:hAnsi="Times New Roman" w:cs="Times New Roman"/>
          <w:b/>
          <w:bCs/>
          <w:sz w:val="24"/>
          <w:szCs w:val="24"/>
        </w:rPr>
        <w:t xml:space="preserve">Monitor dietary consumption and access to safe, diverse, and nutritious foods. </w:t>
      </w:r>
      <w:r w:rsidRPr="0020219B">
        <w:rPr>
          <w:rFonts w:ascii="Times New Roman" w:hAnsi="Times New Roman" w:cs="Times New Roman"/>
          <w:sz w:val="24"/>
          <w:szCs w:val="24"/>
        </w:rPr>
        <w:t xml:space="preserve">The data could include food prices of diverse foods, and dietary consumption indicators for vulnerable groups. </w:t>
      </w:r>
    </w:p>
    <w:p w:rsidR="00B23765" w:rsidRPr="0020219B" w:rsidRDefault="00B23765" w:rsidP="00B23765">
      <w:pPr>
        <w:autoSpaceDE w:val="0"/>
        <w:autoSpaceDN w:val="0"/>
        <w:adjustRightInd w:val="0"/>
        <w:spacing w:after="0" w:line="360" w:lineRule="auto"/>
        <w:rPr>
          <w:rFonts w:ascii="Times New Roman" w:hAnsi="Times New Roman" w:cs="Times New Roman"/>
          <w:sz w:val="24"/>
          <w:szCs w:val="24"/>
        </w:rPr>
      </w:pPr>
    </w:p>
    <w:p w:rsidR="00B23765" w:rsidRPr="0020219B" w:rsidRDefault="00B23765" w:rsidP="005344F2">
      <w:pPr>
        <w:pStyle w:val="ListParagraph"/>
        <w:numPr>
          <w:ilvl w:val="0"/>
          <w:numId w:val="74"/>
        </w:numPr>
        <w:autoSpaceDE w:val="0"/>
        <w:autoSpaceDN w:val="0"/>
        <w:adjustRightInd w:val="0"/>
        <w:spacing w:after="0" w:line="360" w:lineRule="auto"/>
        <w:jc w:val="both"/>
        <w:rPr>
          <w:rFonts w:ascii="Times New Roman" w:hAnsi="Times New Roman" w:cs="Times New Roman"/>
          <w:sz w:val="24"/>
          <w:szCs w:val="24"/>
        </w:rPr>
      </w:pPr>
      <w:r w:rsidRPr="0020219B">
        <w:rPr>
          <w:rFonts w:ascii="Times New Roman" w:hAnsi="Times New Roman" w:cs="Times New Roman"/>
          <w:b/>
          <w:bCs/>
          <w:sz w:val="24"/>
          <w:szCs w:val="24"/>
        </w:rPr>
        <w:t>Include measures that protect and empower the poor and women:</w:t>
      </w:r>
      <w:r w:rsidRPr="0020219B">
        <w:rPr>
          <w:rFonts w:ascii="Times New Roman" w:hAnsi="Times New Roman" w:cs="Times New Roman"/>
          <w:sz w:val="24"/>
          <w:szCs w:val="24"/>
        </w:rPr>
        <w:t xml:space="preserve"> Safety nets that allow people to access nutritious food during shocks or seasonal times when income is low; land tenure rights; equitable access to productive resources; market access for vulnerable producers (including information and infrastructure). Recognizing that a majority of the poor are women, ensure equitable access to all of the above for women. (refer to Ethiopian PSNP 4 document)</w:t>
      </w:r>
    </w:p>
    <w:p w:rsidR="00B23765" w:rsidRPr="0020219B" w:rsidRDefault="00B23765" w:rsidP="005344F2">
      <w:pPr>
        <w:pStyle w:val="ListParagraph"/>
        <w:numPr>
          <w:ilvl w:val="0"/>
          <w:numId w:val="74"/>
        </w:numPr>
        <w:autoSpaceDE w:val="0"/>
        <w:autoSpaceDN w:val="0"/>
        <w:adjustRightInd w:val="0"/>
        <w:spacing w:after="0" w:line="360" w:lineRule="auto"/>
        <w:rPr>
          <w:rFonts w:ascii="Times New Roman" w:hAnsi="Times New Roman" w:cs="Times New Roman"/>
          <w:sz w:val="24"/>
          <w:szCs w:val="24"/>
        </w:rPr>
      </w:pPr>
      <w:r w:rsidRPr="0020219B">
        <w:rPr>
          <w:rFonts w:ascii="Times New Roman" w:hAnsi="Times New Roman" w:cs="Times New Roman"/>
          <w:b/>
          <w:bCs/>
          <w:sz w:val="24"/>
          <w:szCs w:val="24"/>
        </w:rPr>
        <w:t xml:space="preserve">Develop capacity: </w:t>
      </w:r>
      <w:r w:rsidRPr="0020219B">
        <w:rPr>
          <w:rFonts w:ascii="Times New Roman" w:hAnsi="Times New Roman" w:cs="Times New Roman"/>
          <w:sz w:val="24"/>
          <w:szCs w:val="24"/>
        </w:rPr>
        <w:t xml:space="preserve">Capacitate human resources and institutions to improve nutrition through the food and agriculture sector, supported with adequate financing. </w:t>
      </w:r>
    </w:p>
    <w:p w:rsidR="00B23765" w:rsidRPr="0020219B" w:rsidRDefault="00B23765" w:rsidP="00B23765">
      <w:pPr>
        <w:autoSpaceDE w:val="0"/>
        <w:autoSpaceDN w:val="0"/>
        <w:adjustRightInd w:val="0"/>
        <w:spacing w:after="0" w:line="360" w:lineRule="auto"/>
        <w:rPr>
          <w:rFonts w:ascii="Times New Roman" w:hAnsi="Times New Roman" w:cs="Times New Roman"/>
          <w:sz w:val="24"/>
          <w:szCs w:val="24"/>
        </w:rPr>
      </w:pPr>
    </w:p>
    <w:p w:rsidR="00B23765" w:rsidRPr="0020219B" w:rsidRDefault="00B23765" w:rsidP="005344F2">
      <w:pPr>
        <w:pStyle w:val="ListParagraph"/>
        <w:numPr>
          <w:ilvl w:val="0"/>
          <w:numId w:val="74"/>
        </w:numPr>
        <w:autoSpaceDE w:val="0"/>
        <w:autoSpaceDN w:val="0"/>
        <w:adjustRightInd w:val="0"/>
        <w:spacing w:after="0" w:line="360" w:lineRule="auto"/>
        <w:rPr>
          <w:rFonts w:ascii="Times New Roman" w:hAnsi="Times New Roman" w:cs="Times New Roman"/>
          <w:sz w:val="24"/>
          <w:szCs w:val="24"/>
        </w:rPr>
      </w:pPr>
      <w:r w:rsidRPr="0020219B">
        <w:rPr>
          <w:rFonts w:ascii="Times New Roman" w:hAnsi="Times New Roman" w:cs="Times New Roman"/>
          <w:b/>
          <w:bCs/>
          <w:sz w:val="24"/>
          <w:szCs w:val="24"/>
        </w:rPr>
        <w:t xml:space="preserve">Support multi-sectoral strategies to improve nutrition: </w:t>
      </w:r>
      <w:r w:rsidRPr="0020219B">
        <w:rPr>
          <w:rFonts w:ascii="Times New Roman" w:hAnsi="Times New Roman" w:cs="Times New Roman"/>
          <w:sz w:val="24"/>
          <w:szCs w:val="24"/>
        </w:rPr>
        <w:t xml:space="preserve">within national, regional, and local government (Refer NNP2 document) </w:t>
      </w:r>
    </w:p>
    <w:p w:rsidR="00B23765" w:rsidRPr="0020219B" w:rsidRDefault="00B23765" w:rsidP="00B23765">
      <w:pPr>
        <w:pStyle w:val="Default"/>
        <w:spacing w:line="360" w:lineRule="auto"/>
        <w:rPr>
          <w:color w:val="auto"/>
        </w:rPr>
      </w:pPr>
    </w:p>
    <w:p w:rsidR="00B23765" w:rsidRPr="0020219B" w:rsidRDefault="00B23765" w:rsidP="00B23765">
      <w:pPr>
        <w:pStyle w:val="Heading2"/>
        <w:rPr>
          <w:rFonts w:ascii="Times New Roman" w:hAnsi="Times New Roman" w:cs="Times New Roman"/>
          <w:color w:val="auto"/>
          <w:sz w:val="24"/>
          <w:szCs w:val="24"/>
        </w:rPr>
      </w:pPr>
      <w:bookmarkStart w:id="164" w:name="_Toc499271139"/>
      <w:bookmarkStart w:id="165" w:name="_Toc499374138"/>
      <w:r w:rsidRPr="0020219B">
        <w:rPr>
          <w:rFonts w:ascii="Times New Roman" w:hAnsi="Times New Roman" w:cs="Times New Roman"/>
          <w:color w:val="auto"/>
          <w:sz w:val="24"/>
          <w:szCs w:val="24"/>
        </w:rPr>
        <w:t>7.2. Monitoring and evaluation indicators for NSA activities</w:t>
      </w:r>
      <w:bookmarkEnd w:id="164"/>
      <w:bookmarkEnd w:id="165"/>
    </w:p>
    <w:p w:rsidR="00B23765" w:rsidRPr="0020219B" w:rsidRDefault="00B23765" w:rsidP="00B23765">
      <w:pPr>
        <w:rPr>
          <w:rFonts w:ascii="Times New Roman" w:hAnsi="Times New Roman" w:cs="Times New Roman"/>
          <w:sz w:val="24"/>
          <w:szCs w:val="24"/>
        </w:rPr>
      </w:pPr>
    </w:p>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The idea of nutrition-sensitive agriculture has not yet been internalized by agriculture project planners and managers. So, proper monitoring and evaluation of agricultural projects for their impact on household food security and nutrition is important.The monitoring data that should be collected for NSA interventions are;</w:t>
      </w:r>
    </w:p>
    <w:p w:rsidR="00B23765" w:rsidRPr="0020219B" w:rsidRDefault="00B23765" w:rsidP="005344F2">
      <w:pPr>
        <w:pStyle w:val="ListParagraph"/>
        <w:numPr>
          <w:ilvl w:val="0"/>
          <w:numId w:val="77"/>
        </w:numPr>
        <w:spacing w:after="160" w:line="360" w:lineRule="auto"/>
        <w:rPr>
          <w:rFonts w:ascii="Times New Roman" w:hAnsi="Times New Roman" w:cs="Times New Roman"/>
          <w:sz w:val="24"/>
          <w:szCs w:val="24"/>
        </w:rPr>
      </w:pPr>
      <w:r w:rsidRPr="0020219B">
        <w:rPr>
          <w:rFonts w:ascii="Times New Roman" w:hAnsi="Times New Roman" w:cs="Times New Roman"/>
          <w:sz w:val="24"/>
          <w:szCs w:val="24"/>
        </w:rPr>
        <w:t>Basic socio-demographic information</w:t>
      </w:r>
    </w:p>
    <w:p w:rsidR="00B23765" w:rsidRPr="0020219B" w:rsidRDefault="00B23765" w:rsidP="005344F2">
      <w:pPr>
        <w:pStyle w:val="ListParagraph"/>
        <w:numPr>
          <w:ilvl w:val="0"/>
          <w:numId w:val="77"/>
        </w:numPr>
        <w:spacing w:after="160" w:line="360" w:lineRule="auto"/>
        <w:rPr>
          <w:rFonts w:ascii="Times New Roman" w:hAnsi="Times New Roman" w:cs="Times New Roman"/>
          <w:sz w:val="24"/>
          <w:szCs w:val="24"/>
        </w:rPr>
      </w:pPr>
      <w:r w:rsidRPr="0020219B">
        <w:rPr>
          <w:rFonts w:ascii="Times New Roman" w:hAnsi="Times New Roman" w:cs="Times New Roman"/>
          <w:sz w:val="24"/>
          <w:szCs w:val="24"/>
        </w:rPr>
        <w:t>Information indicating participation and the extent to which households</w:t>
      </w:r>
    </w:p>
    <w:p w:rsidR="00B23765" w:rsidRPr="0020219B" w:rsidRDefault="00B23765" w:rsidP="00B23765">
      <w:pPr>
        <w:pStyle w:val="ListParagraph"/>
        <w:spacing w:line="360" w:lineRule="auto"/>
        <w:rPr>
          <w:rFonts w:ascii="Times New Roman" w:hAnsi="Times New Roman" w:cs="Times New Roman"/>
          <w:sz w:val="24"/>
          <w:szCs w:val="24"/>
        </w:rPr>
      </w:pPr>
      <w:r w:rsidRPr="0020219B">
        <w:rPr>
          <w:rFonts w:ascii="Times New Roman" w:hAnsi="Times New Roman" w:cs="Times New Roman"/>
          <w:sz w:val="24"/>
          <w:szCs w:val="24"/>
        </w:rPr>
        <w:t>have been reached/affected by the agriculture project</w:t>
      </w:r>
    </w:p>
    <w:p w:rsidR="00B23765" w:rsidRPr="0020219B" w:rsidRDefault="00B23765" w:rsidP="005344F2">
      <w:pPr>
        <w:pStyle w:val="ListParagraph"/>
        <w:numPr>
          <w:ilvl w:val="0"/>
          <w:numId w:val="77"/>
        </w:numPr>
        <w:spacing w:after="160" w:line="360" w:lineRule="auto"/>
        <w:rPr>
          <w:rFonts w:ascii="Times New Roman" w:hAnsi="Times New Roman" w:cs="Times New Roman"/>
          <w:sz w:val="24"/>
          <w:szCs w:val="24"/>
        </w:rPr>
      </w:pPr>
      <w:r w:rsidRPr="0020219B">
        <w:rPr>
          <w:rFonts w:ascii="Times New Roman" w:hAnsi="Times New Roman" w:cs="Times New Roman"/>
          <w:sz w:val="24"/>
          <w:szCs w:val="24"/>
        </w:rPr>
        <w:t>Data on household food insecurity levels and on the dietary quality</w:t>
      </w:r>
    </w:p>
    <w:p w:rsidR="00B23765" w:rsidRPr="0020219B" w:rsidRDefault="00B23765" w:rsidP="005344F2">
      <w:pPr>
        <w:pStyle w:val="ListParagraph"/>
        <w:numPr>
          <w:ilvl w:val="0"/>
          <w:numId w:val="77"/>
        </w:numPr>
        <w:spacing w:after="160" w:line="360" w:lineRule="auto"/>
        <w:rPr>
          <w:rFonts w:ascii="Times New Roman" w:hAnsi="Times New Roman" w:cs="Times New Roman"/>
          <w:sz w:val="24"/>
          <w:szCs w:val="24"/>
        </w:rPr>
      </w:pPr>
      <w:r w:rsidRPr="0020219B">
        <w:rPr>
          <w:rFonts w:ascii="Times New Roman" w:hAnsi="Times New Roman" w:cs="Times New Roman"/>
          <w:sz w:val="24"/>
          <w:szCs w:val="24"/>
        </w:rPr>
        <w:t>Data on child and maternal nutritional status</w:t>
      </w:r>
    </w:p>
    <w:p w:rsidR="00B23765" w:rsidRPr="0020219B" w:rsidRDefault="00B23765" w:rsidP="005344F2">
      <w:pPr>
        <w:pStyle w:val="ListParagraph"/>
        <w:numPr>
          <w:ilvl w:val="0"/>
          <w:numId w:val="77"/>
        </w:numPr>
        <w:spacing w:after="160" w:line="360" w:lineRule="auto"/>
        <w:rPr>
          <w:rFonts w:ascii="Times New Roman" w:hAnsi="Times New Roman" w:cs="Times New Roman"/>
          <w:sz w:val="24"/>
          <w:szCs w:val="24"/>
        </w:rPr>
      </w:pPr>
      <w:r w:rsidRPr="0020219B">
        <w:rPr>
          <w:rFonts w:ascii="Times New Roman" w:hAnsi="Times New Roman" w:cs="Times New Roman"/>
          <w:sz w:val="24"/>
          <w:szCs w:val="24"/>
        </w:rPr>
        <w:t>Income level of the household</w:t>
      </w:r>
    </w:p>
    <w:p w:rsidR="00B23765" w:rsidRPr="0020219B" w:rsidRDefault="00B23765" w:rsidP="005344F2">
      <w:pPr>
        <w:pStyle w:val="ListParagraph"/>
        <w:numPr>
          <w:ilvl w:val="0"/>
          <w:numId w:val="77"/>
        </w:numPr>
        <w:spacing w:after="160" w:line="360" w:lineRule="auto"/>
        <w:rPr>
          <w:rFonts w:ascii="Times New Roman" w:hAnsi="Times New Roman" w:cs="Times New Roman"/>
          <w:sz w:val="24"/>
          <w:szCs w:val="24"/>
        </w:rPr>
      </w:pPr>
      <w:r w:rsidRPr="0020219B">
        <w:rPr>
          <w:rFonts w:ascii="Times New Roman" w:hAnsi="Times New Roman" w:cs="Times New Roman"/>
          <w:sz w:val="24"/>
          <w:szCs w:val="24"/>
        </w:rPr>
        <w:t>Information on women’s empowerment (qualitative and quantitative)</w:t>
      </w:r>
    </w:p>
    <w:p w:rsidR="00B23765" w:rsidRPr="0020219B" w:rsidRDefault="00B23765" w:rsidP="005344F2">
      <w:pPr>
        <w:pStyle w:val="ListParagraph"/>
        <w:numPr>
          <w:ilvl w:val="0"/>
          <w:numId w:val="77"/>
        </w:numPr>
        <w:spacing w:after="160" w:line="360" w:lineRule="auto"/>
        <w:rPr>
          <w:rFonts w:ascii="Times New Roman" w:hAnsi="Times New Roman" w:cs="Times New Roman"/>
          <w:sz w:val="24"/>
          <w:szCs w:val="24"/>
        </w:rPr>
      </w:pPr>
      <w:r w:rsidRPr="0020219B">
        <w:rPr>
          <w:rFonts w:ascii="Times New Roman" w:hAnsi="Times New Roman" w:cs="Times New Roman"/>
          <w:sz w:val="24"/>
          <w:szCs w:val="24"/>
        </w:rPr>
        <w:t>Information on any harmful effects of the project on food security or</w:t>
      </w:r>
    </w:p>
    <w:p w:rsidR="00B23765" w:rsidRPr="0020219B" w:rsidRDefault="00B23765" w:rsidP="00B23765">
      <w:pPr>
        <w:pStyle w:val="ListParagraph"/>
        <w:spacing w:line="360" w:lineRule="auto"/>
        <w:rPr>
          <w:rFonts w:ascii="Times New Roman" w:hAnsi="Times New Roman" w:cs="Times New Roman"/>
          <w:sz w:val="24"/>
          <w:szCs w:val="24"/>
        </w:rPr>
      </w:pPr>
      <w:r w:rsidRPr="0020219B">
        <w:rPr>
          <w:rFonts w:ascii="Times New Roman" w:hAnsi="Times New Roman" w:cs="Times New Roman"/>
          <w:sz w:val="24"/>
          <w:szCs w:val="24"/>
        </w:rPr>
        <w:t xml:space="preserve">nutrition. </w:t>
      </w:r>
    </w:p>
    <w:p w:rsidR="00B23765" w:rsidRPr="0020219B" w:rsidRDefault="00B23765" w:rsidP="005344F2">
      <w:pPr>
        <w:pStyle w:val="ListParagraph"/>
        <w:numPr>
          <w:ilvl w:val="0"/>
          <w:numId w:val="77"/>
        </w:numPr>
        <w:spacing w:after="160" w:line="360" w:lineRule="auto"/>
        <w:rPr>
          <w:rFonts w:ascii="Times New Roman" w:hAnsi="Times New Roman" w:cs="Times New Roman"/>
          <w:sz w:val="24"/>
          <w:szCs w:val="24"/>
        </w:rPr>
      </w:pPr>
      <w:r w:rsidRPr="0020219B">
        <w:rPr>
          <w:rFonts w:ascii="Times New Roman" w:hAnsi="Times New Roman" w:cs="Times New Roman"/>
          <w:sz w:val="24"/>
          <w:szCs w:val="24"/>
        </w:rPr>
        <w:t>On-farm availability, diversity, and safety of foods</w:t>
      </w:r>
    </w:p>
    <w:p w:rsidR="00B23765" w:rsidRPr="0020219B" w:rsidRDefault="00B23765" w:rsidP="005344F2">
      <w:pPr>
        <w:pStyle w:val="ListParagraph"/>
        <w:numPr>
          <w:ilvl w:val="0"/>
          <w:numId w:val="77"/>
        </w:numPr>
        <w:spacing w:after="160" w:line="360" w:lineRule="auto"/>
        <w:rPr>
          <w:rFonts w:ascii="Times New Roman" w:hAnsi="Times New Roman" w:cs="Times New Roman"/>
          <w:sz w:val="24"/>
          <w:szCs w:val="24"/>
        </w:rPr>
        <w:sectPr w:rsidR="00B23765" w:rsidRPr="0020219B" w:rsidSect="00B23765">
          <w:pgSz w:w="12240" w:h="15840"/>
          <w:pgMar w:top="1440" w:right="1440" w:bottom="1440" w:left="1440" w:header="720" w:footer="720" w:gutter="0"/>
          <w:cols w:space="720"/>
          <w:docGrid w:linePitch="360"/>
        </w:sectPr>
      </w:pPr>
      <w:r w:rsidRPr="0020219B">
        <w:rPr>
          <w:rFonts w:ascii="Times New Roman" w:hAnsi="Times New Roman" w:cs="Times New Roman"/>
          <w:sz w:val="24"/>
          <w:szCs w:val="24"/>
        </w:rPr>
        <w:t>Data on natural resource management practices</w:t>
      </w:r>
    </w:p>
    <w:p w:rsidR="00B23765" w:rsidRPr="0020219B" w:rsidRDefault="00B23765" w:rsidP="00B23765">
      <w:pPr>
        <w:spacing w:line="360" w:lineRule="auto"/>
        <w:rPr>
          <w:rFonts w:ascii="Times New Roman" w:hAnsi="Times New Roman" w:cs="Times New Roman"/>
          <w:b/>
          <w:sz w:val="24"/>
          <w:szCs w:val="24"/>
        </w:rPr>
      </w:pPr>
      <w:r w:rsidRPr="0020219B">
        <w:rPr>
          <w:rFonts w:ascii="Times New Roman" w:hAnsi="Times New Roman" w:cs="Times New Roman"/>
          <w:b/>
          <w:sz w:val="24"/>
          <w:szCs w:val="24"/>
        </w:rPr>
        <w:lastRenderedPageBreak/>
        <w:t xml:space="preserve">Table---------Key nutrition sensitive agriculture indicators </w:t>
      </w:r>
    </w:p>
    <w:tbl>
      <w:tblPr>
        <w:tblStyle w:val="TableGrid"/>
        <w:tblW w:w="0" w:type="auto"/>
        <w:tblLook w:val="04A0"/>
      </w:tblPr>
      <w:tblGrid>
        <w:gridCol w:w="2515"/>
        <w:gridCol w:w="3959"/>
        <w:gridCol w:w="3871"/>
        <w:gridCol w:w="2605"/>
      </w:tblGrid>
      <w:tr w:rsidR="00B23765" w:rsidRPr="0020219B" w:rsidTr="00B23765">
        <w:tc>
          <w:tcPr>
            <w:tcW w:w="2515" w:type="dxa"/>
          </w:tcPr>
          <w:p w:rsidR="00B23765" w:rsidRPr="0020219B" w:rsidRDefault="00B23765" w:rsidP="00B23765">
            <w:pPr>
              <w:spacing w:line="360" w:lineRule="auto"/>
              <w:rPr>
                <w:rFonts w:ascii="Times New Roman" w:hAnsi="Times New Roman" w:cs="Times New Roman"/>
                <w:b/>
                <w:sz w:val="24"/>
                <w:szCs w:val="24"/>
              </w:rPr>
            </w:pPr>
            <w:r w:rsidRPr="0020219B">
              <w:rPr>
                <w:rFonts w:ascii="Times New Roman" w:hAnsi="Times New Roman" w:cs="Times New Roman"/>
                <w:b/>
                <w:sz w:val="24"/>
                <w:szCs w:val="24"/>
              </w:rPr>
              <w:t>Type of measure</w:t>
            </w:r>
          </w:p>
        </w:tc>
        <w:tc>
          <w:tcPr>
            <w:tcW w:w="3959" w:type="dxa"/>
          </w:tcPr>
          <w:p w:rsidR="00B23765" w:rsidRPr="0020219B" w:rsidRDefault="00B23765" w:rsidP="00B23765">
            <w:pPr>
              <w:spacing w:line="360" w:lineRule="auto"/>
              <w:rPr>
                <w:rFonts w:ascii="Times New Roman" w:hAnsi="Times New Roman" w:cs="Times New Roman"/>
                <w:b/>
                <w:sz w:val="24"/>
                <w:szCs w:val="24"/>
              </w:rPr>
            </w:pPr>
            <w:r w:rsidRPr="0020219B">
              <w:rPr>
                <w:rFonts w:ascii="Times New Roman" w:hAnsi="Times New Roman" w:cs="Times New Roman"/>
                <w:b/>
                <w:sz w:val="24"/>
                <w:szCs w:val="24"/>
              </w:rPr>
              <w:t xml:space="preserve">Indicators </w:t>
            </w:r>
          </w:p>
        </w:tc>
        <w:tc>
          <w:tcPr>
            <w:tcW w:w="3871" w:type="dxa"/>
          </w:tcPr>
          <w:p w:rsidR="00B23765" w:rsidRPr="0020219B" w:rsidRDefault="00B23765" w:rsidP="00B23765">
            <w:pPr>
              <w:spacing w:line="360" w:lineRule="auto"/>
              <w:rPr>
                <w:rFonts w:ascii="Times New Roman" w:hAnsi="Times New Roman" w:cs="Times New Roman"/>
                <w:b/>
                <w:sz w:val="24"/>
                <w:szCs w:val="24"/>
              </w:rPr>
            </w:pPr>
            <w:r w:rsidRPr="0020219B">
              <w:rPr>
                <w:rFonts w:ascii="Times New Roman" w:hAnsi="Times New Roman" w:cs="Times New Roman"/>
                <w:b/>
                <w:sz w:val="24"/>
                <w:szCs w:val="24"/>
              </w:rPr>
              <w:t>What the indicator measure</w:t>
            </w:r>
          </w:p>
        </w:tc>
        <w:tc>
          <w:tcPr>
            <w:tcW w:w="2605" w:type="dxa"/>
          </w:tcPr>
          <w:p w:rsidR="00B23765" w:rsidRPr="0020219B" w:rsidRDefault="00B23765" w:rsidP="00B23765">
            <w:pPr>
              <w:spacing w:line="360" w:lineRule="auto"/>
              <w:rPr>
                <w:rFonts w:ascii="Times New Roman" w:hAnsi="Times New Roman" w:cs="Times New Roman"/>
                <w:b/>
                <w:sz w:val="24"/>
                <w:szCs w:val="24"/>
              </w:rPr>
            </w:pPr>
            <w:r w:rsidRPr="0020219B">
              <w:rPr>
                <w:rFonts w:ascii="Times New Roman" w:hAnsi="Times New Roman" w:cs="Times New Roman"/>
                <w:b/>
                <w:sz w:val="24"/>
                <w:szCs w:val="24"/>
              </w:rPr>
              <w:t xml:space="preserve">Mode of collection </w:t>
            </w:r>
          </w:p>
        </w:tc>
      </w:tr>
      <w:tr w:rsidR="00B23765" w:rsidRPr="0020219B" w:rsidTr="00B23765">
        <w:tc>
          <w:tcPr>
            <w:tcW w:w="2515" w:type="dxa"/>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Diet – Individual level</w:t>
            </w:r>
          </w:p>
        </w:tc>
        <w:tc>
          <w:tcPr>
            <w:tcW w:w="3959" w:type="dxa"/>
          </w:tcPr>
          <w:tbl>
            <w:tblPr>
              <w:tblW w:w="0" w:type="auto"/>
              <w:tblBorders>
                <w:top w:val="nil"/>
                <w:left w:val="nil"/>
                <w:bottom w:val="nil"/>
                <w:right w:val="nil"/>
              </w:tblBorders>
              <w:tblLook w:val="0000"/>
            </w:tblPr>
            <w:tblGrid>
              <w:gridCol w:w="3743"/>
            </w:tblGrid>
            <w:tr w:rsidR="00B23765" w:rsidRPr="0020219B" w:rsidTr="00B23765">
              <w:trPr>
                <w:trHeight w:val="493"/>
              </w:trPr>
              <w:tc>
                <w:tcPr>
                  <w:tcW w:w="0" w:type="auto"/>
                </w:tcPr>
                <w:p w:rsidR="00B23765" w:rsidRPr="0020219B" w:rsidRDefault="00B23765" w:rsidP="00B23765">
                  <w:pPr>
                    <w:autoSpaceDE w:val="0"/>
                    <w:autoSpaceDN w:val="0"/>
                    <w:adjustRightInd w:val="0"/>
                    <w:spacing w:after="20" w:line="360" w:lineRule="auto"/>
                    <w:rPr>
                      <w:rFonts w:ascii="Times New Roman" w:hAnsi="Times New Roman" w:cs="Times New Roman"/>
                      <w:sz w:val="24"/>
                      <w:szCs w:val="24"/>
                    </w:rPr>
                  </w:pPr>
                  <w:r w:rsidRPr="0020219B">
                    <w:rPr>
                      <w:rFonts w:ascii="Times New Roman" w:hAnsi="Times New Roman" w:cs="Times New Roman"/>
                      <w:bCs/>
                      <w:sz w:val="24"/>
                      <w:szCs w:val="24"/>
                    </w:rPr>
                    <w:t xml:space="preserve">Minimum Dietary Diversity for Women of reproductive age (MDD-W) </w:t>
                  </w:r>
                </w:p>
                <w:p w:rsidR="00B23765" w:rsidRPr="0020219B" w:rsidRDefault="00B23765" w:rsidP="00B23765">
                  <w:pPr>
                    <w:autoSpaceDE w:val="0"/>
                    <w:autoSpaceDN w:val="0"/>
                    <w:adjustRightInd w:val="0"/>
                    <w:spacing w:after="20" w:line="360" w:lineRule="auto"/>
                    <w:rPr>
                      <w:rFonts w:ascii="Times New Roman" w:hAnsi="Times New Roman" w:cs="Times New Roman"/>
                      <w:sz w:val="24"/>
                      <w:szCs w:val="24"/>
                    </w:rPr>
                  </w:pPr>
                  <w:r w:rsidRPr="0020219B">
                    <w:rPr>
                      <w:rFonts w:ascii="Times New Roman" w:hAnsi="Times New Roman" w:cs="Times New Roman"/>
                      <w:sz w:val="24"/>
                      <w:szCs w:val="24"/>
                    </w:rPr>
                    <w:t xml:space="preserve">Minimum Dietary Diversity for young children (MDD age 6-23 months) </w:t>
                  </w:r>
                </w:p>
              </w:tc>
            </w:tr>
          </w:tbl>
          <w:p w:rsidR="00B23765" w:rsidRPr="0020219B" w:rsidRDefault="00B23765" w:rsidP="00B23765">
            <w:pPr>
              <w:spacing w:line="360" w:lineRule="auto"/>
              <w:rPr>
                <w:rFonts w:ascii="Times New Roman" w:hAnsi="Times New Roman" w:cs="Times New Roman"/>
                <w:sz w:val="24"/>
                <w:szCs w:val="24"/>
              </w:rPr>
            </w:pPr>
          </w:p>
        </w:tc>
        <w:tc>
          <w:tcPr>
            <w:tcW w:w="3871" w:type="dxa"/>
          </w:tcPr>
          <w:tbl>
            <w:tblPr>
              <w:tblW w:w="0" w:type="auto"/>
              <w:tblBorders>
                <w:top w:val="nil"/>
                <w:left w:val="nil"/>
                <w:bottom w:val="nil"/>
                <w:right w:val="nil"/>
              </w:tblBorders>
              <w:tblLook w:val="0000"/>
            </w:tblPr>
            <w:tblGrid>
              <w:gridCol w:w="3655"/>
            </w:tblGrid>
            <w:tr w:rsidR="00B23765" w:rsidRPr="0020219B" w:rsidTr="00B23765">
              <w:trPr>
                <w:trHeight w:val="381"/>
              </w:trPr>
              <w:tc>
                <w:tcPr>
                  <w:tcW w:w="0" w:type="auto"/>
                </w:tcPr>
                <w:p w:rsidR="00B23765" w:rsidRPr="0020219B" w:rsidRDefault="00B23765" w:rsidP="00B23765">
                  <w:pPr>
                    <w:autoSpaceDE w:val="0"/>
                    <w:autoSpaceDN w:val="0"/>
                    <w:adjustRightInd w:val="0"/>
                    <w:spacing w:after="20" w:line="360" w:lineRule="auto"/>
                    <w:rPr>
                      <w:rFonts w:ascii="Times New Roman" w:hAnsi="Times New Roman" w:cs="Times New Roman"/>
                      <w:sz w:val="24"/>
                      <w:szCs w:val="24"/>
                    </w:rPr>
                  </w:pPr>
                  <w:r w:rsidRPr="0020219B">
                    <w:rPr>
                      <w:rFonts w:ascii="Times New Roman" w:hAnsi="Times New Roman" w:cs="Times New Roman"/>
                      <w:sz w:val="24"/>
                      <w:szCs w:val="24"/>
                    </w:rPr>
                    <w:t xml:space="preserve">A measure of dietary quality, which reflects overall nutrient adequacy and dietary diversity. It does not reflect adequacy of specific target nutrients </w:t>
                  </w:r>
                </w:p>
              </w:tc>
            </w:tr>
          </w:tbl>
          <w:p w:rsidR="00B23765" w:rsidRPr="0020219B" w:rsidRDefault="00B23765" w:rsidP="00B23765">
            <w:pPr>
              <w:spacing w:line="360" w:lineRule="auto"/>
              <w:rPr>
                <w:rFonts w:ascii="Times New Roman" w:hAnsi="Times New Roman" w:cs="Times New Roman"/>
                <w:sz w:val="24"/>
                <w:szCs w:val="24"/>
              </w:rPr>
            </w:pPr>
          </w:p>
        </w:tc>
        <w:tc>
          <w:tcPr>
            <w:tcW w:w="2605" w:type="dxa"/>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Household survey (individual interviewwithin household)</w:t>
            </w:r>
          </w:p>
        </w:tc>
      </w:tr>
      <w:tr w:rsidR="00B23765" w:rsidRPr="0020219B" w:rsidTr="00B23765">
        <w:tc>
          <w:tcPr>
            <w:tcW w:w="2515" w:type="dxa"/>
          </w:tcPr>
          <w:p w:rsidR="00B23765" w:rsidRPr="0020219B" w:rsidRDefault="00B23765" w:rsidP="00B23765">
            <w:pPr>
              <w:autoSpaceDE w:val="0"/>
              <w:autoSpaceDN w:val="0"/>
              <w:adjustRightInd w:val="0"/>
              <w:spacing w:line="360" w:lineRule="auto"/>
              <w:rPr>
                <w:rFonts w:ascii="Times New Roman" w:hAnsi="Times New Roman" w:cs="Times New Roman"/>
                <w:sz w:val="24"/>
                <w:szCs w:val="24"/>
              </w:rPr>
            </w:pPr>
          </w:p>
          <w:tbl>
            <w:tblPr>
              <w:tblW w:w="0" w:type="auto"/>
              <w:tblBorders>
                <w:top w:val="nil"/>
                <w:left w:val="nil"/>
                <w:bottom w:val="nil"/>
                <w:right w:val="nil"/>
              </w:tblBorders>
              <w:tblLook w:val="0000"/>
            </w:tblPr>
            <w:tblGrid>
              <w:gridCol w:w="2299"/>
            </w:tblGrid>
            <w:tr w:rsidR="00B23765" w:rsidRPr="0020219B" w:rsidTr="00B23765">
              <w:trPr>
                <w:trHeight w:val="191"/>
              </w:trPr>
              <w:tc>
                <w:tcPr>
                  <w:tcW w:w="0" w:type="auto"/>
                </w:tcPr>
                <w:p w:rsidR="00B23765" w:rsidRPr="0020219B" w:rsidRDefault="00B23765" w:rsidP="00B23765">
                  <w:pPr>
                    <w:autoSpaceDE w:val="0"/>
                    <w:autoSpaceDN w:val="0"/>
                    <w:adjustRightInd w:val="0"/>
                    <w:spacing w:after="20" w:line="360" w:lineRule="auto"/>
                    <w:rPr>
                      <w:rFonts w:ascii="Times New Roman" w:hAnsi="Times New Roman" w:cs="Times New Roman"/>
                      <w:sz w:val="24"/>
                      <w:szCs w:val="24"/>
                    </w:rPr>
                  </w:pPr>
                  <w:r w:rsidRPr="0020219B">
                    <w:rPr>
                      <w:rFonts w:ascii="Times New Roman" w:hAnsi="Times New Roman" w:cs="Times New Roman"/>
                      <w:bCs/>
                      <w:sz w:val="24"/>
                      <w:szCs w:val="24"/>
                    </w:rPr>
                    <w:t xml:space="preserve">Food access – Household level </w:t>
                  </w:r>
                </w:p>
              </w:tc>
            </w:tr>
          </w:tbl>
          <w:p w:rsidR="00B23765" w:rsidRPr="0020219B" w:rsidRDefault="00B23765" w:rsidP="00B23765">
            <w:pPr>
              <w:spacing w:line="360" w:lineRule="auto"/>
              <w:rPr>
                <w:rFonts w:ascii="Times New Roman" w:hAnsi="Times New Roman" w:cs="Times New Roman"/>
                <w:sz w:val="24"/>
                <w:szCs w:val="24"/>
              </w:rPr>
            </w:pPr>
          </w:p>
        </w:tc>
        <w:tc>
          <w:tcPr>
            <w:tcW w:w="3959" w:type="dxa"/>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Food Insecurity Experience Scale</w:t>
            </w:r>
          </w:p>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(FIES)</w:t>
            </w:r>
          </w:p>
        </w:tc>
        <w:tc>
          <w:tcPr>
            <w:tcW w:w="3871" w:type="dxa"/>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Severity of food insecurity experience withina household. Can also be measured forindividuals.</w:t>
            </w:r>
          </w:p>
        </w:tc>
        <w:tc>
          <w:tcPr>
            <w:tcW w:w="2605" w:type="dxa"/>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Household or individual survey</w:t>
            </w:r>
          </w:p>
        </w:tc>
      </w:tr>
      <w:tr w:rsidR="00B23765" w:rsidRPr="0020219B" w:rsidTr="00B23765">
        <w:tc>
          <w:tcPr>
            <w:tcW w:w="2515" w:type="dxa"/>
            <w:vMerge w:val="restart"/>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On-farm availability, diversity, and safety of foods</w:t>
            </w:r>
          </w:p>
        </w:tc>
        <w:tc>
          <w:tcPr>
            <w:tcW w:w="3959" w:type="dxa"/>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Production of target nutrient-rich foods</w:t>
            </w:r>
          </w:p>
        </w:tc>
        <w:tc>
          <w:tcPr>
            <w:tcW w:w="3871" w:type="dxa"/>
            <w:vMerge w:val="restart"/>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A measure of availability of</w:t>
            </w:r>
          </w:p>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diverse nutritious foods</w:t>
            </w:r>
          </w:p>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Nutrition and food safety related</w:t>
            </w:r>
          </w:p>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knowledge andattitudes (KAP) at the</w:t>
            </w:r>
          </w:p>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community level</w:t>
            </w:r>
          </w:p>
        </w:tc>
        <w:tc>
          <w:tcPr>
            <w:tcW w:w="2605" w:type="dxa"/>
            <w:vMerge w:val="restart"/>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Household survey or farm survey</w:t>
            </w:r>
          </w:p>
        </w:tc>
      </w:tr>
      <w:tr w:rsidR="00B23765" w:rsidRPr="0020219B" w:rsidTr="00B23765">
        <w:tc>
          <w:tcPr>
            <w:tcW w:w="2515" w:type="dxa"/>
            <w:vMerge/>
          </w:tcPr>
          <w:p w:rsidR="00B23765" w:rsidRPr="0020219B" w:rsidRDefault="00B23765" w:rsidP="00B23765">
            <w:pPr>
              <w:spacing w:line="360" w:lineRule="auto"/>
              <w:rPr>
                <w:rFonts w:ascii="Times New Roman" w:hAnsi="Times New Roman" w:cs="Times New Roman"/>
                <w:sz w:val="24"/>
                <w:szCs w:val="24"/>
              </w:rPr>
            </w:pPr>
          </w:p>
        </w:tc>
        <w:tc>
          <w:tcPr>
            <w:tcW w:w="3959" w:type="dxa"/>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Diversity of crops and livestock produced</w:t>
            </w:r>
          </w:p>
        </w:tc>
        <w:tc>
          <w:tcPr>
            <w:tcW w:w="3871" w:type="dxa"/>
            <w:vMerge/>
          </w:tcPr>
          <w:p w:rsidR="00B23765" w:rsidRPr="0020219B" w:rsidRDefault="00B23765" w:rsidP="00B23765">
            <w:pPr>
              <w:spacing w:line="360" w:lineRule="auto"/>
              <w:rPr>
                <w:rFonts w:ascii="Times New Roman" w:hAnsi="Times New Roman" w:cs="Times New Roman"/>
                <w:sz w:val="24"/>
                <w:szCs w:val="24"/>
              </w:rPr>
            </w:pPr>
          </w:p>
        </w:tc>
        <w:tc>
          <w:tcPr>
            <w:tcW w:w="2605" w:type="dxa"/>
            <w:vMerge/>
          </w:tcPr>
          <w:p w:rsidR="00B23765" w:rsidRPr="0020219B" w:rsidRDefault="00B23765" w:rsidP="00B23765">
            <w:pPr>
              <w:spacing w:line="360" w:lineRule="auto"/>
              <w:rPr>
                <w:rFonts w:ascii="Times New Roman" w:hAnsi="Times New Roman" w:cs="Times New Roman"/>
                <w:sz w:val="24"/>
                <w:szCs w:val="24"/>
              </w:rPr>
            </w:pPr>
          </w:p>
        </w:tc>
      </w:tr>
      <w:tr w:rsidR="00B23765" w:rsidRPr="0020219B" w:rsidTr="00B23765">
        <w:tc>
          <w:tcPr>
            <w:tcW w:w="2515" w:type="dxa"/>
            <w:vMerge/>
          </w:tcPr>
          <w:p w:rsidR="00B23765" w:rsidRPr="0020219B" w:rsidRDefault="00B23765" w:rsidP="00B23765">
            <w:pPr>
              <w:spacing w:line="360" w:lineRule="auto"/>
              <w:rPr>
                <w:rFonts w:ascii="Times New Roman" w:hAnsi="Times New Roman" w:cs="Times New Roman"/>
                <w:sz w:val="24"/>
                <w:szCs w:val="24"/>
              </w:rPr>
            </w:pPr>
          </w:p>
        </w:tc>
        <w:tc>
          <w:tcPr>
            <w:tcW w:w="3959" w:type="dxa"/>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Months of Adequate Household Food</w:t>
            </w:r>
          </w:p>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Provisioning (MAHFP)</w:t>
            </w:r>
          </w:p>
        </w:tc>
        <w:tc>
          <w:tcPr>
            <w:tcW w:w="3871" w:type="dxa"/>
            <w:vMerge/>
          </w:tcPr>
          <w:p w:rsidR="00B23765" w:rsidRPr="0020219B" w:rsidRDefault="00B23765" w:rsidP="00B23765">
            <w:pPr>
              <w:spacing w:line="360" w:lineRule="auto"/>
              <w:rPr>
                <w:rFonts w:ascii="Times New Roman" w:hAnsi="Times New Roman" w:cs="Times New Roman"/>
                <w:sz w:val="24"/>
                <w:szCs w:val="24"/>
              </w:rPr>
            </w:pPr>
          </w:p>
        </w:tc>
        <w:tc>
          <w:tcPr>
            <w:tcW w:w="2605" w:type="dxa"/>
            <w:vMerge/>
          </w:tcPr>
          <w:p w:rsidR="00B23765" w:rsidRPr="0020219B" w:rsidRDefault="00B23765" w:rsidP="00B23765">
            <w:pPr>
              <w:spacing w:line="360" w:lineRule="auto"/>
              <w:rPr>
                <w:rFonts w:ascii="Times New Roman" w:hAnsi="Times New Roman" w:cs="Times New Roman"/>
                <w:sz w:val="24"/>
                <w:szCs w:val="24"/>
              </w:rPr>
            </w:pPr>
          </w:p>
        </w:tc>
      </w:tr>
      <w:tr w:rsidR="00B23765" w:rsidRPr="0020219B" w:rsidTr="00B23765">
        <w:tc>
          <w:tcPr>
            <w:tcW w:w="2515" w:type="dxa"/>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Food environment in markets</w:t>
            </w:r>
          </w:p>
        </w:tc>
        <w:tc>
          <w:tcPr>
            <w:tcW w:w="3959" w:type="dxa"/>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Availability and prices of targeted nutrient-rich</w:t>
            </w:r>
          </w:p>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foods in local markets</w:t>
            </w:r>
          </w:p>
        </w:tc>
        <w:tc>
          <w:tcPr>
            <w:tcW w:w="3871" w:type="dxa"/>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Useful to track whether</w:t>
            </w:r>
          </w:p>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Nutrient-rich foods are available in the market</w:t>
            </w:r>
          </w:p>
        </w:tc>
        <w:tc>
          <w:tcPr>
            <w:tcW w:w="2605" w:type="dxa"/>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Market / Price information systems when they exist; or</w:t>
            </w:r>
          </w:p>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rapid market survey</w:t>
            </w:r>
          </w:p>
        </w:tc>
      </w:tr>
      <w:tr w:rsidR="00B23765" w:rsidRPr="0020219B" w:rsidTr="00B23765">
        <w:tc>
          <w:tcPr>
            <w:tcW w:w="2515" w:type="dxa"/>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lastRenderedPageBreak/>
              <w:t>Income</w:t>
            </w:r>
          </w:p>
        </w:tc>
        <w:tc>
          <w:tcPr>
            <w:tcW w:w="3959" w:type="dxa"/>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Income, disaggregated by gender, to reflect intra-household income control</w:t>
            </w:r>
          </w:p>
        </w:tc>
        <w:tc>
          <w:tcPr>
            <w:tcW w:w="3871" w:type="dxa"/>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 xml:space="preserve">Resource equity </w:t>
            </w:r>
          </w:p>
        </w:tc>
        <w:tc>
          <w:tcPr>
            <w:tcW w:w="2605" w:type="dxa"/>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Household survey and/or enterprise records kept byproject</w:t>
            </w:r>
          </w:p>
        </w:tc>
      </w:tr>
      <w:tr w:rsidR="00B23765" w:rsidRPr="0020219B" w:rsidTr="00B23765">
        <w:tc>
          <w:tcPr>
            <w:tcW w:w="2515" w:type="dxa"/>
            <w:vMerge w:val="restart"/>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Women’s empowerment</w:t>
            </w:r>
          </w:p>
        </w:tc>
        <w:tc>
          <w:tcPr>
            <w:tcW w:w="3959" w:type="dxa"/>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Women’s access and control over resources (e.g. land/property ownership)</w:t>
            </w:r>
          </w:p>
        </w:tc>
        <w:tc>
          <w:tcPr>
            <w:tcW w:w="3871" w:type="dxa"/>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 xml:space="preserve">Women’s empowerment </w:t>
            </w:r>
          </w:p>
        </w:tc>
        <w:tc>
          <w:tcPr>
            <w:tcW w:w="2605" w:type="dxa"/>
            <w:vMerge w:val="restart"/>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Household survey and/or qualitative process</w:t>
            </w:r>
          </w:p>
        </w:tc>
      </w:tr>
      <w:tr w:rsidR="00B23765" w:rsidRPr="0020219B" w:rsidTr="00B23765">
        <w:tc>
          <w:tcPr>
            <w:tcW w:w="2515" w:type="dxa"/>
            <w:vMerge/>
          </w:tcPr>
          <w:p w:rsidR="00B23765" w:rsidRPr="0020219B" w:rsidRDefault="00B23765" w:rsidP="00B23765">
            <w:pPr>
              <w:spacing w:line="360" w:lineRule="auto"/>
              <w:rPr>
                <w:rFonts w:ascii="Times New Roman" w:hAnsi="Times New Roman" w:cs="Times New Roman"/>
                <w:sz w:val="24"/>
                <w:szCs w:val="24"/>
              </w:rPr>
            </w:pPr>
          </w:p>
        </w:tc>
        <w:tc>
          <w:tcPr>
            <w:tcW w:w="3959" w:type="dxa"/>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Women’s participation in economic activities (e.g. gender gap in crop/livestock sales)</w:t>
            </w:r>
          </w:p>
        </w:tc>
        <w:tc>
          <w:tcPr>
            <w:tcW w:w="3871" w:type="dxa"/>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Women’s empowerment</w:t>
            </w:r>
          </w:p>
        </w:tc>
        <w:tc>
          <w:tcPr>
            <w:tcW w:w="2605" w:type="dxa"/>
            <w:vMerge/>
          </w:tcPr>
          <w:p w:rsidR="00B23765" w:rsidRPr="0020219B" w:rsidRDefault="00B23765" w:rsidP="00B23765">
            <w:pPr>
              <w:spacing w:line="360" w:lineRule="auto"/>
              <w:rPr>
                <w:rFonts w:ascii="Times New Roman" w:hAnsi="Times New Roman" w:cs="Times New Roman"/>
                <w:b/>
                <w:sz w:val="24"/>
                <w:szCs w:val="24"/>
              </w:rPr>
            </w:pPr>
          </w:p>
        </w:tc>
      </w:tr>
      <w:tr w:rsidR="00B23765" w:rsidRPr="0020219B" w:rsidTr="00B23765">
        <w:tc>
          <w:tcPr>
            <w:tcW w:w="2515" w:type="dxa"/>
            <w:vMerge/>
          </w:tcPr>
          <w:p w:rsidR="00B23765" w:rsidRPr="0020219B" w:rsidRDefault="00B23765" w:rsidP="00B23765">
            <w:pPr>
              <w:spacing w:line="360" w:lineRule="auto"/>
              <w:rPr>
                <w:rFonts w:ascii="Times New Roman" w:hAnsi="Times New Roman" w:cs="Times New Roman"/>
                <w:sz w:val="24"/>
                <w:szCs w:val="24"/>
              </w:rPr>
            </w:pPr>
          </w:p>
        </w:tc>
        <w:tc>
          <w:tcPr>
            <w:tcW w:w="3959" w:type="dxa"/>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Women’s access to and control over benefits(e.g. agricultural income earned and controlled bywomen)</w:t>
            </w:r>
          </w:p>
        </w:tc>
        <w:tc>
          <w:tcPr>
            <w:tcW w:w="3871" w:type="dxa"/>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Women’s empowerment</w:t>
            </w:r>
          </w:p>
        </w:tc>
        <w:tc>
          <w:tcPr>
            <w:tcW w:w="2605" w:type="dxa"/>
            <w:vMerge/>
          </w:tcPr>
          <w:p w:rsidR="00B23765" w:rsidRPr="0020219B" w:rsidRDefault="00B23765" w:rsidP="00B23765">
            <w:pPr>
              <w:spacing w:line="360" w:lineRule="auto"/>
              <w:rPr>
                <w:rFonts w:ascii="Times New Roman" w:hAnsi="Times New Roman" w:cs="Times New Roman"/>
                <w:b/>
                <w:sz w:val="24"/>
                <w:szCs w:val="24"/>
              </w:rPr>
            </w:pPr>
          </w:p>
        </w:tc>
      </w:tr>
      <w:tr w:rsidR="00B23765" w:rsidRPr="0020219B" w:rsidTr="00B23765">
        <w:tc>
          <w:tcPr>
            <w:tcW w:w="2515" w:type="dxa"/>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Natural resource management</w:t>
            </w:r>
          </w:p>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practices</w:t>
            </w:r>
          </w:p>
        </w:tc>
        <w:tc>
          <w:tcPr>
            <w:tcW w:w="3959" w:type="dxa"/>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Access to improved drinking water source</w:t>
            </w:r>
          </w:p>
        </w:tc>
        <w:tc>
          <w:tcPr>
            <w:tcW w:w="3871" w:type="dxa"/>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 xml:space="preserve">Natural management practices </w:t>
            </w:r>
          </w:p>
        </w:tc>
        <w:tc>
          <w:tcPr>
            <w:tcW w:w="2605" w:type="dxa"/>
          </w:tcPr>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Farm survey</w:t>
            </w:r>
          </w:p>
        </w:tc>
      </w:tr>
    </w:tbl>
    <w:p w:rsidR="00B23765" w:rsidRPr="0020219B" w:rsidRDefault="00B23765" w:rsidP="00B23765">
      <w:pPr>
        <w:spacing w:line="360" w:lineRule="auto"/>
        <w:rPr>
          <w:rFonts w:ascii="Times New Roman" w:hAnsi="Times New Roman" w:cs="Times New Roman"/>
          <w:sz w:val="24"/>
          <w:szCs w:val="24"/>
        </w:rPr>
      </w:pPr>
      <w:r w:rsidRPr="0020219B">
        <w:rPr>
          <w:rFonts w:ascii="Times New Roman" w:hAnsi="Times New Roman" w:cs="Times New Roman"/>
          <w:sz w:val="24"/>
          <w:szCs w:val="24"/>
        </w:rPr>
        <w:t xml:space="preserve">Source: FAO( 2016) Compendium of nutrition sensitive agriculture </w:t>
      </w:r>
    </w:p>
    <w:p w:rsidR="00B23765" w:rsidRPr="0020219B" w:rsidRDefault="00B23765" w:rsidP="00B23765">
      <w:pPr>
        <w:spacing w:line="360" w:lineRule="auto"/>
        <w:rPr>
          <w:rFonts w:ascii="Times New Roman" w:hAnsi="Times New Roman" w:cs="Times New Roman"/>
          <w:b/>
          <w:sz w:val="24"/>
          <w:szCs w:val="24"/>
        </w:rPr>
        <w:sectPr w:rsidR="00B23765" w:rsidRPr="0020219B" w:rsidSect="00B23765">
          <w:pgSz w:w="15840" w:h="12240" w:orient="landscape"/>
          <w:pgMar w:top="1440" w:right="1440" w:bottom="1440" w:left="1440" w:header="720" w:footer="720" w:gutter="0"/>
          <w:cols w:space="720"/>
          <w:docGrid w:linePitch="360"/>
        </w:sectPr>
      </w:pPr>
    </w:p>
    <w:p w:rsidR="00B23765" w:rsidRPr="0020219B" w:rsidRDefault="00B23765" w:rsidP="0003544B">
      <w:pPr>
        <w:rPr>
          <w:rFonts w:ascii="Times New Roman" w:hAnsi="Times New Roman" w:cs="Times New Roman"/>
          <w:b/>
          <w:sz w:val="24"/>
          <w:szCs w:val="24"/>
        </w:rPr>
      </w:pPr>
      <w:bookmarkStart w:id="166" w:name="_Toc499271140"/>
      <w:r w:rsidRPr="0020219B">
        <w:rPr>
          <w:rFonts w:ascii="Times New Roman" w:hAnsi="Times New Roman" w:cs="Times New Roman"/>
          <w:b/>
          <w:sz w:val="24"/>
          <w:szCs w:val="24"/>
        </w:rPr>
        <w:lastRenderedPageBreak/>
        <w:t>Summary</w:t>
      </w:r>
      <w:bookmarkEnd w:id="166"/>
    </w:p>
    <w:p w:rsidR="00B23765" w:rsidRPr="0020219B" w:rsidRDefault="00B23765" w:rsidP="00B23765">
      <w:pPr>
        <w:rPr>
          <w:rFonts w:ascii="Times New Roman" w:hAnsi="Times New Roman" w:cs="Times New Roman"/>
          <w:sz w:val="24"/>
          <w:szCs w:val="24"/>
        </w:rPr>
      </w:pPr>
    </w:p>
    <w:p w:rsidR="00B23765" w:rsidRPr="0020219B" w:rsidRDefault="00B23765" w:rsidP="005344F2">
      <w:pPr>
        <w:pStyle w:val="ListParagraph"/>
        <w:numPr>
          <w:ilvl w:val="0"/>
          <w:numId w:val="66"/>
        </w:numPr>
        <w:spacing w:after="160" w:line="360" w:lineRule="auto"/>
        <w:jc w:val="both"/>
        <w:rPr>
          <w:rFonts w:ascii="Times New Roman" w:hAnsi="Times New Roman" w:cs="Times New Roman"/>
          <w:sz w:val="24"/>
          <w:szCs w:val="24"/>
        </w:rPr>
      </w:pPr>
      <w:r w:rsidRPr="0020219B">
        <w:rPr>
          <w:rFonts w:ascii="Times New Roman" w:hAnsi="Times New Roman" w:cs="Times New Roman"/>
          <w:sz w:val="24"/>
          <w:szCs w:val="24"/>
        </w:rPr>
        <w:t>The basic principle of planning to make agriculture system nutrition sensitive can be classified as program principles and policy principles</w:t>
      </w:r>
    </w:p>
    <w:p w:rsidR="00B23765" w:rsidRPr="0020219B" w:rsidRDefault="00B23765" w:rsidP="005344F2">
      <w:pPr>
        <w:pStyle w:val="ListParagraph"/>
        <w:numPr>
          <w:ilvl w:val="0"/>
          <w:numId w:val="66"/>
        </w:numPr>
        <w:spacing w:after="160" w:line="360" w:lineRule="auto"/>
        <w:rPr>
          <w:rFonts w:ascii="Times New Roman" w:hAnsi="Times New Roman" w:cs="Times New Roman"/>
          <w:sz w:val="24"/>
          <w:szCs w:val="24"/>
        </w:rPr>
      </w:pPr>
      <w:r w:rsidRPr="0020219B">
        <w:rPr>
          <w:rFonts w:ascii="Times New Roman" w:hAnsi="Times New Roman" w:cs="Times New Roman"/>
          <w:sz w:val="24"/>
          <w:szCs w:val="24"/>
        </w:rPr>
        <w:t xml:space="preserve"> Agricultural programs and investments can strengthen impact on nutrition if they are designed with nutrition lenses </w:t>
      </w:r>
    </w:p>
    <w:p w:rsidR="00B23765" w:rsidRPr="0020219B" w:rsidRDefault="00B23765" w:rsidP="005344F2">
      <w:pPr>
        <w:pStyle w:val="ListParagraph"/>
        <w:numPr>
          <w:ilvl w:val="0"/>
          <w:numId w:val="66"/>
        </w:numPr>
        <w:spacing w:after="160" w:line="360" w:lineRule="auto"/>
        <w:rPr>
          <w:rFonts w:ascii="Times New Roman" w:hAnsi="Times New Roman" w:cs="Times New Roman"/>
          <w:sz w:val="24"/>
          <w:szCs w:val="24"/>
        </w:rPr>
      </w:pPr>
      <w:r w:rsidRPr="0020219B">
        <w:rPr>
          <w:rFonts w:ascii="Times New Roman" w:hAnsi="Times New Roman" w:cs="Times New Roman"/>
          <w:sz w:val="24"/>
          <w:szCs w:val="24"/>
        </w:rPr>
        <w:t>Agriculture programs and investments need to be supported by an enabling policy environment if they are to contribute to improving nutrition</w:t>
      </w:r>
    </w:p>
    <w:p w:rsidR="00B23765" w:rsidRPr="0020219B" w:rsidRDefault="00B23765" w:rsidP="005344F2">
      <w:pPr>
        <w:pStyle w:val="ListParagraph"/>
        <w:numPr>
          <w:ilvl w:val="0"/>
          <w:numId w:val="66"/>
        </w:numPr>
        <w:spacing w:after="160" w:line="360" w:lineRule="auto"/>
        <w:jc w:val="both"/>
        <w:rPr>
          <w:rFonts w:ascii="Times New Roman" w:hAnsi="Times New Roman" w:cs="Times New Roman"/>
          <w:sz w:val="24"/>
          <w:szCs w:val="24"/>
        </w:rPr>
      </w:pPr>
      <w:r w:rsidRPr="0020219B">
        <w:rPr>
          <w:rFonts w:ascii="Times New Roman" w:hAnsi="Times New Roman" w:cs="Times New Roman"/>
          <w:sz w:val="24"/>
          <w:szCs w:val="24"/>
        </w:rPr>
        <w:t>The monitoring and evaluation of agricultural projects for their impact on household food insecurity and nutrition is important</w:t>
      </w:r>
    </w:p>
    <w:p w:rsidR="00B23765" w:rsidRPr="0020219B" w:rsidRDefault="00B23765" w:rsidP="00B23765">
      <w:pPr>
        <w:pStyle w:val="Default"/>
        <w:spacing w:line="360" w:lineRule="auto"/>
        <w:rPr>
          <w:b/>
          <w:color w:val="auto"/>
        </w:rPr>
      </w:pPr>
      <w:r w:rsidRPr="0020219B">
        <w:rPr>
          <w:b/>
          <w:color w:val="auto"/>
        </w:rPr>
        <w:t xml:space="preserve">Self-assessment questions </w:t>
      </w:r>
    </w:p>
    <w:p w:rsidR="00B23765" w:rsidRPr="0020219B" w:rsidRDefault="00B23765" w:rsidP="005344F2">
      <w:pPr>
        <w:pStyle w:val="Default"/>
        <w:numPr>
          <w:ilvl w:val="0"/>
          <w:numId w:val="78"/>
        </w:numPr>
        <w:spacing w:line="360" w:lineRule="auto"/>
        <w:rPr>
          <w:color w:val="auto"/>
        </w:rPr>
      </w:pPr>
      <w:r w:rsidRPr="0020219B">
        <w:rPr>
          <w:color w:val="auto"/>
        </w:rPr>
        <w:t>What are the main gaps identified in Ethiopian agriculture sector to improve nutritional status of the community?</w:t>
      </w:r>
    </w:p>
    <w:p w:rsidR="00B23765" w:rsidRPr="0020219B" w:rsidRDefault="00B23765" w:rsidP="005344F2">
      <w:pPr>
        <w:pStyle w:val="ListParagraph"/>
        <w:numPr>
          <w:ilvl w:val="0"/>
          <w:numId w:val="78"/>
        </w:numPr>
        <w:spacing w:after="160" w:line="360" w:lineRule="auto"/>
        <w:rPr>
          <w:rFonts w:ascii="Times New Roman" w:hAnsi="Times New Roman" w:cs="Times New Roman"/>
          <w:sz w:val="24"/>
          <w:szCs w:val="24"/>
        </w:rPr>
      </w:pPr>
      <w:r w:rsidRPr="0020219B">
        <w:rPr>
          <w:rFonts w:ascii="Times New Roman" w:hAnsi="Times New Roman" w:cs="Times New Roman"/>
          <w:sz w:val="24"/>
          <w:szCs w:val="24"/>
        </w:rPr>
        <w:t>Mention at least five program principles that should be considered during designing of agriculture investment which has positive impact on nutrition?</w:t>
      </w:r>
    </w:p>
    <w:p w:rsidR="00B23765" w:rsidRPr="0020219B" w:rsidRDefault="00B23765" w:rsidP="005344F2">
      <w:pPr>
        <w:pStyle w:val="ListParagraph"/>
        <w:numPr>
          <w:ilvl w:val="0"/>
          <w:numId w:val="78"/>
        </w:numPr>
        <w:spacing w:after="160" w:line="360" w:lineRule="auto"/>
        <w:rPr>
          <w:rFonts w:ascii="Times New Roman" w:hAnsi="Times New Roman" w:cs="Times New Roman"/>
          <w:sz w:val="24"/>
          <w:szCs w:val="24"/>
        </w:rPr>
      </w:pPr>
      <w:r w:rsidRPr="0020219B">
        <w:rPr>
          <w:rFonts w:ascii="Times New Roman" w:hAnsi="Times New Roman" w:cs="Times New Roman"/>
          <w:sz w:val="24"/>
          <w:szCs w:val="24"/>
        </w:rPr>
        <w:t xml:space="preserve">Write at least 3 key indicators for nutrition sensitive agriculture intervention </w:t>
      </w:r>
    </w:p>
    <w:p w:rsidR="00B23765" w:rsidRPr="0020219B" w:rsidRDefault="00B23765" w:rsidP="00B23765">
      <w:pPr>
        <w:pStyle w:val="Default"/>
        <w:spacing w:line="360" w:lineRule="auto"/>
        <w:ind w:left="360"/>
        <w:rPr>
          <w:color w:val="auto"/>
        </w:rPr>
      </w:pPr>
    </w:p>
    <w:p w:rsidR="00B23765" w:rsidRPr="0020219B" w:rsidRDefault="00B23765" w:rsidP="00B23765">
      <w:pPr>
        <w:rPr>
          <w:rFonts w:ascii="Times New Roman" w:hAnsi="Times New Roman" w:cs="Times New Roman"/>
          <w:b/>
          <w:sz w:val="24"/>
          <w:szCs w:val="24"/>
        </w:rPr>
      </w:pPr>
      <w:r w:rsidRPr="0020219B">
        <w:rPr>
          <w:rFonts w:ascii="Times New Roman" w:hAnsi="Times New Roman" w:cs="Times New Roman"/>
          <w:b/>
          <w:sz w:val="24"/>
          <w:szCs w:val="24"/>
        </w:rPr>
        <w:br w:type="page"/>
      </w:r>
    </w:p>
    <w:p w:rsidR="00B23765" w:rsidRPr="0020219B" w:rsidRDefault="00B23765" w:rsidP="00B23765">
      <w:pPr>
        <w:pStyle w:val="Default"/>
        <w:spacing w:line="360" w:lineRule="auto"/>
        <w:rPr>
          <w:b/>
          <w:color w:val="FF0000"/>
        </w:rPr>
      </w:pPr>
      <w:r w:rsidRPr="0020219B">
        <w:rPr>
          <w:b/>
          <w:color w:val="auto"/>
        </w:rPr>
        <w:lastRenderedPageBreak/>
        <w:t>Learning Activities</w:t>
      </w:r>
    </w:p>
    <w:p w:rsidR="00B23765" w:rsidRPr="0020219B" w:rsidRDefault="00B23765" w:rsidP="005344F2">
      <w:pPr>
        <w:pStyle w:val="Default"/>
        <w:numPr>
          <w:ilvl w:val="0"/>
          <w:numId w:val="79"/>
        </w:numPr>
        <w:spacing w:line="360" w:lineRule="auto"/>
        <w:rPr>
          <w:color w:val="auto"/>
        </w:rPr>
      </w:pPr>
      <w:r w:rsidRPr="0020219B">
        <w:rPr>
          <w:color w:val="auto"/>
        </w:rPr>
        <w:t xml:space="preserve">Group assignment/Homework </w:t>
      </w:r>
    </w:p>
    <w:p w:rsidR="00B23765" w:rsidRPr="0020219B" w:rsidRDefault="00B23765" w:rsidP="00B23765">
      <w:pPr>
        <w:pStyle w:val="Default"/>
        <w:spacing w:line="360" w:lineRule="auto"/>
        <w:ind w:left="360"/>
        <w:rPr>
          <w:color w:val="auto"/>
        </w:rPr>
      </w:pPr>
      <w:r w:rsidRPr="0020219B">
        <w:rPr>
          <w:color w:val="auto"/>
        </w:rPr>
        <w:t xml:space="preserve"> Case Study </w:t>
      </w:r>
    </w:p>
    <w:p w:rsidR="00B23765" w:rsidRPr="0020219B" w:rsidRDefault="00B23765" w:rsidP="00B23765">
      <w:pPr>
        <w:pStyle w:val="Default"/>
        <w:spacing w:line="360" w:lineRule="auto"/>
        <w:ind w:left="360"/>
        <w:rPr>
          <w:b/>
          <w:color w:val="auto"/>
        </w:rPr>
      </w:pPr>
      <w:r w:rsidRPr="0020219B">
        <w:rPr>
          <w:b/>
          <w:color w:val="auto"/>
        </w:rPr>
        <w:t xml:space="preserve">Objective: </w:t>
      </w:r>
      <w:r w:rsidRPr="0020219B">
        <w:rPr>
          <w:color w:val="auto"/>
        </w:rPr>
        <w:t>The student will be able to analyze the case and propose possible solution to make the agriculture system nutrition sensitive.</w:t>
      </w:r>
    </w:p>
    <w:p w:rsidR="00B23765" w:rsidRPr="0020219B" w:rsidRDefault="00B23765" w:rsidP="00B23765">
      <w:pPr>
        <w:pStyle w:val="Default"/>
        <w:spacing w:line="360" w:lineRule="auto"/>
        <w:ind w:left="360"/>
        <w:rPr>
          <w:b/>
          <w:color w:val="auto"/>
        </w:rPr>
      </w:pPr>
      <w:r w:rsidRPr="0020219B">
        <w:rPr>
          <w:b/>
          <w:color w:val="auto"/>
        </w:rPr>
        <w:t>Instruction:</w:t>
      </w:r>
      <w:r w:rsidRPr="0020219B">
        <w:rPr>
          <w:color w:val="auto"/>
        </w:rPr>
        <w:t xml:space="preserve"> After analyzing the casescenario students are expected to submit the report to the instructor to the next class</w:t>
      </w:r>
    </w:p>
    <w:p w:rsidR="00B23765" w:rsidRPr="0020219B" w:rsidRDefault="00B23765" w:rsidP="00B23765">
      <w:pPr>
        <w:pStyle w:val="Default"/>
        <w:spacing w:line="360" w:lineRule="auto"/>
        <w:ind w:left="360"/>
        <w:rPr>
          <w:b/>
          <w:color w:val="auto"/>
        </w:rPr>
      </w:pPr>
      <w:r w:rsidRPr="0020219B">
        <w:rPr>
          <w:b/>
          <w:color w:val="auto"/>
        </w:rPr>
        <w:t>Case Scenario</w:t>
      </w:r>
    </w:p>
    <w:p w:rsidR="00B23765" w:rsidRPr="0020219B" w:rsidRDefault="00B23765" w:rsidP="00B23765">
      <w:pPr>
        <w:pStyle w:val="Default"/>
        <w:spacing w:line="360" w:lineRule="auto"/>
        <w:ind w:left="360"/>
        <w:jc w:val="both"/>
        <w:rPr>
          <w:color w:val="auto"/>
        </w:rPr>
      </w:pPr>
      <w:r w:rsidRPr="0020219B">
        <w:rPr>
          <w:color w:val="auto"/>
        </w:rPr>
        <w:t xml:space="preserve">During the Growth and Transformation Plan (GTP I) implementation period; the agriculture sector of Ethiopia has registered an average real agricultural GDP growth rate of 6.6% per annum. The average productivity of major crops by smallholder farmers for the main season has increased from 15.7 quintal per hectare to 21.5. Regarding the livestock sector, between 2009/10 and 2014/15 the proportion of hybrid/improved cattle increased from 10.37% to 14.53%, The accomplishments with regards to natural resources conservation and development activities are identified as one of the success stories in agriculture and environment sector of the country. Despite all the tremendous achievements in the sector, the problem of food and nutrition security of the country remains the main health and development issue. Assuming that you are assigned at Ministry of Agriculture and Natural Resource, extension directorate as nutrition sensitive agriculture senior expert. The extension directorate is planning to make the agriculture interventions nutrition sensitive so as to improve food and nutrition security of the community.  You are the only responsible person to design and make the agriculture intervention nutrition sensitive. </w:t>
      </w:r>
    </w:p>
    <w:p w:rsidR="00B23765" w:rsidRPr="0020219B" w:rsidRDefault="00B23765" w:rsidP="00B23765">
      <w:pPr>
        <w:pStyle w:val="Default"/>
        <w:spacing w:line="360" w:lineRule="auto"/>
        <w:ind w:left="360"/>
        <w:jc w:val="both"/>
        <w:rPr>
          <w:color w:val="auto"/>
        </w:rPr>
      </w:pPr>
    </w:p>
    <w:p w:rsidR="00B23765" w:rsidRPr="0020219B" w:rsidRDefault="00B23765" w:rsidP="005344F2">
      <w:pPr>
        <w:pStyle w:val="Default"/>
        <w:numPr>
          <w:ilvl w:val="0"/>
          <w:numId w:val="82"/>
        </w:numPr>
        <w:spacing w:line="360" w:lineRule="auto"/>
        <w:jc w:val="both"/>
        <w:rPr>
          <w:color w:val="auto"/>
        </w:rPr>
      </w:pPr>
      <w:r w:rsidRPr="0020219B">
        <w:rPr>
          <w:color w:val="auto"/>
        </w:rPr>
        <w:t>What do you think the reason that the problem of food and nutrition security remain health and development issue?</w:t>
      </w:r>
    </w:p>
    <w:p w:rsidR="00B23765" w:rsidRPr="0020219B" w:rsidRDefault="00B23765" w:rsidP="005344F2">
      <w:pPr>
        <w:pStyle w:val="Default"/>
        <w:numPr>
          <w:ilvl w:val="0"/>
          <w:numId w:val="82"/>
        </w:numPr>
        <w:spacing w:line="360" w:lineRule="auto"/>
        <w:jc w:val="both"/>
        <w:rPr>
          <w:color w:val="auto"/>
        </w:rPr>
      </w:pPr>
      <w:r w:rsidRPr="0020219B">
        <w:rPr>
          <w:color w:val="auto"/>
        </w:rPr>
        <w:t>What will be your measure to alleviate the problem?</w:t>
      </w:r>
    </w:p>
    <w:p w:rsidR="00B23765" w:rsidRPr="0020219B" w:rsidRDefault="00B23765" w:rsidP="005344F2">
      <w:pPr>
        <w:pStyle w:val="Default"/>
        <w:numPr>
          <w:ilvl w:val="0"/>
          <w:numId w:val="82"/>
        </w:numPr>
        <w:spacing w:line="360" w:lineRule="auto"/>
        <w:jc w:val="both"/>
        <w:rPr>
          <w:color w:val="auto"/>
        </w:rPr>
      </w:pPr>
      <w:r w:rsidRPr="0020219B">
        <w:rPr>
          <w:color w:val="auto"/>
        </w:rPr>
        <w:t xml:space="preserve">Set appropriate monitoring and Evaluation mechanisms to alleviate the problem  </w:t>
      </w:r>
    </w:p>
    <w:p w:rsidR="00B23765" w:rsidRPr="0020219B" w:rsidRDefault="00B23765" w:rsidP="00B23765">
      <w:pPr>
        <w:pStyle w:val="Default"/>
        <w:spacing w:line="360" w:lineRule="auto"/>
        <w:rPr>
          <w:color w:val="auto"/>
        </w:rPr>
      </w:pPr>
    </w:p>
    <w:p w:rsidR="00B23765" w:rsidRPr="0020219B" w:rsidRDefault="00B23765" w:rsidP="00B23765">
      <w:pPr>
        <w:pStyle w:val="Default"/>
        <w:spacing w:line="360" w:lineRule="auto"/>
        <w:rPr>
          <w:color w:val="auto"/>
        </w:rPr>
      </w:pPr>
    </w:p>
    <w:p w:rsidR="00B23765" w:rsidRPr="0020219B" w:rsidRDefault="00B23765" w:rsidP="00B23765">
      <w:pPr>
        <w:pStyle w:val="Default"/>
        <w:spacing w:line="360" w:lineRule="auto"/>
        <w:rPr>
          <w:color w:val="auto"/>
        </w:rPr>
      </w:pPr>
    </w:p>
    <w:p w:rsidR="00B23765" w:rsidRPr="0020219B" w:rsidRDefault="00B23765" w:rsidP="005344F2">
      <w:pPr>
        <w:pStyle w:val="Default"/>
        <w:numPr>
          <w:ilvl w:val="0"/>
          <w:numId w:val="79"/>
        </w:numPr>
        <w:spacing w:line="360" w:lineRule="auto"/>
        <w:rPr>
          <w:color w:val="auto"/>
        </w:rPr>
      </w:pPr>
      <w:r w:rsidRPr="0020219B">
        <w:rPr>
          <w:b/>
          <w:color w:val="auto"/>
        </w:rPr>
        <w:lastRenderedPageBreak/>
        <w:t xml:space="preserve">Project Work: </w:t>
      </w:r>
      <w:r w:rsidRPr="0020219B">
        <w:rPr>
          <w:color w:val="auto"/>
        </w:rPr>
        <w:t xml:space="preserve">Design planning, monitoring and evaluation principles forthe current agricultural production system and dietary consumption pattern </w:t>
      </w:r>
    </w:p>
    <w:p w:rsidR="00B23765" w:rsidRPr="0020219B" w:rsidRDefault="00B23765" w:rsidP="00B23765">
      <w:pPr>
        <w:pStyle w:val="Default"/>
        <w:spacing w:line="360" w:lineRule="auto"/>
        <w:ind w:left="360"/>
        <w:rPr>
          <w:color w:val="auto"/>
        </w:rPr>
      </w:pPr>
      <w:r w:rsidRPr="0020219B">
        <w:rPr>
          <w:b/>
          <w:color w:val="auto"/>
        </w:rPr>
        <w:t xml:space="preserve">Objectives of the Project work: </w:t>
      </w:r>
      <w:r w:rsidRPr="0020219B">
        <w:rPr>
          <w:color w:val="auto"/>
        </w:rPr>
        <w:t>The student will be able to:</w:t>
      </w:r>
    </w:p>
    <w:p w:rsidR="00B23765" w:rsidRPr="0020219B" w:rsidRDefault="00B23765" w:rsidP="005344F2">
      <w:pPr>
        <w:pStyle w:val="Default"/>
        <w:numPr>
          <w:ilvl w:val="0"/>
          <w:numId w:val="83"/>
        </w:numPr>
        <w:spacing w:line="360" w:lineRule="auto"/>
        <w:rPr>
          <w:color w:val="auto"/>
        </w:rPr>
      </w:pPr>
      <w:r w:rsidRPr="0020219B">
        <w:rPr>
          <w:color w:val="auto"/>
        </w:rPr>
        <w:t xml:space="preserve">Identify the current agricultural production system and dietary consumption pattern </w:t>
      </w:r>
    </w:p>
    <w:p w:rsidR="00B23765" w:rsidRPr="0020219B" w:rsidRDefault="00B23765" w:rsidP="005344F2">
      <w:pPr>
        <w:pStyle w:val="Default"/>
        <w:numPr>
          <w:ilvl w:val="0"/>
          <w:numId w:val="83"/>
        </w:numPr>
        <w:spacing w:line="360" w:lineRule="auto"/>
        <w:rPr>
          <w:b/>
          <w:color w:val="auto"/>
        </w:rPr>
      </w:pPr>
      <w:r w:rsidRPr="0020219B">
        <w:rPr>
          <w:color w:val="auto"/>
        </w:rPr>
        <w:t xml:space="preserve">Design appropriateagricultural planning techniques and </w:t>
      </w:r>
    </w:p>
    <w:p w:rsidR="00B23765" w:rsidRPr="0020219B" w:rsidRDefault="00B23765" w:rsidP="005344F2">
      <w:pPr>
        <w:pStyle w:val="Default"/>
        <w:numPr>
          <w:ilvl w:val="0"/>
          <w:numId w:val="83"/>
        </w:numPr>
        <w:spacing w:line="360" w:lineRule="auto"/>
        <w:rPr>
          <w:b/>
          <w:color w:val="auto"/>
        </w:rPr>
      </w:pPr>
      <w:r w:rsidRPr="0020219B">
        <w:rPr>
          <w:color w:val="auto"/>
        </w:rPr>
        <w:t>Set monitoring and evaluation mechanisms for proposed NSA interventions.</w:t>
      </w:r>
    </w:p>
    <w:p w:rsidR="00B23765" w:rsidRPr="0020219B" w:rsidRDefault="00B23765" w:rsidP="00B23765">
      <w:pPr>
        <w:pStyle w:val="Default"/>
        <w:spacing w:line="360" w:lineRule="auto"/>
        <w:ind w:left="360"/>
        <w:jc w:val="both"/>
        <w:rPr>
          <w:b/>
          <w:color w:val="auto"/>
        </w:rPr>
      </w:pPr>
      <w:r w:rsidRPr="0020219B">
        <w:rPr>
          <w:b/>
          <w:color w:val="auto"/>
        </w:rPr>
        <w:t>Instruction:</w:t>
      </w:r>
      <w:r w:rsidRPr="0020219B">
        <w:rPr>
          <w:color w:val="auto"/>
        </w:rPr>
        <w:t>Students will be formed in large groups; each group will choose one nearby kebele and identify the current agricultural production system and dietary consumption pattern. After that,the group will designappropriateagricultural planning techniques and set monitoring and evaluation mechanisms for NSA interventions. Students should submit the project report to the instructor within a week.</w:t>
      </w:r>
    </w:p>
    <w:p w:rsidR="00B23765" w:rsidRPr="0020219B" w:rsidRDefault="00B23765" w:rsidP="00B23765">
      <w:pPr>
        <w:rPr>
          <w:rFonts w:ascii="Times New Roman" w:hAnsi="Times New Roman" w:cs="Times New Roman"/>
          <w:b/>
          <w:sz w:val="24"/>
          <w:szCs w:val="24"/>
        </w:rPr>
      </w:pPr>
      <w:r w:rsidRPr="0020219B">
        <w:rPr>
          <w:rFonts w:ascii="Times New Roman" w:hAnsi="Times New Roman" w:cs="Times New Roman"/>
          <w:b/>
          <w:sz w:val="24"/>
          <w:szCs w:val="24"/>
        </w:rPr>
        <w:br w:type="page"/>
      </w:r>
    </w:p>
    <w:p w:rsidR="00B23765" w:rsidRPr="0020219B" w:rsidRDefault="00C20913" w:rsidP="0003544B">
      <w:pPr>
        <w:rPr>
          <w:rFonts w:ascii="Times New Roman" w:hAnsi="Times New Roman" w:cs="Times New Roman"/>
          <w:b/>
          <w:sz w:val="24"/>
          <w:szCs w:val="24"/>
        </w:rPr>
      </w:pPr>
      <w:bookmarkStart w:id="167" w:name="_Toc499271141"/>
      <w:r w:rsidRPr="0020219B">
        <w:rPr>
          <w:rFonts w:ascii="Times New Roman" w:hAnsi="Times New Roman" w:cs="Times New Roman"/>
          <w:b/>
          <w:sz w:val="24"/>
          <w:szCs w:val="24"/>
        </w:rPr>
        <w:lastRenderedPageBreak/>
        <w:t>References</w:t>
      </w:r>
      <w:bookmarkEnd w:id="167"/>
    </w:p>
    <w:p w:rsidR="00B23765" w:rsidRPr="0020219B" w:rsidRDefault="00B23765" w:rsidP="00B23765">
      <w:pPr>
        <w:rPr>
          <w:rFonts w:ascii="Times New Roman" w:hAnsi="Times New Roman" w:cs="Times New Roman"/>
          <w:sz w:val="24"/>
          <w:szCs w:val="24"/>
        </w:rPr>
      </w:pPr>
    </w:p>
    <w:p w:rsidR="00B23765" w:rsidRPr="0020219B" w:rsidRDefault="00B23765" w:rsidP="005344F2">
      <w:pPr>
        <w:pStyle w:val="ListParagraph"/>
        <w:numPr>
          <w:ilvl w:val="0"/>
          <w:numId w:val="81"/>
        </w:numPr>
        <w:spacing w:after="160" w:line="360" w:lineRule="auto"/>
        <w:rPr>
          <w:rFonts w:ascii="Times New Roman" w:hAnsi="Times New Roman" w:cs="Times New Roman"/>
          <w:sz w:val="24"/>
          <w:szCs w:val="24"/>
        </w:rPr>
      </w:pPr>
      <w:r w:rsidRPr="0020219B">
        <w:rPr>
          <w:rFonts w:ascii="Times New Roman" w:hAnsi="Times New Roman" w:cs="Times New Roman"/>
          <w:sz w:val="24"/>
          <w:szCs w:val="24"/>
        </w:rPr>
        <w:t xml:space="preserve">Ministry of Agriculture and Natural Resources, (2017). Nutrition sensitive agriculture strategy document </w:t>
      </w:r>
    </w:p>
    <w:p w:rsidR="00B23765" w:rsidRPr="0020219B" w:rsidRDefault="00B23765" w:rsidP="005344F2">
      <w:pPr>
        <w:pStyle w:val="ListParagraph"/>
        <w:numPr>
          <w:ilvl w:val="0"/>
          <w:numId w:val="81"/>
        </w:numPr>
        <w:spacing w:after="160" w:line="360" w:lineRule="auto"/>
        <w:rPr>
          <w:rFonts w:ascii="Times New Roman" w:hAnsi="Times New Roman" w:cs="Times New Roman"/>
          <w:sz w:val="24"/>
          <w:szCs w:val="24"/>
        </w:rPr>
      </w:pPr>
      <w:r w:rsidRPr="0020219B">
        <w:rPr>
          <w:rFonts w:ascii="Times New Roman" w:hAnsi="Times New Roman" w:cs="Times New Roman"/>
          <w:sz w:val="24"/>
          <w:szCs w:val="24"/>
        </w:rPr>
        <w:t>FAO(2016). Compendium of indicators for nutrition-sensitive agriculture. Rome</w:t>
      </w:r>
    </w:p>
    <w:p w:rsidR="00B23765" w:rsidRPr="0020219B" w:rsidRDefault="00B23765" w:rsidP="005344F2">
      <w:pPr>
        <w:pStyle w:val="ListParagraph"/>
        <w:numPr>
          <w:ilvl w:val="0"/>
          <w:numId w:val="81"/>
        </w:numPr>
        <w:spacing w:after="160" w:line="360" w:lineRule="auto"/>
        <w:rPr>
          <w:rFonts w:ascii="Times New Roman" w:hAnsi="Times New Roman" w:cs="Times New Roman"/>
          <w:sz w:val="24"/>
          <w:szCs w:val="24"/>
        </w:rPr>
      </w:pPr>
      <w:r w:rsidRPr="0020219B">
        <w:rPr>
          <w:rFonts w:ascii="Times New Roman" w:hAnsi="Times New Roman" w:cs="Times New Roman"/>
          <w:sz w:val="24"/>
          <w:szCs w:val="24"/>
        </w:rPr>
        <w:t>FAO, (2015). Designing nutrition-sensitive agriculture investments, Checklist and guidance for program formulation. Rome</w:t>
      </w:r>
    </w:p>
    <w:p w:rsidR="00B23765" w:rsidRPr="0003544B" w:rsidRDefault="00B23765" w:rsidP="00B23765">
      <w:pPr>
        <w:pStyle w:val="Default"/>
        <w:spacing w:line="360" w:lineRule="auto"/>
        <w:rPr>
          <w:rStyle w:val="A8"/>
          <w:rFonts w:cs="Times New Roman"/>
          <w:color w:val="auto"/>
          <w:sz w:val="24"/>
          <w:szCs w:val="24"/>
        </w:rPr>
      </w:pPr>
    </w:p>
    <w:p w:rsidR="00B23765" w:rsidRPr="0003544B" w:rsidRDefault="00B23765" w:rsidP="00B23765">
      <w:pPr>
        <w:spacing w:line="360" w:lineRule="auto"/>
        <w:rPr>
          <w:rFonts w:ascii="Times New Roman" w:hAnsi="Times New Roman" w:cs="Times New Roman"/>
          <w:b/>
          <w:sz w:val="24"/>
          <w:szCs w:val="24"/>
        </w:rPr>
      </w:pPr>
    </w:p>
    <w:p w:rsidR="0099083D" w:rsidRPr="0003544B" w:rsidRDefault="0099083D">
      <w:pPr>
        <w:rPr>
          <w:rFonts w:ascii="Times New Roman" w:hAnsi="Times New Roman" w:cs="Times New Roman"/>
          <w:b/>
          <w:sz w:val="24"/>
          <w:szCs w:val="24"/>
          <w:lang w:val="en-CA"/>
        </w:rPr>
      </w:pPr>
    </w:p>
    <w:sectPr w:rsidR="0099083D" w:rsidRPr="0003544B" w:rsidSect="003F2945">
      <w:footerReference w:type="default" r:id="rId67"/>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4048C" w:rsidRPr="001D0DE5" w:rsidRDefault="0084048C" w:rsidP="001D0DE5">
      <w:pPr>
        <w:pStyle w:val="ListParagraph"/>
        <w:spacing w:after="0" w:line="240" w:lineRule="auto"/>
        <w:rPr>
          <w:lang w:val="en-US"/>
        </w:rPr>
      </w:pPr>
      <w:r>
        <w:separator/>
      </w:r>
    </w:p>
  </w:endnote>
  <w:endnote w:type="continuationSeparator" w:id="1">
    <w:p w:rsidR="0084048C" w:rsidRPr="001D0DE5" w:rsidRDefault="0084048C" w:rsidP="001D0DE5">
      <w:pPr>
        <w:pStyle w:val="ListParagraph"/>
        <w:spacing w:after="0" w:line="240" w:lineRule="auto"/>
        <w:rPr>
          <w:lang w:val="en-US"/>
        </w:rPr>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utiger LT Std 55 Roman">
    <w:altName w:val="Frutiger LT Std 55 Roman"/>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Adobe Garamond Pro">
    <w:altName w:val="Times New Roman"/>
    <w:panose1 w:val="00000000000000000000"/>
    <w:charset w:val="00"/>
    <w:family w:val="roman"/>
    <w:notTrueType/>
    <w:pitch w:val="variable"/>
    <w:sig w:usb0="00000001" w:usb1="00000001" w:usb2="00000000" w:usb3="00000000" w:csb0="00000093" w:csb1="00000000"/>
  </w:font>
  <w:font w:name="Tahoma">
    <w:panose1 w:val="020B0604030504040204"/>
    <w:charset w:val="00"/>
    <w:family w:val="swiss"/>
    <w:pitch w:val="variable"/>
    <w:sig w:usb0="E1002EFF" w:usb1="C000605B" w:usb2="00000029" w:usb3="00000000" w:csb0="000101FF" w:csb1="00000000"/>
  </w:font>
  <w:font w:name="Gotham">
    <w:altName w:val="Gotham"/>
    <w:panose1 w:val="00000000000000000000"/>
    <w:charset w:val="00"/>
    <w:family w:val="swiss"/>
    <w:notTrueType/>
    <w:pitch w:val="default"/>
    <w:sig w:usb0="00000003" w:usb1="00000000" w:usb2="00000000" w:usb3="00000000" w:csb0="00000001" w:csb1="00000000"/>
  </w:font>
  <w:font w:name="Gill Sans Std">
    <w:altName w:val="Gill Sans Std"/>
    <w:panose1 w:val="00000000000000000000"/>
    <w:charset w:val="00"/>
    <w:family w:val="swiss"/>
    <w:notTrueType/>
    <w:pitch w:val="default"/>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AvenirLTStd-Light">
    <w:altName w:val="MS Gothic"/>
    <w:panose1 w:val="00000000000000000000"/>
    <w:charset w:val="00"/>
    <w:family w:val="swiss"/>
    <w:notTrueType/>
    <w:pitch w:val="default"/>
    <w:sig w:usb0="00000001" w:usb1="08070000" w:usb2="00000010" w:usb3="00000000" w:csb0="00020001" w:csb1="00000000"/>
  </w:font>
  <w:font w:name="Times">
    <w:panose1 w:val="02020603050405020304"/>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16430654"/>
      <w:docPartObj>
        <w:docPartGallery w:val="Page Numbers (Bottom of Page)"/>
        <w:docPartUnique/>
      </w:docPartObj>
    </w:sdtPr>
    <w:sdtEndPr>
      <w:rPr>
        <w:color w:val="7F7F7F" w:themeColor="background1" w:themeShade="7F"/>
        <w:spacing w:val="60"/>
      </w:rPr>
    </w:sdtEndPr>
    <w:sdtContent>
      <w:p w:rsidR="00293AA5" w:rsidRDefault="00E60B2F">
        <w:pPr>
          <w:pStyle w:val="Footer"/>
          <w:pBdr>
            <w:top w:val="single" w:sz="4" w:space="1" w:color="D9D9D9" w:themeColor="background1" w:themeShade="D9"/>
          </w:pBdr>
          <w:rPr>
            <w:b/>
          </w:rPr>
        </w:pPr>
        <w:r w:rsidRPr="00E60B2F">
          <w:fldChar w:fldCharType="begin"/>
        </w:r>
        <w:r w:rsidR="00293AA5">
          <w:instrText xml:space="preserve"> PAGE   \* MERGEFORMAT </w:instrText>
        </w:r>
        <w:r w:rsidRPr="00E60B2F">
          <w:fldChar w:fldCharType="separate"/>
        </w:r>
        <w:r w:rsidR="00BE5530" w:rsidRPr="00BE5530">
          <w:rPr>
            <w:b/>
            <w:noProof/>
          </w:rPr>
          <w:t>124</w:t>
        </w:r>
        <w:r>
          <w:rPr>
            <w:b/>
            <w:noProof/>
          </w:rPr>
          <w:fldChar w:fldCharType="end"/>
        </w:r>
        <w:r w:rsidR="00293AA5">
          <w:rPr>
            <w:b/>
          </w:rPr>
          <w:t xml:space="preserve"> | </w:t>
        </w:r>
        <w:r w:rsidR="00293AA5">
          <w:rPr>
            <w:color w:val="7F7F7F" w:themeColor="background1" w:themeShade="7F"/>
            <w:spacing w:val="60"/>
          </w:rPr>
          <w:t>Page</w:t>
        </w:r>
      </w:p>
    </w:sdtContent>
  </w:sdt>
  <w:p w:rsidR="00293AA5" w:rsidRDefault="00293AA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4048C" w:rsidRPr="001D0DE5" w:rsidRDefault="0084048C" w:rsidP="001D0DE5">
      <w:pPr>
        <w:pStyle w:val="ListParagraph"/>
        <w:spacing w:after="0" w:line="240" w:lineRule="auto"/>
        <w:rPr>
          <w:lang w:val="en-US"/>
        </w:rPr>
      </w:pPr>
      <w:r>
        <w:separator/>
      </w:r>
    </w:p>
  </w:footnote>
  <w:footnote w:type="continuationSeparator" w:id="1">
    <w:p w:rsidR="0084048C" w:rsidRPr="001D0DE5" w:rsidRDefault="0084048C" w:rsidP="001D0DE5">
      <w:pPr>
        <w:pStyle w:val="ListParagraph"/>
        <w:spacing w:after="0" w:line="240" w:lineRule="auto"/>
        <w:rPr>
          <w:lang w:val="en-US"/>
        </w:rPr>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51313D"/>
    <w:multiLevelType w:val="hybridMultilevel"/>
    <w:tmpl w:val="4DC042B8"/>
    <w:lvl w:ilvl="0" w:tplc="35BCFEFA">
      <w:start w:val="1"/>
      <w:numFmt w:val="decimal"/>
      <w:lvlText w:val="%1."/>
      <w:lvlJc w:val="left"/>
      <w:pPr>
        <w:ind w:left="720" w:hanging="360"/>
      </w:pPr>
      <w:rPr>
        <w:rFonts w:hint="default"/>
        <w:b/>
        <w:color w:val="1F487C"/>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20F2F64"/>
    <w:multiLevelType w:val="hybridMultilevel"/>
    <w:tmpl w:val="99DE73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3F450FF"/>
    <w:multiLevelType w:val="hybridMultilevel"/>
    <w:tmpl w:val="E10E7344"/>
    <w:lvl w:ilvl="0" w:tplc="2AF2107E">
      <w:start w:val="1"/>
      <w:numFmt w:val="decimal"/>
      <w:lvlText w:val="%1."/>
      <w:lvlJc w:val="left"/>
      <w:pPr>
        <w:ind w:left="360" w:hanging="360"/>
      </w:pPr>
      <w:rPr>
        <w:rFonts w:hint="default"/>
        <w:b/>
      </w:rPr>
    </w:lvl>
    <w:lvl w:ilvl="1" w:tplc="0409001B">
      <w:start w:val="1"/>
      <w:numFmt w:val="lowerRoman"/>
      <w:lvlText w:val="%2."/>
      <w:lvlJc w:val="right"/>
      <w:pPr>
        <w:ind w:left="360" w:hanging="360"/>
      </w:pPr>
      <w:rPr>
        <w:b/>
      </w:rPr>
    </w:lvl>
    <w:lvl w:ilvl="2" w:tplc="0409000D">
      <w:start w:val="1"/>
      <w:numFmt w:val="bullet"/>
      <w:lvlText w:val=""/>
      <w:lvlJc w:val="left"/>
      <w:pPr>
        <w:ind w:left="630" w:hanging="180"/>
      </w:pPr>
      <w:rPr>
        <w:rFonts w:ascii="Wingdings" w:hAnsi="Wingdings" w:hint="default"/>
      </w:r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nsid w:val="041D7A38"/>
    <w:multiLevelType w:val="hybridMultilevel"/>
    <w:tmpl w:val="2C7278E2"/>
    <w:lvl w:ilvl="0" w:tplc="0409000F">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
    <w:nsid w:val="04D80C80"/>
    <w:multiLevelType w:val="hybridMultilevel"/>
    <w:tmpl w:val="78328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53A2FD5"/>
    <w:multiLevelType w:val="multilevel"/>
    <w:tmpl w:val="39DAE194"/>
    <w:lvl w:ilvl="0">
      <w:start w:val="3"/>
      <w:numFmt w:val="decimal"/>
      <w:lvlText w:val="%1."/>
      <w:lvlJc w:val="left"/>
      <w:pPr>
        <w:ind w:left="1080" w:hanging="360"/>
      </w:pPr>
      <w:rPr>
        <w:rFonts w:hint="default"/>
      </w:rPr>
    </w:lvl>
    <w:lvl w:ilvl="1">
      <w:start w:val="1"/>
      <w:numFmt w:val="decimal"/>
      <w:isLgl/>
      <w:lvlText w:val="%1.%2."/>
      <w:lvlJc w:val="left"/>
      <w:pPr>
        <w:ind w:left="1353" w:hanging="360"/>
      </w:pPr>
      <w:rPr>
        <w:rFonts w:hint="default"/>
      </w:rPr>
    </w:lvl>
    <w:lvl w:ilvl="2">
      <w:start w:val="1"/>
      <w:numFmt w:val="decimal"/>
      <w:isLgl/>
      <w:lvlText w:val="%1.%2.%3."/>
      <w:lvlJc w:val="left"/>
      <w:pPr>
        <w:ind w:left="1986" w:hanging="720"/>
      </w:pPr>
      <w:rPr>
        <w:rFonts w:hint="default"/>
      </w:rPr>
    </w:lvl>
    <w:lvl w:ilvl="3">
      <w:start w:val="1"/>
      <w:numFmt w:val="decimal"/>
      <w:isLgl/>
      <w:lvlText w:val="%1.%2.%3.%4."/>
      <w:lvlJc w:val="left"/>
      <w:pPr>
        <w:ind w:left="2259" w:hanging="720"/>
      </w:pPr>
      <w:rPr>
        <w:rFonts w:hint="default"/>
      </w:rPr>
    </w:lvl>
    <w:lvl w:ilvl="4">
      <w:start w:val="1"/>
      <w:numFmt w:val="decimal"/>
      <w:isLgl/>
      <w:lvlText w:val="%1.%2.%3.%4.%5."/>
      <w:lvlJc w:val="left"/>
      <w:pPr>
        <w:ind w:left="2892" w:hanging="1080"/>
      </w:pPr>
      <w:rPr>
        <w:rFonts w:hint="default"/>
      </w:rPr>
    </w:lvl>
    <w:lvl w:ilvl="5">
      <w:start w:val="1"/>
      <w:numFmt w:val="decimal"/>
      <w:isLgl/>
      <w:lvlText w:val="%1.%2.%3.%4.%5.%6."/>
      <w:lvlJc w:val="left"/>
      <w:pPr>
        <w:ind w:left="3165" w:hanging="1080"/>
      </w:pPr>
      <w:rPr>
        <w:rFonts w:hint="default"/>
      </w:rPr>
    </w:lvl>
    <w:lvl w:ilvl="6">
      <w:start w:val="1"/>
      <w:numFmt w:val="decimal"/>
      <w:isLgl/>
      <w:lvlText w:val="%1.%2.%3.%4.%5.%6.%7."/>
      <w:lvlJc w:val="left"/>
      <w:pPr>
        <w:ind w:left="3798" w:hanging="1440"/>
      </w:pPr>
      <w:rPr>
        <w:rFonts w:hint="default"/>
      </w:rPr>
    </w:lvl>
    <w:lvl w:ilvl="7">
      <w:start w:val="1"/>
      <w:numFmt w:val="decimal"/>
      <w:isLgl/>
      <w:lvlText w:val="%1.%2.%3.%4.%5.%6.%7.%8."/>
      <w:lvlJc w:val="left"/>
      <w:pPr>
        <w:ind w:left="4071" w:hanging="1440"/>
      </w:pPr>
      <w:rPr>
        <w:rFonts w:hint="default"/>
      </w:rPr>
    </w:lvl>
    <w:lvl w:ilvl="8">
      <w:start w:val="1"/>
      <w:numFmt w:val="decimal"/>
      <w:isLgl/>
      <w:lvlText w:val="%1.%2.%3.%4.%5.%6.%7.%8.%9."/>
      <w:lvlJc w:val="left"/>
      <w:pPr>
        <w:ind w:left="4704" w:hanging="1800"/>
      </w:pPr>
      <w:rPr>
        <w:rFonts w:hint="default"/>
      </w:rPr>
    </w:lvl>
  </w:abstractNum>
  <w:abstractNum w:abstractNumId="6">
    <w:nsid w:val="06587BBC"/>
    <w:multiLevelType w:val="hybridMultilevel"/>
    <w:tmpl w:val="B1B286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7172B2F"/>
    <w:multiLevelType w:val="hybridMultilevel"/>
    <w:tmpl w:val="AD8433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7A74541"/>
    <w:multiLevelType w:val="hybridMultilevel"/>
    <w:tmpl w:val="3148F5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07B146B8"/>
    <w:multiLevelType w:val="hybridMultilevel"/>
    <w:tmpl w:val="627A7C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085A20A7"/>
    <w:multiLevelType w:val="hybridMultilevel"/>
    <w:tmpl w:val="CC8C8D0A"/>
    <w:lvl w:ilvl="0" w:tplc="5B8EBD44">
      <w:start w:val="1"/>
      <w:numFmt w:val="bullet"/>
      <w:lvlText w:val=""/>
      <w:lvlJc w:val="left"/>
      <w:pPr>
        <w:ind w:left="360" w:hanging="360"/>
      </w:pPr>
      <w:rPr>
        <w:rFonts w:ascii="Wingdings" w:hAnsi="Wingdings" w:hint="default"/>
        <w:color w:val="000000" w:themeColor="text1"/>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0B3E0D95"/>
    <w:multiLevelType w:val="hybridMultilevel"/>
    <w:tmpl w:val="9C96AF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0BA02B67"/>
    <w:multiLevelType w:val="hybridMultilevel"/>
    <w:tmpl w:val="760ABE4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0D581D30"/>
    <w:multiLevelType w:val="hybridMultilevel"/>
    <w:tmpl w:val="7EF01C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0DB63CBB"/>
    <w:multiLevelType w:val="hybridMultilevel"/>
    <w:tmpl w:val="2AEAD0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0E1454DC"/>
    <w:multiLevelType w:val="hybridMultilevel"/>
    <w:tmpl w:val="86E6B102"/>
    <w:lvl w:ilvl="0" w:tplc="41A01F60">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0E422ABB"/>
    <w:multiLevelType w:val="hybridMultilevel"/>
    <w:tmpl w:val="848C8C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0F526AC3"/>
    <w:multiLevelType w:val="hybridMultilevel"/>
    <w:tmpl w:val="FE00D5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0FC35D04"/>
    <w:multiLevelType w:val="hybridMultilevel"/>
    <w:tmpl w:val="9440CD48"/>
    <w:lvl w:ilvl="0" w:tplc="490E0B66">
      <w:numFmt w:val="bullet"/>
      <w:lvlText w:val="•"/>
      <w:lvlJc w:val="left"/>
      <w:pPr>
        <w:ind w:left="720" w:hanging="360"/>
      </w:pPr>
      <w:rPr>
        <w:rFonts w:ascii="Frutiger LT Std 55 Roman" w:eastAsiaTheme="minorHAnsi" w:hAnsi="Frutiger LT Std 55 Roman" w:cs="Frutiger LT Std 55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1220798A"/>
    <w:multiLevelType w:val="hybridMultilevel"/>
    <w:tmpl w:val="2E4C7DAC"/>
    <w:lvl w:ilvl="0" w:tplc="04090001">
      <w:start w:val="1"/>
      <w:numFmt w:val="bullet"/>
      <w:lvlText w:val=""/>
      <w:lvlJc w:val="left"/>
      <w:pPr>
        <w:ind w:left="1125" w:hanging="360"/>
      </w:pPr>
      <w:rPr>
        <w:rFonts w:ascii="Symbol" w:hAnsi="Symbol" w:hint="default"/>
      </w:rPr>
    </w:lvl>
    <w:lvl w:ilvl="1" w:tplc="04090003" w:tentative="1">
      <w:start w:val="1"/>
      <w:numFmt w:val="bullet"/>
      <w:lvlText w:val="o"/>
      <w:lvlJc w:val="left"/>
      <w:pPr>
        <w:ind w:left="1845" w:hanging="360"/>
      </w:pPr>
      <w:rPr>
        <w:rFonts w:ascii="Courier New" w:hAnsi="Courier New" w:cs="Courier New" w:hint="default"/>
      </w:rPr>
    </w:lvl>
    <w:lvl w:ilvl="2" w:tplc="04090005" w:tentative="1">
      <w:start w:val="1"/>
      <w:numFmt w:val="bullet"/>
      <w:lvlText w:val=""/>
      <w:lvlJc w:val="left"/>
      <w:pPr>
        <w:ind w:left="2565" w:hanging="360"/>
      </w:pPr>
      <w:rPr>
        <w:rFonts w:ascii="Wingdings" w:hAnsi="Wingdings" w:hint="default"/>
      </w:rPr>
    </w:lvl>
    <w:lvl w:ilvl="3" w:tplc="04090001" w:tentative="1">
      <w:start w:val="1"/>
      <w:numFmt w:val="bullet"/>
      <w:lvlText w:val=""/>
      <w:lvlJc w:val="left"/>
      <w:pPr>
        <w:ind w:left="3285" w:hanging="360"/>
      </w:pPr>
      <w:rPr>
        <w:rFonts w:ascii="Symbol" w:hAnsi="Symbol" w:hint="default"/>
      </w:rPr>
    </w:lvl>
    <w:lvl w:ilvl="4" w:tplc="04090003" w:tentative="1">
      <w:start w:val="1"/>
      <w:numFmt w:val="bullet"/>
      <w:lvlText w:val="o"/>
      <w:lvlJc w:val="left"/>
      <w:pPr>
        <w:ind w:left="4005" w:hanging="360"/>
      </w:pPr>
      <w:rPr>
        <w:rFonts w:ascii="Courier New" w:hAnsi="Courier New" w:cs="Courier New" w:hint="default"/>
      </w:rPr>
    </w:lvl>
    <w:lvl w:ilvl="5" w:tplc="04090005" w:tentative="1">
      <w:start w:val="1"/>
      <w:numFmt w:val="bullet"/>
      <w:lvlText w:val=""/>
      <w:lvlJc w:val="left"/>
      <w:pPr>
        <w:ind w:left="4725" w:hanging="360"/>
      </w:pPr>
      <w:rPr>
        <w:rFonts w:ascii="Wingdings" w:hAnsi="Wingdings" w:hint="default"/>
      </w:rPr>
    </w:lvl>
    <w:lvl w:ilvl="6" w:tplc="04090001" w:tentative="1">
      <w:start w:val="1"/>
      <w:numFmt w:val="bullet"/>
      <w:lvlText w:val=""/>
      <w:lvlJc w:val="left"/>
      <w:pPr>
        <w:ind w:left="5445" w:hanging="360"/>
      </w:pPr>
      <w:rPr>
        <w:rFonts w:ascii="Symbol" w:hAnsi="Symbol" w:hint="default"/>
      </w:rPr>
    </w:lvl>
    <w:lvl w:ilvl="7" w:tplc="04090003" w:tentative="1">
      <w:start w:val="1"/>
      <w:numFmt w:val="bullet"/>
      <w:lvlText w:val="o"/>
      <w:lvlJc w:val="left"/>
      <w:pPr>
        <w:ind w:left="6165" w:hanging="360"/>
      </w:pPr>
      <w:rPr>
        <w:rFonts w:ascii="Courier New" w:hAnsi="Courier New" w:cs="Courier New" w:hint="default"/>
      </w:rPr>
    </w:lvl>
    <w:lvl w:ilvl="8" w:tplc="04090005" w:tentative="1">
      <w:start w:val="1"/>
      <w:numFmt w:val="bullet"/>
      <w:lvlText w:val=""/>
      <w:lvlJc w:val="left"/>
      <w:pPr>
        <w:ind w:left="6885" w:hanging="360"/>
      </w:pPr>
      <w:rPr>
        <w:rFonts w:ascii="Wingdings" w:hAnsi="Wingdings" w:hint="default"/>
      </w:rPr>
    </w:lvl>
  </w:abstractNum>
  <w:abstractNum w:abstractNumId="20">
    <w:nsid w:val="13A014E6"/>
    <w:multiLevelType w:val="hybridMultilevel"/>
    <w:tmpl w:val="021E9F36"/>
    <w:lvl w:ilvl="0" w:tplc="0409000D">
      <w:start w:val="1"/>
      <w:numFmt w:val="bullet"/>
      <w:lvlText w:val=""/>
      <w:lvlJc w:val="left"/>
      <w:pPr>
        <w:ind w:left="900" w:hanging="360"/>
      </w:pPr>
      <w:rPr>
        <w:rFonts w:ascii="Wingdings" w:hAnsi="Wingdings"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1">
    <w:nsid w:val="1469356F"/>
    <w:multiLevelType w:val="hybridMultilevel"/>
    <w:tmpl w:val="83166F72"/>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14715C7D"/>
    <w:multiLevelType w:val="hybridMultilevel"/>
    <w:tmpl w:val="295E491E"/>
    <w:lvl w:ilvl="0" w:tplc="19869F40">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17223687"/>
    <w:multiLevelType w:val="multilevel"/>
    <w:tmpl w:val="CFE40110"/>
    <w:lvl w:ilvl="0">
      <w:start w:val="2"/>
      <w:numFmt w:val="decimal"/>
      <w:lvlText w:val="%1."/>
      <w:lvlJc w:val="left"/>
      <w:pPr>
        <w:ind w:left="720" w:hanging="360"/>
      </w:pPr>
      <w:rPr>
        <w:rFonts w:hint="default"/>
      </w:rPr>
    </w:lvl>
    <w:lvl w:ilvl="1">
      <w:start w:val="1"/>
      <w:numFmt w:val="decimal"/>
      <w:isLgl/>
      <w:lvlText w:val="%1.%2."/>
      <w:lvlJc w:val="left"/>
      <w:pPr>
        <w:ind w:left="765" w:hanging="405"/>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nsid w:val="1A4B6E94"/>
    <w:multiLevelType w:val="hybridMultilevel"/>
    <w:tmpl w:val="FF92385C"/>
    <w:lvl w:ilvl="0" w:tplc="04090001">
      <w:start w:val="1"/>
      <w:numFmt w:val="bullet"/>
      <w:lvlText w:val=""/>
      <w:lvlJc w:val="left"/>
      <w:pPr>
        <w:ind w:left="720" w:hanging="360"/>
      </w:pPr>
      <w:rPr>
        <w:rFonts w:ascii="Symbol" w:hAnsi="Symbol" w:cs="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nsid w:val="1E7D47A7"/>
    <w:multiLevelType w:val="hybridMultilevel"/>
    <w:tmpl w:val="1DACB3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1EC223EF"/>
    <w:multiLevelType w:val="hybridMultilevel"/>
    <w:tmpl w:val="FC7228D0"/>
    <w:lvl w:ilvl="0" w:tplc="490E0B66">
      <w:numFmt w:val="bullet"/>
      <w:lvlText w:val="•"/>
      <w:lvlJc w:val="left"/>
      <w:pPr>
        <w:ind w:left="720" w:hanging="360"/>
      </w:pPr>
      <w:rPr>
        <w:rFonts w:ascii="Frutiger LT Std 55 Roman" w:eastAsiaTheme="minorHAnsi" w:hAnsi="Frutiger LT Std 55 Roman" w:cs="Frutiger LT Std 55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1EE73EBF"/>
    <w:multiLevelType w:val="hybridMultilevel"/>
    <w:tmpl w:val="8B6C2B7A"/>
    <w:lvl w:ilvl="0" w:tplc="0409000D">
      <w:start w:val="1"/>
      <w:numFmt w:val="bullet"/>
      <w:lvlText w:val=""/>
      <w:lvlJc w:val="left"/>
      <w:pPr>
        <w:ind w:left="36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1F5837B6"/>
    <w:multiLevelType w:val="hybridMultilevel"/>
    <w:tmpl w:val="0D1C53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1F9E349D"/>
    <w:multiLevelType w:val="multilevel"/>
    <w:tmpl w:val="478658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202575B1"/>
    <w:multiLevelType w:val="hybridMultilevel"/>
    <w:tmpl w:val="CA5A63CE"/>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21753A73"/>
    <w:multiLevelType w:val="hybridMultilevel"/>
    <w:tmpl w:val="4D2CF8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24EC2B82"/>
    <w:multiLevelType w:val="hybridMultilevel"/>
    <w:tmpl w:val="D0D6498C"/>
    <w:lvl w:ilvl="0" w:tplc="52CE1350">
      <w:start w:val="1"/>
      <w:numFmt w:val="bullet"/>
      <w:lvlText w:val=""/>
      <w:lvlJc w:val="left"/>
      <w:pPr>
        <w:tabs>
          <w:tab w:val="num" w:pos="540"/>
        </w:tabs>
        <w:ind w:left="540" w:hanging="360"/>
      </w:pPr>
      <w:rPr>
        <w:rFonts w:ascii="Wingdings" w:hAnsi="Wingdings" w:hint="default"/>
      </w:rPr>
    </w:lvl>
    <w:lvl w:ilvl="1" w:tplc="04090001">
      <w:start w:val="1"/>
      <w:numFmt w:val="bullet"/>
      <w:lvlText w:val=""/>
      <w:lvlJc w:val="left"/>
      <w:pPr>
        <w:tabs>
          <w:tab w:val="num" w:pos="1260"/>
        </w:tabs>
        <w:ind w:left="1260" w:hanging="360"/>
      </w:pPr>
      <w:rPr>
        <w:rFonts w:ascii="Symbol" w:hAnsi="Symbol" w:hint="default"/>
      </w:rPr>
    </w:lvl>
    <w:lvl w:ilvl="2" w:tplc="A1781AE0" w:tentative="1">
      <w:start w:val="1"/>
      <w:numFmt w:val="bullet"/>
      <w:lvlText w:val=""/>
      <w:lvlJc w:val="left"/>
      <w:pPr>
        <w:tabs>
          <w:tab w:val="num" w:pos="1980"/>
        </w:tabs>
        <w:ind w:left="1980" w:hanging="360"/>
      </w:pPr>
      <w:rPr>
        <w:rFonts w:ascii="Wingdings" w:hAnsi="Wingdings" w:hint="default"/>
      </w:rPr>
    </w:lvl>
    <w:lvl w:ilvl="3" w:tplc="7FB0E352">
      <w:start w:val="88"/>
      <w:numFmt w:val="bullet"/>
      <w:lvlText w:val="-"/>
      <w:lvlJc w:val="left"/>
      <w:pPr>
        <w:tabs>
          <w:tab w:val="num" w:pos="1170"/>
        </w:tabs>
        <w:ind w:left="1170" w:hanging="360"/>
      </w:pPr>
      <w:rPr>
        <w:rFonts w:ascii="Times New Roman" w:hAnsi="Times New Roman" w:hint="default"/>
      </w:rPr>
    </w:lvl>
    <w:lvl w:ilvl="4" w:tplc="74D6AA98">
      <w:start w:val="88"/>
      <w:numFmt w:val="bullet"/>
      <w:lvlText w:val=""/>
      <w:lvlJc w:val="left"/>
      <w:pPr>
        <w:tabs>
          <w:tab w:val="num" w:pos="1800"/>
        </w:tabs>
        <w:ind w:left="1800" w:hanging="360"/>
      </w:pPr>
      <w:rPr>
        <w:rFonts w:ascii="Wingdings" w:hAnsi="Wingdings" w:hint="default"/>
      </w:rPr>
    </w:lvl>
    <w:lvl w:ilvl="5" w:tplc="F3905D9C" w:tentative="1">
      <w:start w:val="1"/>
      <w:numFmt w:val="bullet"/>
      <w:lvlText w:val=""/>
      <w:lvlJc w:val="left"/>
      <w:pPr>
        <w:tabs>
          <w:tab w:val="num" w:pos="4140"/>
        </w:tabs>
        <w:ind w:left="4140" w:hanging="360"/>
      </w:pPr>
      <w:rPr>
        <w:rFonts w:ascii="Wingdings" w:hAnsi="Wingdings" w:hint="default"/>
      </w:rPr>
    </w:lvl>
    <w:lvl w:ilvl="6" w:tplc="8970ED7C" w:tentative="1">
      <w:start w:val="1"/>
      <w:numFmt w:val="bullet"/>
      <w:lvlText w:val=""/>
      <w:lvlJc w:val="left"/>
      <w:pPr>
        <w:tabs>
          <w:tab w:val="num" w:pos="4860"/>
        </w:tabs>
        <w:ind w:left="4860" w:hanging="360"/>
      </w:pPr>
      <w:rPr>
        <w:rFonts w:ascii="Wingdings" w:hAnsi="Wingdings" w:hint="default"/>
      </w:rPr>
    </w:lvl>
    <w:lvl w:ilvl="7" w:tplc="2C66C5FC" w:tentative="1">
      <w:start w:val="1"/>
      <w:numFmt w:val="bullet"/>
      <w:lvlText w:val=""/>
      <w:lvlJc w:val="left"/>
      <w:pPr>
        <w:tabs>
          <w:tab w:val="num" w:pos="5580"/>
        </w:tabs>
        <w:ind w:left="5580" w:hanging="360"/>
      </w:pPr>
      <w:rPr>
        <w:rFonts w:ascii="Wingdings" w:hAnsi="Wingdings" w:hint="default"/>
      </w:rPr>
    </w:lvl>
    <w:lvl w:ilvl="8" w:tplc="0B285176" w:tentative="1">
      <w:start w:val="1"/>
      <w:numFmt w:val="bullet"/>
      <w:lvlText w:val=""/>
      <w:lvlJc w:val="left"/>
      <w:pPr>
        <w:tabs>
          <w:tab w:val="num" w:pos="6300"/>
        </w:tabs>
        <w:ind w:left="6300" w:hanging="360"/>
      </w:pPr>
      <w:rPr>
        <w:rFonts w:ascii="Wingdings" w:hAnsi="Wingdings" w:hint="default"/>
      </w:rPr>
    </w:lvl>
  </w:abstractNum>
  <w:abstractNum w:abstractNumId="33">
    <w:nsid w:val="27A76934"/>
    <w:multiLevelType w:val="hybridMultilevel"/>
    <w:tmpl w:val="1CCE65E2"/>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nsid w:val="27C1456C"/>
    <w:multiLevelType w:val="hybridMultilevel"/>
    <w:tmpl w:val="E6529E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299F60B3"/>
    <w:multiLevelType w:val="hybridMultilevel"/>
    <w:tmpl w:val="F92489F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nsid w:val="2B895F41"/>
    <w:multiLevelType w:val="hybridMultilevel"/>
    <w:tmpl w:val="150A73E4"/>
    <w:lvl w:ilvl="0" w:tplc="6AA8128E">
      <w:start w:val="1"/>
      <w:numFmt w:val="bullet"/>
      <w:lvlText w:val="–"/>
      <w:lvlJc w:val="left"/>
      <w:pPr>
        <w:ind w:left="45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37">
    <w:nsid w:val="2B977555"/>
    <w:multiLevelType w:val="hybridMultilevel"/>
    <w:tmpl w:val="9F6A42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2C4A49A9"/>
    <w:multiLevelType w:val="multilevel"/>
    <w:tmpl w:val="35ECF8E8"/>
    <w:lvl w:ilvl="0">
      <w:start w:val="6"/>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9">
    <w:nsid w:val="2EB21C50"/>
    <w:multiLevelType w:val="hybridMultilevel"/>
    <w:tmpl w:val="BA0E25E4"/>
    <w:lvl w:ilvl="0" w:tplc="08090001">
      <w:start w:val="1"/>
      <w:numFmt w:val="bullet"/>
      <w:lvlText w:val=""/>
      <w:lvlJc w:val="left"/>
      <w:pPr>
        <w:ind w:left="774" w:hanging="360"/>
      </w:pPr>
      <w:rPr>
        <w:rFonts w:ascii="Symbol" w:hAnsi="Symbol" w:hint="default"/>
      </w:rPr>
    </w:lvl>
    <w:lvl w:ilvl="1" w:tplc="08090003" w:tentative="1">
      <w:start w:val="1"/>
      <w:numFmt w:val="bullet"/>
      <w:lvlText w:val="o"/>
      <w:lvlJc w:val="left"/>
      <w:pPr>
        <w:ind w:left="1494" w:hanging="360"/>
      </w:pPr>
      <w:rPr>
        <w:rFonts w:ascii="Courier New" w:hAnsi="Courier New" w:cs="Courier New" w:hint="default"/>
      </w:rPr>
    </w:lvl>
    <w:lvl w:ilvl="2" w:tplc="08090005" w:tentative="1">
      <w:start w:val="1"/>
      <w:numFmt w:val="bullet"/>
      <w:lvlText w:val=""/>
      <w:lvlJc w:val="left"/>
      <w:pPr>
        <w:ind w:left="2214" w:hanging="360"/>
      </w:pPr>
      <w:rPr>
        <w:rFonts w:ascii="Wingdings" w:hAnsi="Wingdings" w:hint="default"/>
      </w:rPr>
    </w:lvl>
    <w:lvl w:ilvl="3" w:tplc="08090001" w:tentative="1">
      <w:start w:val="1"/>
      <w:numFmt w:val="bullet"/>
      <w:lvlText w:val=""/>
      <w:lvlJc w:val="left"/>
      <w:pPr>
        <w:ind w:left="2934" w:hanging="360"/>
      </w:pPr>
      <w:rPr>
        <w:rFonts w:ascii="Symbol" w:hAnsi="Symbol" w:hint="default"/>
      </w:rPr>
    </w:lvl>
    <w:lvl w:ilvl="4" w:tplc="08090003" w:tentative="1">
      <w:start w:val="1"/>
      <w:numFmt w:val="bullet"/>
      <w:lvlText w:val="o"/>
      <w:lvlJc w:val="left"/>
      <w:pPr>
        <w:ind w:left="3654" w:hanging="360"/>
      </w:pPr>
      <w:rPr>
        <w:rFonts w:ascii="Courier New" w:hAnsi="Courier New" w:cs="Courier New" w:hint="default"/>
      </w:rPr>
    </w:lvl>
    <w:lvl w:ilvl="5" w:tplc="08090005" w:tentative="1">
      <w:start w:val="1"/>
      <w:numFmt w:val="bullet"/>
      <w:lvlText w:val=""/>
      <w:lvlJc w:val="left"/>
      <w:pPr>
        <w:ind w:left="4374" w:hanging="360"/>
      </w:pPr>
      <w:rPr>
        <w:rFonts w:ascii="Wingdings" w:hAnsi="Wingdings" w:hint="default"/>
      </w:rPr>
    </w:lvl>
    <w:lvl w:ilvl="6" w:tplc="08090001" w:tentative="1">
      <w:start w:val="1"/>
      <w:numFmt w:val="bullet"/>
      <w:lvlText w:val=""/>
      <w:lvlJc w:val="left"/>
      <w:pPr>
        <w:ind w:left="5094" w:hanging="360"/>
      </w:pPr>
      <w:rPr>
        <w:rFonts w:ascii="Symbol" w:hAnsi="Symbol" w:hint="default"/>
      </w:rPr>
    </w:lvl>
    <w:lvl w:ilvl="7" w:tplc="08090003" w:tentative="1">
      <w:start w:val="1"/>
      <w:numFmt w:val="bullet"/>
      <w:lvlText w:val="o"/>
      <w:lvlJc w:val="left"/>
      <w:pPr>
        <w:ind w:left="5814" w:hanging="360"/>
      </w:pPr>
      <w:rPr>
        <w:rFonts w:ascii="Courier New" w:hAnsi="Courier New" w:cs="Courier New" w:hint="default"/>
      </w:rPr>
    </w:lvl>
    <w:lvl w:ilvl="8" w:tplc="08090005" w:tentative="1">
      <w:start w:val="1"/>
      <w:numFmt w:val="bullet"/>
      <w:lvlText w:val=""/>
      <w:lvlJc w:val="left"/>
      <w:pPr>
        <w:ind w:left="6534" w:hanging="360"/>
      </w:pPr>
      <w:rPr>
        <w:rFonts w:ascii="Wingdings" w:hAnsi="Wingdings" w:hint="default"/>
      </w:rPr>
    </w:lvl>
  </w:abstractNum>
  <w:abstractNum w:abstractNumId="40">
    <w:nsid w:val="2F9F1D7E"/>
    <w:multiLevelType w:val="hybridMultilevel"/>
    <w:tmpl w:val="1C94A18C"/>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1">
    <w:nsid w:val="303C24BA"/>
    <w:multiLevelType w:val="hybridMultilevel"/>
    <w:tmpl w:val="506491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308C2D5C"/>
    <w:multiLevelType w:val="hybridMultilevel"/>
    <w:tmpl w:val="9E42C2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327C7CB1"/>
    <w:multiLevelType w:val="hybridMultilevel"/>
    <w:tmpl w:val="E20468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32BB6BE2"/>
    <w:multiLevelType w:val="hybridMultilevel"/>
    <w:tmpl w:val="AEBC163E"/>
    <w:lvl w:ilvl="0" w:tplc="6AA8128E">
      <w:start w:val="1"/>
      <w:numFmt w:val="bullet"/>
      <w:lvlText w:val="–"/>
      <w:lvlJc w:val="left"/>
      <w:pPr>
        <w:ind w:left="360" w:hanging="360"/>
      </w:pPr>
      <w:rPr>
        <w:rFonts w:ascii="Arial Unicode MS" w:eastAsia="Arial Unicode MS" w:hAnsi="Arial Unicode MS" w:cs="Arial Unicode MS" w:hint="default"/>
        <w:b w:val="0"/>
        <w:bCs w:val="0"/>
        <w:i w:val="0"/>
        <w:iCs w:val="0"/>
        <w:caps w:val="0"/>
        <w:smallCaps w:val="0"/>
        <w:strike w:val="0"/>
        <w:dstrike w:val="0"/>
        <w:color w:val="000000"/>
        <w:spacing w:val="0"/>
        <w:w w:val="100"/>
        <w:kern w:val="0"/>
        <w:position w:val="0"/>
        <w:highlight w:val="none"/>
        <w:vertAlign w:val="baseline"/>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5">
    <w:nsid w:val="32C328C1"/>
    <w:multiLevelType w:val="hybridMultilevel"/>
    <w:tmpl w:val="484AC28A"/>
    <w:lvl w:ilvl="0" w:tplc="AC329258">
      <w:start w:val="1"/>
      <w:numFmt w:val="bullet"/>
      <w:lvlText w:val=""/>
      <w:lvlJc w:val="left"/>
      <w:pPr>
        <w:ind w:left="108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
    <w:nsid w:val="32F9421A"/>
    <w:multiLevelType w:val="hybridMultilevel"/>
    <w:tmpl w:val="6DB4F120"/>
    <w:lvl w:ilvl="0" w:tplc="23306AFC">
      <w:start w:val="1"/>
      <w:numFmt w:val="decimal"/>
      <w:lvlText w:val="%1."/>
      <w:lvlJc w:val="left"/>
      <w:pPr>
        <w:ind w:left="1440" w:hanging="360"/>
      </w:pPr>
      <w:rPr>
        <w:rFonts w:ascii="Times New Roman" w:eastAsiaTheme="minorHAnsi" w:hAnsi="Times New Roman" w:cs="Times New Roman"/>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7">
    <w:nsid w:val="34A302E5"/>
    <w:multiLevelType w:val="hybridMultilevel"/>
    <w:tmpl w:val="84E846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361631B6"/>
    <w:multiLevelType w:val="hybridMultilevel"/>
    <w:tmpl w:val="9A703A6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362146F5"/>
    <w:multiLevelType w:val="hybridMultilevel"/>
    <w:tmpl w:val="B746A61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39A239A8"/>
    <w:multiLevelType w:val="hybridMultilevel"/>
    <w:tmpl w:val="3838086E"/>
    <w:lvl w:ilvl="0" w:tplc="897AA0D8">
      <w:start w:val="1"/>
      <w:numFmt w:val="decimal"/>
      <w:lvlText w:val="%1."/>
      <w:lvlJc w:val="left"/>
      <w:pPr>
        <w:ind w:left="2880" w:hanging="360"/>
      </w:pPr>
      <w:rPr>
        <w:rFonts w:hint="default"/>
        <w:sz w:val="24"/>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1">
    <w:nsid w:val="3D193949"/>
    <w:multiLevelType w:val="hybridMultilevel"/>
    <w:tmpl w:val="1060A5E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2">
    <w:nsid w:val="3E57420E"/>
    <w:multiLevelType w:val="multilevel"/>
    <w:tmpl w:val="CFE40110"/>
    <w:lvl w:ilvl="0">
      <w:start w:val="2"/>
      <w:numFmt w:val="decimal"/>
      <w:lvlText w:val="%1."/>
      <w:lvlJc w:val="left"/>
      <w:pPr>
        <w:ind w:left="720" w:hanging="360"/>
      </w:pPr>
      <w:rPr>
        <w:rFonts w:hint="default"/>
      </w:rPr>
    </w:lvl>
    <w:lvl w:ilvl="1">
      <w:start w:val="1"/>
      <w:numFmt w:val="decimal"/>
      <w:isLgl/>
      <w:lvlText w:val="%1.%2."/>
      <w:lvlJc w:val="left"/>
      <w:pPr>
        <w:ind w:left="765" w:hanging="405"/>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3">
    <w:nsid w:val="404D7F80"/>
    <w:multiLevelType w:val="hybridMultilevel"/>
    <w:tmpl w:val="52CEF8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46FD2A4B"/>
    <w:multiLevelType w:val="hybridMultilevel"/>
    <w:tmpl w:val="882A40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47066725"/>
    <w:multiLevelType w:val="hybridMultilevel"/>
    <w:tmpl w:val="64161C56"/>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6">
    <w:nsid w:val="47DD1C00"/>
    <w:multiLevelType w:val="hybridMultilevel"/>
    <w:tmpl w:val="E3D4C6D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49045663"/>
    <w:multiLevelType w:val="hybridMultilevel"/>
    <w:tmpl w:val="BFE2CF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4B280DB5"/>
    <w:multiLevelType w:val="hybridMultilevel"/>
    <w:tmpl w:val="D2DE114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4B8A2424"/>
    <w:multiLevelType w:val="hybridMultilevel"/>
    <w:tmpl w:val="78A000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4BB22F30"/>
    <w:multiLevelType w:val="hybridMultilevel"/>
    <w:tmpl w:val="CA3A9F42"/>
    <w:lvl w:ilvl="0" w:tplc="0409000F">
      <w:start w:val="1"/>
      <w:numFmt w:val="decimal"/>
      <w:lvlText w:val="%1."/>
      <w:lvlJc w:val="left"/>
      <w:pPr>
        <w:tabs>
          <w:tab w:val="num" w:pos="720"/>
        </w:tabs>
        <w:ind w:left="720" w:hanging="360"/>
      </w:pPr>
      <w:rPr>
        <w:rFonts w:hint="default"/>
      </w:rPr>
    </w:lvl>
    <w:lvl w:ilvl="1" w:tplc="04090001">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1">
    <w:nsid w:val="4C4C4A1A"/>
    <w:multiLevelType w:val="hybridMultilevel"/>
    <w:tmpl w:val="22881B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4C6808EF"/>
    <w:multiLevelType w:val="hybridMultilevel"/>
    <w:tmpl w:val="F5382AC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4FD44D01"/>
    <w:multiLevelType w:val="multilevel"/>
    <w:tmpl w:val="06AC5B5C"/>
    <w:lvl w:ilvl="0">
      <w:start w:val="1"/>
      <w:numFmt w:val="decimal"/>
      <w:lvlText w:val="%1."/>
      <w:lvlJc w:val="left"/>
      <w:pPr>
        <w:ind w:left="630" w:hanging="360"/>
      </w:pPr>
      <w:rPr>
        <w:rFonts w:hint="default"/>
      </w:rPr>
    </w:lvl>
    <w:lvl w:ilvl="1">
      <w:start w:val="1"/>
      <w:numFmt w:val="decimal"/>
      <w:isLgl/>
      <w:lvlText w:val="%1.%2."/>
      <w:lvlJc w:val="left"/>
      <w:pPr>
        <w:ind w:left="990" w:hanging="720"/>
      </w:pPr>
      <w:rPr>
        <w:rFonts w:hint="default"/>
      </w:rPr>
    </w:lvl>
    <w:lvl w:ilvl="2">
      <w:start w:val="1"/>
      <w:numFmt w:val="decimal"/>
      <w:isLgl/>
      <w:lvlText w:val="%1.%2.%3."/>
      <w:lvlJc w:val="left"/>
      <w:pPr>
        <w:ind w:left="990" w:hanging="720"/>
      </w:pPr>
      <w:rPr>
        <w:rFonts w:hint="default"/>
      </w:rPr>
    </w:lvl>
    <w:lvl w:ilvl="3">
      <w:start w:val="1"/>
      <w:numFmt w:val="decimal"/>
      <w:isLgl/>
      <w:lvlText w:val="%1.%2.%3.%4."/>
      <w:lvlJc w:val="left"/>
      <w:pPr>
        <w:ind w:left="1350" w:hanging="1080"/>
      </w:pPr>
      <w:rPr>
        <w:rFonts w:hint="default"/>
      </w:rPr>
    </w:lvl>
    <w:lvl w:ilvl="4">
      <w:start w:val="1"/>
      <w:numFmt w:val="decimal"/>
      <w:isLgl/>
      <w:lvlText w:val="%1.%2.%3.%4.%5."/>
      <w:lvlJc w:val="left"/>
      <w:pPr>
        <w:ind w:left="1350" w:hanging="1080"/>
      </w:pPr>
      <w:rPr>
        <w:rFonts w:hint="default"/>
      </w:rPr>
    </w:lvl>
    <w:lvl w:ilvl="5">
      <w:start w:val="1"/>
      <w:numFmt w:val="decimal"/>
      <w:isLgl/>
      <w:lvlText w:val="%1.%2.%3.%4.%5.%6."/>
      <w:lvlJc w:val="left"/>
      <w:pPr>
        <w:ind w:left="1710" w:hanging="1440"/>
      </w:pPr>
      <w:rPr>
        <w:rFonts w:hint="default"/>
      </w:rPr>
    </w:lvl>
    <w:lvl w:ilvl="6">
      <w:start w:val="1"/>
      <w:numFmt w:val="decimal"/>
      <w:isLgl/>
      <w:lvlText w:val="%1.%2.%3.%4.%5.%6.%7."/>
      <w:lvlJc w:val="left"/>
      <w:pPr>
        <w:ind w:left="2070" w:hanging="1800"/>
      </w:pPr>
      <w:rPr>
        <w:rFonts w:hint="default"/>
      </w:rPr>
    </w:lvl>
    <w:lvl w:ilvl="7">
      <w:start w:val="1"/>
      <w:numFmt w:val="decimal"/>
      <w:isLgl/>
      <w:lvlText w:val="%1.%2.%3.%4.%5.%6.%7.%8."/>
      <w:lvlJc w:val="left"/>
      <w:pPr>
        <w:ind w:left="2070" w:hanging="1800"/>
      </w:pPr>
      <w:rPr>
        <w:rFonts w:hint="default"/>
      </w:rPr>
    </w:lvl>
    <w:lvl w:ilvl="8">
      <w:start w:val="1"/>
      <w:numFmt w:val="decimal"/>
      <w:isLgl/>
      <w:lvlText w:val="%1.%2.%3.%4.%5.%6.%7.%8.%9."/>
      <w:lvlJc w:val="left"/>
      <w:pPr>
        <w:ind w:left="2430" w:hanging="2160"/>
      </w:pPr>
      <w:rPr>
        <w:rFonts w:hint="default"/>
      </w:rPr>
    </w:lvl>
  </w:abstractNum>
  <w:abstractNum w:abstractNumId="64">
    <w:nsid w:val="50300C70"/>
    <w:multiLevelType w:val="hybridMultilevel"/>
    <w:tmpl w:val="AF1C440E"/>
    <w:lvl w:ilvl="0" w:tplc="04090001">
      <w:start w:val="1"/>
      <w:numFmt w:val="bullet"/>
      <w:lvlText w:val=""/>
      <w:lvlJc w:val="left"/>
      <w:pPr>
        <w:ind w:left="720" w:hanging="360"/>
      </w:pPr>
      <w:rPr>
        <w:rFonts w:ascii="Symbol" w:hAnsi="Symbol" w:cs="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5">
    <w:nsid w:val="50995165"/>
    <w:multiLevelType w:val="hybridMultilevel"/>
    <w:tmpl w:val="3A2E4EB0"/>
    <w:lvl w:ilvl="0" w:tplc="0409001B">
      <w:start w:val="1"/>
      <w:numFmt w:val="lowerRoman"/>
      <w:lvlText w:val="%1."/>
      <w:lvlJc w:val="right"/>
      <w:pPr>
        <w:ind w:left="720" w:hanging="72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6">
    <w:nsid w:val="50ED69AA"/>
    <w:multiLevelType w:val="hybridMultilevel"/>
    <w:tmpl w:val="8F682766"/>
    <w:lvl w:ilvl="0" w:tplc="B8460C68">
      <w:start w:val="1"/>
      <w:numFmt w:val="bullet"/>
      <w:pStyle w:val="JHPbullet1"/>
      <w:lvlText w:val=""/>
      <w:lvlJc w:val="left"/>
      <w:pPr>
        <w:ind w:left="720" w:hanging="360"/>
      </w:pPr>
      <w:rPr>
        <w:rFonts w:ascii="Wingdings" w:hAnsi="Wingdings" w:hint="default"/>
        <w:b w:val="0"/>
        <w:i w:val="0"/>
        <w:sz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53470A6C"/>
    <w:multiLevelType w:val="hybridMultilevel"/>
    <w:tmpl w:val="F57C35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nsid w:val="537325FB"/>
    <w:multiLevelType w:val="hybridMultilevel"/>
    <w:tmpl w:val="662E5B5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nsid w:val="54F910B6"/>
    <w:multiLevelType w:val="hybridMultilevel"/>
    <w:tmpl w:val="9774CFE4"/>
    <w:lvl w:ilvl="0" w:tplc="131C97D6">
      <w:numFmt w:val="bullet"/>
      <w:lvlText w:val="·"/>
      <w:lvlJc w:val="left"/>
      <w:pPr>
        <w:ind w:left="360" w:hanging="360"/>
      </w:pPr>
      <w:rPr>
        <w:rFonts w:ascii="Calibri" w:eastAsiaTheme="minorHAnsi" w:hAnsi="Calibri" w:cs="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0">
    <w:nsid w:val="585D3B41"/>
    <w:multiLevelType w:val="hybridMultilevel"/>
    <w:tmpl w:val="59FC8164"/>
    <w:lvl w:ilvl="0" w:tplc="0409000D">
      <w:start w:val="1"/>
      <w:numFmt w:val="bullet"/>
      <w:lvlText w:val=""/>
      <w:lvlJc w:val="left"/>
      <w:pPr>
        <w:ind w:left="765" w:hanging="360"/>
      </w:pPr>
      <w:rPr>
        <w:rFonts w:ascii="Wingdings" w:hAnsi="Wingdings" w:hint="default"/>
      </w:rPr>
    </w:lvl>
    <w:lvl w:ilvl="1" w:tplc="04090003">
      <w:start w:val="1"/>
      <w:numFmt w:val="bullet"/>
      <w:lvlText w:val="o"/>
      <w:lvlJc w:val="left"/>
      <w:pPr>
        <w:ind w:left="1485" w:hanging="360"/>
      </w:pPr>
      <w:rPr>
        <w:rFonts w:ascii="Courier New" w:hAnsi="Courier New" w:cs="Courier New" w:hint="default"/>
      </w:rPr>
    </w:lvl>
    <w:lvl w:ilvl="2" w:tplc="04090005">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71">
    <w:nsid w:val="58E76607"/>
    <w:multiLevelType w:val="hybridMultilevel"/>
    <w:tmpl w:val="D6AE840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2">
    <w:nsid w:val="5A675BDD"/>
    <w:multiLevelType w:val="hybridMultilevel"/>
    <w:tmpl w:val="10C6012E"/>
    <w:lvl w:ilvl="0" w:tplc="0409000D">
      <w:start w:val="1"/>
      <w:numFmt w:val="bullet"/>
      <w:lvlText w:val=""/>
      <w:lvlJc w:val="left"/>
      <w:pPr>
        <w:ind w:left="360" w:hanging="360"/>
      </w:pPr>
      <w:rPr>
        <w:rFonts w:ascii="Wingdings" w:hAnsi="Wingdings" w:hint="default"/>
      </w:rPr>
    </w:lvl>
    <w:lvl w:ilvl="1" w:tplc="04090003">
      <w:start w:val="1"/>
      <w:numFmt w:val="bullet"/>
      <w:lvlText w:val="o"/>
      <w:lvlJc w:val="left"/>
      <w:pPr>
        <w:ind w:left="99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5D97268E"/>
    <w:multiLevelType w:val="hybridMultilevel"/>
    <w:tmpl w:val="6EC04724"/>
    <w:lvl w:ilvl="0" w:tplc="0409000D">
      <w:start w:val="1"/>
      <w:numFmt w:val="bullet"/>
      <w:lvlText w:val=""/>
      <w:lvlJc w:val="left"/>
      <w:pPr>
        <w:ind w:left="540" w:hanging="360"/>
      </w:pPr>
      <w:rPr>
        <w:rFonts w:ascii="Wingdings" w:hAnsi="Wingdings" w:hint="default"/>
      </w:rPr>
    </w:lvl>
    <w:lvl w:ilvl="1" w:tplc="04090003" w:tentative="1">
      <w:start w:val="1"/>
      <w:numFmt w:val="bullet"/>
      <w:lvlText w:val="o"/>
      <w:lvlJc w:val="left"/>
      <w:pPr>
        <w:ind w:left="810" w:hanging="360"/>
      </w:pPr>
      <w:rPr>
        <w:rFonts w:ascii="Courier New" w:hAnsi="Courier New" w:cs="Courier New" w:hint="default"/>
      </w:rPr>
    </w:lvl>
    <w:lvl w:ilvl="2" w:tplc="04090005" w:tentative="1">
      <w:start w:val="1"/>
      <w:numFmt w:val="bullet"/>
      <w:lvlText w:val=""/>
      <w:lvlJc w:val="left"/>
      <w:pPr>
        <w:ind w:left="1530" w:hanging="360"/>
      </w:pPr>
      <w:rPr>
        <w:rFonts w:ascii="Wingdings" w:hAnsi="Wingdings" w:hint="default"/>
      </w:rPr>
    </w:lvl>
    <w:lvl w:ilvl="3" w:tplc="04090001" w:tentative="1">
      <w:start w:val="1"/>
      <w:numFmt w:val="bullet"/>
      <w:lvlText w:val=""/>
      <w:lvlJc w:val="left"/>
      <w:pPr>
        <w:ind w:left="2250" w:hanging="360"/>
      </w:pPr>
      <w:rPr>
        <w:rFonts w:ascii="Symbol" w:hAnsi="Symbol" w:hint="default"/>
      </w:rPr>
    </w:lvl>
    <w:lvl w:ilvl="4" w:tplc="04090003" w:tentative="1">
      <w:start w:val="1"/>
      <w:numFmt w:val="bullet"/>
      <w:lvlText w:val="o"/>
      <w:lvlJc w:val="left"/>
      <w:pPr>
        <w:ind w:left="2970" w:hanging="360"/>
      </w:pPr>
      <w:rPr>
        <w:rFonts w:ascii="Courier New" w:hAnsi="Courier New" w:cs="Courier New" w:hint="default"/>
      </w:rPr>
    </w:lvl>
    <w:lvl w:ilvl="5" w:tplc="04090005" w:tentative="1">
      <w:start w:val="1"/>
      <w:numFmt w:val="bullet"/>
      <w:lvlText w:val=""/>
      <w:lvlJc w:val="left"/>
      <w:pPr>
        <w:ind w:left="3690" w:hanging="360"/>
      </w:pPr>
      <w:rPr>
        <w:rFonts w:ascii="Wingdings" w:hAnsi="Wingdings" w:hint="default"/>
      </w:rPr>
    </w:lvl>
    <w:lvl w:ilvl="6" w:tplc="04090001" w:tentative="1">
      <w:start w:val="1"/>
      <w:numFmt w:val="bullet"/>
      <w:lvlText w:val=""/>
      <w:lvlJc w:val="left"/>
      <w:pPr>
        <w:ind w:left="4410" w:hanging="360"/>
      </w:pPr>
      <w:rPr>
        <w:rFonts w:ascii="Symbol" w:hAnsi="Symbol" w:hint="default"/>
      </w:rPr>
    </w:lvl>
    <w:lvl w:ilvl="7" w:tplc="04090003" w:tentative="1">
      <w:start w:val="1"/>
      <w:numFmt w:val="bullet"/>
      <w:lvlText w:val="o"/>
      <w:lvlJc w:val="left"/>
      <w:pPr>
        <w:ind w:left="5130" w:hanging="360"/>
      </w:pPr>
      <w:rPr>
        <w:rFonts w:ascii="Courier New" w:hAnsi="Courier New" w:cs="Courier New" w:hint="default"/>
      </w:rPr>
    </w:lvl>
    <w:lvl w:ilvl="8" w:tplc="04090005" w:tentative="1">
      <w:start w:val="1"/>
      <w:numFmt w:val="bullet"/>
      <w:lvlText w:val=""/>
      <w:lvlJc w:val="left"/>
      <w:pPr>
        <w:ind w:left="5850" w:hanging="360"/>
      </w:pPr>
      <w:rPr>
        <w:rFonts w:ascii="Wingdings" w:hAnsi="Wingdings" w:hint="default"/>
      </w:rPr>
    </w:lvl>
  </w:abstractNum>
  <w:abstractNum w:abstractNumId="74">
    <w:nsid w:val="60FD1B6A"/>
    <w:multiLevelType w:val="hybridMultilevel"/>
    <w:tmpl w:val="34F886CC"/>
    <w:lvl w:ilvl="0" w:tplc="0409000D">
      <w:start w:val="1"/>
      <w:numFmt w:val="bullet"/>
      <w:lvlText w:val=""/>
      <w:lvlJc w:val="left"/>
      <w:pPr>
        <w:ind w:left="450" w:hanging="360"/>
      </w:pPr>
      <w:rPr>
        <w:rFonts w:ascii="Wingdings" w:hAnsi="Wingdings"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75">
    <w:nsid w:val="61B810A2"/>
    <w:multiLevelType w:val="hybridMultilevel"/>
    <w:tmpl w:val="B6963A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nsid w:val="61D2782F"/>
    <w:multiLevelType w:val="hybridMultilevel"/>
    <w:tmpl w:val="CC102CC4"/>
    <w:lvl w:ilvl="0" w:tplc="C2586064">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nsid w:val="646956E6"/>
    <w:multiLevelType w:val="multilevel"/>
    <w:tmpl w:val="6B587074"/>
    <w:lvl w:ilvl="0">
      <w:start w:val="1"/>
      <w:numFmt w:val="decimal"/>
      <w:lvlText w:val="%1."/>
      <w:lvlJc w:val="left"/>
      <w:pPr>
        <w:ind w:left="720" w:hanging="360"/>
      </w:pPr>
      <w:rPr>
        <w:rFonts w:hint="default"/>
      </w:rPr>
    </w:lvl>
    <w:lvl w:ilvl="1">
      <w:start w:val="5"/>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8">
    <w:nsid w:val="66F64151"/>
    <w:multiLevelType w:val="hybridMultilevel"/>
    <w:tmpl w:val="1DCCA20E"/>
    <w:lvl w:ilvl="0" w:tplc="68C48072">
      <w:start w:val="1"/>
      <w:numFmt w:val="decimal"/>
      <w:lvlText w:val="%1."/>
      <w:lvlJc w:val="left"/>
      <w:pPr>
        <w:ind w:left="720" w:hanging="360"/>
      </w:pPr>
      <w:rPr>
        <w:rFonts w:hint="default"/>
        <w:b/>
      </w:r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start w:val="1"/>
      <w:numFmt w:val="decimal"/>
      <w:lvlText w:val="%4."/>
      <w:lvlJc w:val="left"/>
      <w:pPr>
        <w:ind w:left="36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9">
    <w:nsid w:val="676A288C"/>
    <w:multiLevelType w:val="hybridMultilevel"/>
    <w:tmpl w:val="64A0D40E"/>
    <w:lvl w:ilvl="0" w:tplc="490E0B66">
      <w:numFmt w:val="bullet"/>
      <w:lvlText w:val="•"/>
      <w:lvlJc w:val="left"/>
      <w:pPr>
        <w:ind w:left="720" w:hanging="360"/>
      </w:pPr>
      <w:rPr>
        <w:rFonts w:ascii="Frutiger LT Std 55 Roman" w:eastAsiaTheme="minorHAnsi" w:hAnsi="Frutiger LT Std 55 Roman" w:cs="Frutiger LT Std 55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nsid w:val="68C50D86"/>
    <w:multiLevelType w:val="hybridMultilevel"/>
    <w:tmpl w:val="086C775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81">
    <w:nsid w:val="6AC14537"/>
    <w:multiLevelType w:val="multilevel"/>
    <w:tmpl w:val="1A9E9C9E"/>
    <w:lvl w:ilvl="0">
      <w:start w:val="1"/>
      <w:numFmt w:val="decimal"/>
      <w:lvlText w:val="%1."/>
      <w:lvlJc w:val="left"/>
      <w:pPr>
        <w:tabs>
          <w:tab w:val="num" w:pos="630"/>
        </w:tabs>
        <w:ind w:left="630" w:hanging="360"/>
      </w:pPr>
    </w:lvl>
    <w:lvl w:ilvl="1">
      <w:start w:val="1"/>
      <w:numFmt w:val="lowerRoman"/>
      <w:lvlText w:val="%2."/>
      <w:lvlJc w:val="right"/>
      <w:pPr>
        <w:ind w:left="720" w:hanging="720"/>
      </w:pPr>
      <w:rPr>
        <w:rFonts w:hint="default"/>
      </w:rPr>
    </w:lvl>
    <w:lvl w:ilvl="2" w:tentative="1">
      <w:start w:val="1"/>
      <w:numFmt w:val="decimal"/>
      <w:lvlText w:val="%3."/>
      <w:lvlJc w:val="left"/>
      <w:pPr>
        <w:tabs>
          <w:tab w:val="num" w:pos="2070"/>
        </w:tabs>
        <w:ind w:left="2070" w:hanging="360"/>
      </w:pPr>
    </w:lvl>
    <w:lvl w:ilvl="3" w:tentative="1">
      <w:start w:val="1"/>
      <w:numFmt w:val="decimal"/>
      <w:lvlText w:val="%4."/>
      <w:lvlJc w:val="left"/>
      <w:pPr>
        <w:tabs>
          <w:tab w:val="num" w:pos="2790"/>
        </w:tabs>
        <w:ind w:left="2790" w:hanging="360"/>
      </w:pPr>
    </w:lvl>
    <w:lvl w:ilvl="4" w:tentative="1">
      <w:start w:val="1"/>
      <w:numFmt w:val="decimal"/>
      <w:lvlText w:val="%5."/>
      <w:lvlJc w:val="left"/>
      <w:pPr>
        <w:tabs>
          <w:tab w:val="num" w:pos="3510"/>
        </w:tabs>
        <w:ind w:left="3510" w:hanging="360"/>
      </w:pPr>
    </w:lvl>
    <w:lvl w:ilvl="5" w:tentative="1">
      <w:start w:val="1"/>
      <w:numFmt w:val="decimal"/>
      <w:lvlText w:val="%6."/>
      <w:lvlJc w:val="left"/>
      <w:pPr>
        <w:tabs>
          <w:tab w:val="num" w:pos="4230"/>
        </w:tabs>
        <w:ind w:left="4230" w:hanging="360"/>
      </w:pPr>
    </w:lvl>
    <w:lvl w:ilvl="6" w:tentative="1">
      <w:start w:val="1"/>
      <w:numFmt w:val="decimal"/>
      <w:lvlText w:val="%7."/>
      <w:lvlJc w:val="left"/>
      <w:pPr>
        <w:tabs>
          <w:tab w:val="num" w:pos="4950"/>
        </w:tabs>
        <w:ind w:left="4950" w:hanging="360"/>
      </w:pPr>
    </w:lvl>
    <w:lvl w:ilvl="7" w:tentative="1">
      <w:start w:val="1"/>
      <w:numFmt w:val="decimal"/>
      <w:lvlText w:val="%8."/>
      <w:lvlJc w:val="left"/>
      <w:pPr>
        <w:tabs>
          <w:tab w:val="num" w:pos="5670"/>
        </w:tabs>
        <w:ind w:left="5670" w:hanging="360"/>
      </w:pPr>
    </w:lvl>
    <w:lvl w:ilvl="8" w:tentative="1">
      <w:start w:val="1"/>
      <w:numFmt w:val="decimal"/>
      <w:lvlText w:val="%9."/>
      <w:lvlJc w:val="left"/>
      <w:pPr>
        <w:tabs>
          <w:tab w:val="num" w:pos="6390"/>
        </w:tabs>
        <w:ind w:left="6390" w:hanging="360"/>
      </w:pPr>
    </w:lvl>
  </w:abstractNum>
  <w:abstractNum w:abstractNumId="82">
    <w:nsid w:val="6B0E4373"/>
    <w:multiLevelType w:val="hybridMultilevel"/>
    <w:tmpl w:val="21FAE60C"/>
    <w:lvl w:ilvl="0" w:tplc="0409000B">
      <w:start w:val="1"/>
      <w:numFmt w:val="bullet"/>
      <w:lvlText w:val=""/>
      <w:lvlJc w:val="left"/>
      <w:pPr>
        <w:ind w:left="720" w:hanging="360"/>
      </w:pPr>
      <w:rPr>
        <w:rFonts w:ascii="Wingdings" w:hAnsi="Wingdings" w:hint="default"/>
        <w:b w:val="0"/>
        <w:i w:val="0"/>
        <w:sz w:val="18"/>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3">
    <w:nsid w:val="6CF2599E"/>
    <w:multiLevelType w:val="hybridMultilevel"/>
    <w:tmpl w:val="96BC1E6A"/>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84">
    <w:nsid w:val="70DF6FEA"/>
    <w:multiLevelType w:val="hybridMultilevel"/>
    <w:tmpl w:val="6556FE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5">
    <w:nsid w:val="721B3BE6"/>
    <w:multiLevelType w:val="hybridMultilevel"/>
    <w:tmpl w:val="4A9E11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nsid w:val="7238317E"/>
    <w:multiLevelType w:val="hybridMultilevel"/>
    <w:tmpl w:val="D8DCFFBC"/>
    <w:lvl w:ilvl="0" w:tplc="04090005">
      <w:start w:val="1"/>
      <w:numFmt w:val="bullet"/>
      <w:lvlText w:val=""/>
      <w:lvlJc w:val="left"/>
      <w:pPr>
        <w:ind w:left="1350" w:hanging="360"/>
      </w:pPr>
      <w:rPr>
        <w:rFonts w:ascii="Wingdings" w:hAnsi="Wingdings" w:hint="default"/>
      </w:rPr>
    </w:lvl>
    <w:lvl w:ilvl="1" w:tplc="8160AD34">
      <w:numFmt w:val="bullet"/>
      <w:lvlText w:val="•"/>
      <w:lvlJc w:val="left"/>
      <w:pPr>
        <w:ind w:left="720" w:hanging="360"/>
      </w:pPr>
      <w:rPr>
        <w:rFonts w:ascii="Times New Roman" w:eastAsiaTheme="minorHAnsi" w:hAnsi="Times New Roman" w:cs="Times New Roman" w:hint="default"/>
      </w:rPr>
    </w:lvl>
    <w:lvl w:ilvl="2" w:tplc="04090005" w:tentative="1">
      <w:start w:val="1"/>
      <w:numFmt w:val="bullet"/>
      <w:lvlText w:val=""/>
      <w:lvlJc w:val="left"/>
      <w:pPr>
        <w:ind w:left="3150" w:hanging="360"/>
      </w:pPr>
      <w:rPr>
        <w:rFonts w:ascii="Wingdings" w:hAnsi="Wingdings" w:hint="default"/>
      </w:rPr>
    </w:lvl>
    <w:lvl w:ilvl="3" w:tplc="04090001" w:tentative="1">
      <w:start w:val="1"/>
      <w:numFmt w:val="bullet"/>
      <w:lvlText w:val=""/>
      <w:lvlJc w:val="left"/>
      <w:pPr>
        <w:ind w:left="3870" w:hanging="360"/>
      </w:pPr>
      <w:rPr>
        <w:rFonts w:ascii="Symbol" w:hAnsi="Symbol" w:hint="default"/>
      </w:rPr>
    </w:lvl>
    <w:lvl w:ilvl="4" w:tplc="04090003" w:tentative="1">
      <w:start w:val="1"/>
      <w:numFmt w:val="bullet"/>
      <w:lvlText w:val="o"/>
      <w:lvlJc w:val="left"/>
      <w:pPr>
        <w:ind w:left="4590" w:hanging="360"/>
      </w:pPr>
      <w:rPr>
        <w:rFonts w:ascii="Courier New" w:hAnsi="Courier New" w:cs="Courier New" w:hint="default"/>
      </w:rPr>
    </w:lvl>
    <w:lvl w:ilvl="5" w:tplc="04090005" w:tentative="1">
      <w:start w:val="1"/>
      <w:numFmt w:val="bullet"/>
      <w:lvlText w:val=""/>
      <w:lvlJc w:val="left"/>
      <w:pPr>
        <w:ind w:left="5310" w:hanging="360"/>
      </w:pPr>
      <w:rPr>
        <w:rFonts w:ascii="Wingdings" w:hAnsi="Wingdings" w:hint="default"/>
      </w:rPr>
    </w:lvl>
    <w:lvl w:ilvl="6" w:tplc="04090001" w:tentative="1">
      <w:start w:val="1"/>
      <w:numFmt w:val="bullet"/>
      <w:lvlText w:val=""/>
      <w:lvlJc w:val="left"/>
      <w:pPr>
        <w:ind w:left="6030" w:hanging="360"/>
      </w:pPr>
      <w:rPr>
        <w:rFonts w:ascii="Symbol" w:hAnsi="Symbol" w:hint="default"/>
      </w:rPr>
    </w:lvl>
    <w:lvl w:ilvl="7" w:tplc="04090003" w:tentative="1">
      <w:start w:val="1"/>
      <w:numFmt w:val="bullet"/>
      <w:lvlText w:val="o"/>
      <w:lvlJc w:val="left"/>
      <w:pPr>
        <w:ind w:left="6750" w:hanging="360"/>
      </w:pPr>
      <w:rPr>
        <w:rFonts w:ascii="Courier New" w:hAnsi="Courier New" w:cs="Courier New" w:hint="default"/>
      </w:rPr>
    </w:lvl>
    <w:lvl w:ilvl="8" w:tplc="04090005" w:tentative="1">
      <w:start w:val="1"/>
      <w:numFmt w:val="bullet"/>
      <w:lvlText w:val=""/>
      <w:lvlJc w:val="left"/>
      <w:pPr>
        <w:ind w:left="7470" w:hanging="360"/>
      </w:pPr>
      <w:rPr>
        <w:rFonts w:ascii="Wingdings" w:hAnsi="Wingdings" w:hint="default"/>
      </w:rPr>
    </w:lvl>
  </w:abstractNum>
  <w:abstractNum w:abstractNumId="87">
    <w:nsid w:val="73AA00D8"/>
    <w:multiLevelType w:val="hybridMultilevel"/>
    <w:tmpl w:val="C6EE17AC"/>
    <w:lvl w:ilvl="0" w:tplc="0409000F">
      <w:start w:val="1"/>
      <w:numFmt w:val="decimal"/>
      <w:lvlText w:val="%1."/>
      <w:lvlJc w:val="left"/>
      <w:pPr>
        <w:tabs>
          <w:tab w:val="num" w:pos="720"/>
        </w:tabs>
        <w:ind w:left="720" w:hanging="360"/>
      </w:pPr>
      <w:rPr>
        <w:rFonts w:hint="default"/>
      </w:rPr>
    </w:lvl>
    <w:lvl w:ilvl="1" w:tplc="A04CF458">
      <w:start w:val="1"/>
      <w:numFmt w:val="decimal"/>
      <w:lvlText w:val="%2."/>
      <w:lvlJc w:val="left"/>
      <w:pPr>
        <w:tabs>
          <w:tab w:val="num" w:pos="360"/>
        </w:tabs>
        <w:ind w:left="360" w:hanging="360"/>
      </w:pPr>
      <w:rPr>
        <w:rFonts w:hint="default"/>
      </w:rPr>
    </w:lvl>
    <w:lvl w:ilvl="2" w:tplc="04090001">
      <w:start w:val="1"/>
      <w:numFmt w:val="bullet"/>
      <w:lvlText w:val=""/>
      <w:lvlJc w:val="left"/>
      <w:pPr>
        <w:tabs>
          <w:tab w:val="num" w:pos="2340"/>
        </w:tabs>
        <w:ind w:left="2340" w:hanging="360"/>
      </w:pPr>
      <w:rPr>
        <w:rFonts w:ascii="Symbol" w:hAnsi="Symbol" w:hint="default"/>
      </w:rPr>
    </w:lvl>
    <w:lvl w:ilvl="3" w:tplc="FA4A8252">
      <w:start w:val="1"/>
      <w:numFmt w:val="lowerLetter"/>
      <w:lvlText w:val="%4)"/>
      <w:lvlJc w:val="left"/>
      <w:pPr>
        <w:ind w:left="2880" w:hanging="360"/>
      </w:pPr>
      <w:rPr>
        <w:rFonts w:hint="default"/>
      </w:rPr>
    </w:lvl>
    <w:lvl w:ilvl="4" w:tplc="8146CEBC">
      <w:start w:val="1"/>
      <w:numFmt w:val="upperLetter"/>
      <w:lvlText w:val="%5)"/>
      <w:lvlJc w:val="left"/>
      <w:pPr>
        <w:ind w:left="990" w:hanging="36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8">
    <w:nsid w:val="744D02DF"/>
    <w:multiLevelType w:val="hybridMultilevel"/>
    <w:tmpl w:val="B0B216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nsid w:val="746D5594"/>
    <w:multiLevelType w:val="hybridMultilevel"/>
    <w:tmpl w:val="D44601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0">
    <w:nsid w:val="75C85ACF"/>
    <w:multiLevelType w:val="hybridMultilevel"/>
    <w:tmpl w:val="08EC905A"/>
    <w:lvl w:ilvl="0" w:tplc="0409000F">
      <w:start w:val="1"/>
      <w:numFmt w:val="decimal"/>
      <w:lvlText w:val="%1."/>
      <w:lvlJc w:val="left"/>
      <w:pPr>
        <w:ind w:left="761" w:hanging="360"/>
      </w:pPr>
    </w:lvl>
    <w:lvl w:ilvl="1" w:tplc="04090019" w:tentative="1">
      <w:start w:val="1"/>
      <w:numFmt w:val="lowerLetter"/>
      <w:lvlText w:val="%2."/>
      <w:lvlJc w:val="left"/>
      <w:pPr>
        <w:ind w:left="1481" w:hanging="360"/>
      </w:pPr>
    </w:lvl>
    <w:lvl w:ilvl="2" w:tplc="0409001B" w:tentative="1">
      <w:start w:val="1"/>
      <w:numFmt w:val="lowerRoman"/>
      <w:lvlText w:val="%3."/>
      <w:lvlJc w:val="right"/>
      <w:pPr>
        <w:ind w:left="2201" w:hanging="180"/>
      </w:pPr>
    </w:lvl>
    <w:lvl w:ilvl="3" w:tplc="0409000F" w:tentative="1">
      <w:start w:val="1"/>
      <w:numFmt w:val="decimal"/>
      <w:lvlText w:val="%4."/>
      <w:lvlJc w:val="left"/>
      <w:pPr>
        <w:ind w:left="2921" w:hanging="360"/>
      </w:pPr>
    </w:lvl>
    <w:lvl w:ilvl="4" w:tplc="04090019" w:tentative="1">
      <w:start w:val="1"/>
      <w:numFmt w:val="lowerLetter"/>
      <w:lvlText w:val="%5."/>
      <w:lvlJc w:val="left"/>
      <w:pPr>
        <w:ind w:left="3641" w:hanging="360"/>
      </w:pPr>
    </w:lvl>
    <w:lvl w:ilvl="5" w:tplc="0409001B" w:tentative="1">
      <w:start w:val="1"/>
      <w:numFmt w:val="lowerRoman"/>
      <w:lvlText w:val="%6."/>
      <w:lvlJc w:val="right"/>
      <w:pPr>
        <w:ind w:left="4361" w:hanging="180"/>
      </w:pPr>
    </w:lvl>
    <w:lvl w:ilvl="6" w:tplc="0409000F" w:tentative="1">
      <w:start w:val="1"/>
      <w:numFmt w:val="decimal"/>
      <w:lvlText w:val="%7."/>
      <w:lvlJc w:val="left"/>
      <w:pPr>
        <w:ind w:left="5081" w:hanging="360"/>
      </w:pPr>
    </w:lvl>
    <w:lvl w:ilvl="7" w:tplc="04090019" w:tentative="1">
      <w:start w:val="1"/>
      <w:numFmt w:val="lowerLetter"/>
      <w:lvlText w:val="%8."/>
      <w:lvlJc w:val="left"/>
      <w:pPr>
        <w:ind w:left="5801" w:hanging="360"/>
      </w:pPr>
    </w:lvl>
    <w:lvl w:ilvl="8" w:tplc="0409001B" w:tentative="1">
      <w:start w:val="1"/>
      <w:numFmt w:val="lowerRoman"/>
      <w:lvlText w:val="%9."/>
      <w:lvlJc w:val="right"/>
      <w:pPr>
        <w:ind w:left="6521" w:hanging="180"/>
      </w:pPr>
    </w:lvl>
  </w:abstractNum>
  <w:abstractNum w:abstractNumId="91">
    <w:nsid w:val="76CE053C"/>
    <w:multiLevelType w:val="hybridMultilevel"/>
    <w:tmpl w:val="06A0ABF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nsid w:val="77A71D5E"/>
    <w:multiLevelType w:val="hybridMultilevel"/>
    <w:tmpl w:val="B378966C"/>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93">
    <w:nsid w:val="7A28138D"/>
    <w:multiLevelType w:val="hybridMultilevel"/>
    <w:tmpl w:val="E46C9E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nsid w:val="7B5134F1"/>
    <w:multiLevelType w:val="hybridMultilevel"/>
    <w:tmpl w:val="60BA437E"/>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nsid w:val="7D155524"/>
    <w:multiLevelType w:val="multilevel"/>
    <w:tmpl w:val="151AE8B4"/>
    <w:lvl w:ilvl="0">
      <w:start w:val="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95"/>
  </w:num>
  <w:num w:numId="2">
    <w:abstractNumId w:val="66"/>
  </w:num>
  <w:num w:numId="3">
    <w:abstractNumId w:val="86"/>
  </w:num>
  <w:num w:numId="4">
    <w:abstractNumId w:val="2"/>
  </w:num>
  <w:num w:numId="5">
    <w:abstractNumId w:val="63"/>
  </w:num>
  <w:num w:numId="6">
    <w:abstractNumId w:val="74"/>
  </w:num>
  <w:num w:numId="7">
    <w:abstractNumId w:val="78"/>
  </w:num>
  <w:num w:numId="8">
    <w:abstractNumId w:val="73"/>
  </w:num>
  <w:num w:numId="9">
    <w:abstractNumId w:val="81"/>
  </w:num>
  <w:num w:numId="10">
    <w:abstractNumId w:val="70"/>
  </w:num>
  <w:num w:numId="11">
    <w:abstractNumId w:val="32"/>
  </w:num>
  <w:num w:numId="12">
    <w:abstractNumId w:val="91"/>
  </w:num>
  <w:num w:numId="13">
    <w:abstractNumId w:val="27"/>
  </w:num>
  <w:num w:numId="14">
    <w:abstractNumId w:val="20"/>
  </w:num>
  <w:num w:numId="15">
    <w:abstractNumId w:val="48"/>
  </w:num>
  <w:num w:numId="16">
    <w:abstractNumId w:val="51"/>
  </w:num>
  <w:num w:numId="17">
    <w:abstractNumId w:val="65"/>
  </w:num>
  <w:num w:numId="18">
    <w:abstractNumId w:val="4"/>
  </w:num>
  <w:num w:numId="19">
    <w:abstractNumId w:val="44"/>
  </w:num>
  <w:num w:numId="20">
    <w:abstractNumId w:val="36"/>
  </w:num>
  <w:num w:numId="21">
    <w:abstractNumId w:val="72"/>
  </w:num>
  <w:num w:numId="22">
    <w:abstractNumId w:val="82"/>
  </w:num>
  <w:num w:numId="23">
    <w:abstractNumId w:val="17"/>
  </w:num>
  <w:num w:numId="24">
    <w:abstractNumId w:val="55"/>
  </w:num>
  <w:num w:numId="25">
    <w:abstractNumId w:val="5"/>
  </w:num>
  <w:num w:numId="26">
    <w:abstractNumId w:val="64"/>
  </w:num>
  <w:num w:numId="27">
    <w:abstractNumId w:val="24"/>
  </w:num>
  <w:num w:numId="28">
    <w:abstractNumId w:val="50"/>
  </w:num>
  <w:num w:numId="29">
    <w:abstractNumId w:val="80"/>
  </w:num>
  <w:num w:numId="30">
    <w:abstractNumId w:val="83"/>
  </w:num>
  <w:num w:numId="31">
    <w:abstractNumId w:val="40"/>
  </w:num>
  <w:num w:numId="32">
    <w:abstractNumId w:val="59"/>
  </w:num>
  <w:num w:numId="33">
    <w:abstractNumId w:val="87"/>
  </w:num>
  <w:num w:numId="34">
    <w:abstractNumId w:val="60"/>
  </w:num>
  <w:num w:numId="35">
    <w:abstractNumId w:val="25"/>
  </w:num>
  <w:num w:numId="36">
    <w:abstractNumId w:val="47"/>
  </w:num>
  <w:num w:numId="37">
    <w:abstractNumId w:val="62"/>
  </w:num>
  <w:num w:numId="38">
    <w:abstractNumId w:val="13"/>
  </w:num>
  <w:num w:numId="39">
    <w:abstractNumId w:val="90"/>
  </w:num>
  <w:num w:numId="40">
    <w:abstractNumId w:val="1"/>
  </w:num>
  <w:num w:numId="41">
    <w:abstractNumId w:val="84"/>
  </w:num>
  <w:num w:numId="42">
    <w:abstractNumId w:val="94"/>
  </w:num>
  <w:num w:numId="43">
    <w:abstractNumId w:val="49"/>
  </w:num>
  <w:num w:numId="44">
    <w:abstractNumId w:val="89"/>
  </w:num>
  <w:num w:numId="45">
    <w:abstractNumId w:val="39"/>
  </w:num>
  <w:num w:numId="46">
    <w:abstractNumId w:val="57"/>
  </w:num>
  <w:num w:numId="47">
    <w:abstractNumId w:val="71"/>
  </w:num>
  <w:num w:numId="48">
    <w:abstractNumId w:val="67"/>
  </w:num>
  <w:num w:numId="49">
    <w:abstractNumId w:val="9"/>
  </w:num>
  <w:num w:numId="50">
    <w:abstractNumId w:val="58"/>
  </w:num>
  <w:num w:numId="51">
    <w:abstractNumId w:val="11"/>
  </w:num>
  <w:num w:numId="52">
    <w:abstractNumId w:val="41"/>
  </w:num>
  <w:num w:numId="53">
    <w:abstractNumId w:val="8"/>
  </w:num>
  <w:num w:numId="54">
    <w:abstractNumId w:val="85"/>
  </w:num>
  <w:num w:numId="55">
    <w:abstractNumId w:val="88"/>
  </w:num>
  <w:num w:numId="56">
    <w:abstractNumId w:val="61"/>
  </w:num>
  <w:num w:numId="57">
    <w:abstractNumId w:val="43"/>
  </w:num>
  <w:num w:numId="58">
    <w:abstractNumId w:val="14"/>
  </w:num>
  <w:num w:numId="59">
    <w:abstractNumId w:val="54"/>
  </w:num>
  <w:num w:numId="60">
    <w:abstractNumId w:val="42"/>
  </w:num>
  <w:num w:numId="61">
    <w:abstractNumId w:val="34"/>
  </w:num>
  <w:num w:numId="62">
    <w:abstractNumId w:val="37"/>
  </w:num>
  <w:num w:numId="63">
    <w:abstractNumId w:val="38"/>
  </w:num>
  <w:num w:numId="64">
    <w:abstractNumId w:val="92"/>
  </w:num>
  <w:num w:numId="65">
    <w:abstractNumId w:val="76"/>
  </w:num>
  <w:num w:numId="66">
    <w:abstractNumId w:val="19"/>
  </w:num>
  <w:num w:numId="67">
    <w:abstractNumId w:val="45"/>
  </w:num>
  <w:num w:numId="68">
    <w:abstractNumId w:val="15"/>
  </w:num>
  <w:num w:numId="69">
    <w:abstractNumId w:val="28"/>
  </w:num>
  <w:num w:numId="70">
    <w:abstractNumId w:val="26"/>
  </w:num>
  <w:num w:numId="71">
    <w:abstractNumId w:val="79"/>
  </w:num>
  <w:num w:numId="72">
    <w:abstractNumId w:val="93"/>
  </w:num>
  <w:num w:numId="73">
    <w:abstractNumId w:val="6"/>
  </w:num>
  <w:num w:numId="74">
    <w:abstractNumId w:val="0"/>
  </w:num>
  <w:num w:numId="75">
    <w:abstractNumId w:val="53"/>
  </w:num>
  <w:num w:numId="76">
    <w:abstractNumId w:val="75"/>
  </w:num>
  <w:num w:numId="77">
    <w:abstractNumId w:val="18"/>
  </w:num>
  <w:num w:numId="78">
    <w:abstractNumId w:val="12"/>
  </w:num>
  <w:num w:numId="79">
    <w:abstractNumId w:val="46"/>
  </w:num>
  <w:num w:numId="80">
    <w:abstractNumId w:val="56"/>
  </w:num>
  <w:num w:numId="81">
    <w:abstractNumId w:val="16"/>
  </w:num>
  <w:num w:numId="82">
    <w:abstractNumId w:val="31"/>
  </w:num>
  <w:num w:numId="83">
    <w:abstractNumId w:val="35"/>
  </w:num>
  <w:num w:numId="84">
    <w:abstractNumId w:val="10"/>
  </w:num>
  <w:num w:numId="85">
    <w:abstractNumId w:val="29"/>
  </w:num>
  <w:num w:numId="86">
    <w:abstractNumId w:val="7"/>
  </w:num>
  <w:num w:numId="87">
    <w:abstractNumId w:val="68"/>
  </w:num>
  <w:num w:numId="88">
    <w:abstractNumId w:val="22"/>
  </w:num>
  <w:num w:numId="89">
    <w:abstractNumId w:val="33"/>
  </w:num>
  <w:num w:numId="90">
    <w:abstractNumId w:val="69"/>
  </w:num>
  <w:num w:numId="91">
    <w:abstractNumId w:val="77"/>
  </w:num>
  <w:num w:numId="92">
    <w:abstractNumId w:val="30"/>
  </w:num>
  <w:num w:numId="9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23"/>
  </w:num>
  <w:num w:numId="95">
    <w:abstractNumId w:val="52"/>
  </w:num>
  <w:num w:numId="96">
    <w:abstractNumId w:val="21"/>
  </w:num>
  <w:numIdMacAtCleanup w:val="9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20"/>
  <w:characterSpacingControl w:val="doNotCompress"/>
  <w:footnotePr>
    <w:footnote w:id="0"/>
    <w:footnote w:id="1"/>
  </w:footnotePr>
  <w:endnotePr>
    <w:endnote w:id="0"/>
    <w:endnote w:id="1"/>
  </w:endnotePr>
  <w:compat/>
  <w:rsids>
    <w:rsidRoot w:val="00340E90"/>
    <w:rsid w:val="00031221"/>
    <w:rsid w:val="0003544B"/>
    <w:rsid w:val="00041900"/>
    <w:rsid w:val="000449FE"/>
    <w:rsid w:val="00064F27"/>
    <w:rsid w:val="00081912"/>
    <w:rsid w:val="000D361D"/>
    <w:rsid w:val="000D7CB1"/>
    <w:rsid w:val="001302D8"/>
    <w:rsid w:val="0013608B"/>
    <w:rsid w:val="001400EC"/>
    <w:rsid w:val="00143A9D"/>
    <w:rsid w:val="00145D7C"/>
    <w:rsid w:val="00152DED"/>
    <w:rsid w:val="00157976"/>
    <w:rsid w:val="00184210"/>
    <w:rsid w:val="00195E8E"/>
    <w:rsid w:val="001A4612"/>
    <w:rsid w:val="001A79A6"/>
    <w:rsid w:val="001C61DE"/>
    <w:rsid w:val="001D0DE5"/>
    <w:rsid w:val="001D1422"/>
    <w:rsid w:val="001D2CDA"/>
    <w:rsid w:val="001D6917"/>
    <w:rsid w:val="001F3248"/>
    <w:rsid w:val="0020219B"/>
    <w:rsid w:val="002455C0"/>
    <w:rsid w:val="00257FEA"/>
    <w:rsid w:val="00272510"/>
    <w:rsid w:val="00273153"/>
    <w:rsid w:val="00274783"/>
    <w:rsid w:val="00281997"/>
    <w:rsid w:val="00281B3A"/>
    <w:rsid w:val="00281FDF"/>
    <w:rsid w:val="00286185"/>
    <w:rsid w:val="00293AA5"/>
    <w:rsid w:val="002A2F5E"/>
    <w:rsid w:val="002A64ED"/>
    <w:rsid w:val="002B265D"/>
    <w:rsid w:val="002C1F12"/>
    <w:rsid w:val="002C7022"/>
    <w:rsid w:val="002C7443"/>
    <w:rsid w:val="002E0E52"/>
    <w:rsid w:val="002F1014"/>
    <w:rsid w:val="00337E9F"/>
    <w:rsid w:val="00340320"/>
    <w:rsid w:val="00340E90"/>
    <w:rsid w:val="00362B25"/>
    <w:rsid w:val="003674F1"/>
    <w:rsid w:val="003678F4"/>
    <w:rsid w:val="003735E4"/>
    <w:rsid w:val="00377368"/>
    <w:rsid w:val="00385424"/>
    <w:rsid w:val="003941F5"/>
    <w:rsid w:val="00396813"/>
    <w:rsid w:val="003A7D58"/>
    <w:rsid w:val="003C2A88"/>
    <w:rsid w:val="003C5646"/>
    <w:rsid w:val="003C76A9"/>
    <w:rsid w:val="003E473B"/>
    <w:rsid w:val="003F2945"/>
    <w:rsid w:val="003F2B72"/>
    <w:rsid w:val="003F676C"/>
    <w:rsid w:val="00406FA6"/>
    <w:rsid w:val="00453637"/>
    <w:rsid w:val="0046672F"/>
    <w:rsid w:val="00467C55"/>
    <w:rsid w:val="004A31A7"/>
    <w:rsid w:val="004B625D"/>
    <w:rsid w:val="004C2FE5"/>
    <w:rsid w:val="004C59CA"/>
    <w:rsid w:val="004D69F7"/>
    <w:rsid w:val="004D70C5"/>
    <w:rsid w:val="004E0475"/>
    <w:rsid w:val="004F37FF"/>
    <w:rsid w:val="004F752A"/>
    <w:rsid w:val="004F79EC"/>
    <w:rsid w:val="0050020E"/>
    <w:rsid w:val="00501FB5"/>
    <w:rsid w:val="0051141D"/>
    <w:rsid w:val="005137D8"/>
    <w:rsid w:val="005162A5"/>
    <w:rsid w:val="005241D6"/>
    <w:rsid w:val="00525B6E"/>
    <w:rsid w:val="005276A8"/>
    <w:rsid w:val="005344F2"/>
    <w:rsid w:val="005436E2"/>
    <w:rsid w:val="0054417B"/>
    <w:rsid w:val="00544708"/>
    <w:rsid w:val="00553F0A"/>
    <w:rsid w:val="00570718"/>
    <w:rsid w:val="00582217"/>
    <w:rsid w:val="005828DB"/>
    <w:rsid w:val="00583F5B"/>
    <w:rsid w:val="005A30C5"/>
    <w:rsid w:val="005A3E7B"/>
    <w:rsid w:val="005A4B09"/>
    <w:rsid w:val="005A4CFA"/>
    <w:rsid w:val="005A5D6B"/>
    <w:rsid w:val="005B11E8"/>
    <w:rsid w:val="005D6A07"/>
    <w:rsid w:val="005E0DD1"/>
    <w:rsid w:val="005F3A10"/>
    <w:rsid w:val="00603715"/>
    <w:rsid w:val="006131EB"/>
    <w:rsid w:val="00614D2F"/>
    <w:rsid w:val="006353A0"/>
    <w:rsid w:val="006411CF"/>
    <w:rsid w:val="00652FE2"/>
    <w:rsid w:val="006645FA"/>
    <w:rsid w:val="006738EE"/>
    <w:rsid w:val="00686EBC"/>
    <w:rsid w:val="006A276B"/>
    <w:rsid w:val="006B22A5"/>
    <w:rsid w:val="006C7C92"/>
    <w:rsid w:val="006D2DA6"/>
    <w:rsid w:val="006E7228"/>
    <w:rsid w:val="006F2C33"/>
    <w:rsid w:val="00713926"/>
    <w:rsid w:val="007203CB"/>
    <w:rsid w:val="007247FF"/>
    <w:rsid w:val="00737092"/>
    <w:rsid w:val="0075049A"/>
    <w:rsid w:val="00754D90"/>
    <w:rsid w:val="0077044B"/>
    <w:rsid w:val="0078197F"/>
    <w:rsid w:val="007B0A68"/>
    <w:rsid w:val="007B1DAF"/>
    <w:rsid w:val="007B6CFB"/>
    <w:rsid w:val="007C0138"/>
    <w:rsid w:val="007C0848"/>
    <w:rsid w:val="007C6606"/>
    <w:rsid w:val="007C6F39"/>
    <w:rsid w:val="007E0712"/>
    <w:rsid w:val="007E280C"/>
    <w:rsid w:val="007E35C6"/>
    <w:rsid w:val="007E63BF"/>
    <w:rsid w:val="007E7EC8"/>
    <w:rsid w:val="007F1850"/>
    <w:rsid w:val="007F40B6"/>
    <w:rsid w:val="00803AD0"/>
    <w:rsid w:val="008169DA"/>
    <w:rsid w:val="00821AB1"/>
    <w:rsid w:val="00826D46"/>
    <w:rsid w:val="008305E1"/>
    <w:rsid w:val="00832BE7"/>
    <w:rsid w:val="0084048C"/>
    <w:rsid w:val="0084524A"/>
    <w:rsid w:val="00845B69"/>
    <w:rsid w:val="008468F9"/>
    <w:rsid w:val="00847812"/>
    <w:rsid w:val="00856665"/>
    <w:rsid w:val="00857B11"/>
    <w:rsid w:val="00866D0F"/>
    <w:rsid w:val="008728D0"/>
    <w:rsid w:val="00877B9D"/>
    <w:rsid w:val="00893747"/>
    <w:rsid w:val="008964A5"/>
    <w:rsid w:val="008A131B"/>
    <w:rsid w:val="008A357E"/>
    <w:rsid w:val="008A7F83"/>
    <w:rsid w:val="008D29D7"/>
    <w:rsid w:val="008D66F7"/>
    <w:rsid w:val="008E0AAD"/>
    <w:rsid w:val="008F405C"/>
    <w:rsid w:val="008F53DF"/>
    <w:rsid w:val="00907303"/>
    <w:rsid w:val="00911608"/>
    <w:rsid w:val="00920DE0"/>
    <w:rsid w:val="00922B85"/>
    <w:rsid w:val="00927F34"/>
    <w:rsid w:val="009300A4"/>
    <w:rsid w:val="009373B6"/>
    <w:rsid w:val="00945D19"/>
    <w:rsid w:val="00947F12"/>
    <w:rsid w:val="00947FCF"/>
    <w:rsid w:val="009531BD"/>
    <w:rsid w:val="00954C51"/>
    <w:rsid w:val="00970B2E"/>
    <w:rsid w:val="00974B65"/>
    <w:rsid w:val="009853A6"/>
    <w:rsid w:val="009860CF"/>
    <w:rsid w:val="0099083D"/>
    <w:rsid w:val="009925A7"/>
    <w:rsid w:val="009A4EFC"/>
    <w:rsid w:val="009A6542"/>
    <w:rsid w:val="009B1FBE"/>
    <w:rsid w:val="009B22EF"/>
    <w:rsid w:val="009B2672"/>
    <w:rsid w:val="00A01D45"/>
    <w:rsid w:val="00A1293E"/>
    <w:rsid w:val="00A1408E"/>
    <w:rsid w:val="00A21BE8"/>
    <w:rsid w:val="00A25606"/>
    <w:rsid w:val="00A37207"/>
    <w:rsid w:val="00A47B5A"/>
    <w:rsid w:val="00A53AAF"/>
    <w:rsid w:val="00A80F88"/>
    <w:rsid w:val="00A96F09"/>
    <w:rsid w:val="00AA390D"/>
    <w:rsid w:val="00AB5EF7"/>
    <w:rsid w:val="00AD3DDA"/>
    <w:rsid w:val="00AD402F"/>
    <w:rsid w:val="00B14427"/>
    <w:rsid w:val="00B20999"/>
    <w:rsid w:val="00B23765"/>
    <w:rsid w:val="00B23F0D"/>
    <w:rsid w:val="00B25881"/>
    <w:rsid w:val="00B44486"/>
    <w:rsid w:val="00B44D53"/>
    <w:rsid w:val="00B673EE"/>
    <w:rsid w:val="00B708A2"/>
    <w:rsid w:val="00B93A34"/>
    <w:rsid w:val="00B972A8"/>
    <w:rsid w:val="00B97E70"/>
    <w:rsid w:val="00BA077B"/>
    <w:rsid w:val="00BD3A59"/>
    <w:rsid w:val="00BE5530"/>
    <w:rsid w:val="00BF0F3C"/>
    <w:rsid w:val="00BF4429"/>
    <w:rsid w:val="00C0674B"/>
    <w:rsid w:val="00C159D0"/>
    <w:rsid w:val="00C20913"/>
    <w:rsid w:val="00C33849"/>
    <w:rsid w:val="00C676A3"/>
    <w:rsid w:val="00C70960"/>
    <w:rsid w:val="00C72B71"/>
    <w:rsid w:val="00C742EB"/>
    <w:rsid w:val="00CA4232"/>
    <w:rsid w:val="00CA48BB"/>
    <w:rsid w:val="00CB4713"/>
    <w:rsid w:val="00CD2DD5"/>
    <w:rsid w:val="00CD3E00"/>
    <w:rsid w:val="00CE5654"/>
    <w:rsid w:val="00CE7130"/>
    <w:rsid w:val="00CF3B8E"/>
    <w:rsid w:val="00CF6C43"/>
    <w:rsid w:val="00D001D8"/>
    <w:rsid w:val="00D002DC"/>
    <w:rsid w:val="00D05E1F"/>
    <w:rsid w:val="00D2204D"/>
    <w:rsid w:val="00D40D8E"/>
    <w:rsid w:val="00D54514"/>
    <w:rsid w:val="00D546F8"/>
    <w:rsid w:val="00D609B5"/>
    <w:rsid w:val="00D63D75"/>
    <w:rsid w:val="00D6404D"/>
    <w:rsid w:val="00D839AA"/>
    <w:rsid w:val="00D95AD5"/>
    <w:rsid w:val="00DA58DC"/>
    <w:rsid w:val="00DA6A53"/>
    <w:rsid w:val="00DB6C4F"/>
    <w:rsid w:val="00DD0FDB"/>
    <w:rsid w:val="00E05D41"/>
    <w:rsid w:val="00E10615"/>
    <w:rsid w:val="00E12F0F"/>
    <w:rsid w:val="00E22719"/>
    <w:rsid w:val="00E27F73"/>
    <w:rsid w:val="00E34E3F"/>
    <w:rsid w:val="00E476A4"/>
    <w:rsid w:val="00E53078"/>
    <w:rsid w:val="00E60B2F"/>
    <w:rsid w:val="00E64402"/>
    <w:rsid w:val="00E70F75"/>
    <w:rsid w:val="00EB3F2A"/>
    <w:rsid w:val="00EC5831"/>
    <w:rsid w:val="00EC5D74"/>
    <w:rsid w:val="00EC6C7F"/>
    <w:rsid w:val="00ED4093"/>
    <w:rsid w:val="00EE3E79"/>
    <w:rsid w:val="00EF1C95"/>
    <w:rsid w:val="00F31261"/>
    <w:rsid w:val="00F33A3A"/>
    <w:rsid w:val="00F33C72"/>
    <w:rsid w:val="00F35FDF"/>
    <w:rsid w:val="00F37F03"/>
    <w:rsid w:val="00F47999"/>
    <w:rsid w:val="00F47E9E"/>
    <w:rsid w:val="00F718F8"/>
    <w:rsid w:val="00F93E23"/>
    <w:rsid w:val="00FA7379"/>
    <w:rsid w:val="00FB771C"/>
    <w:rsid w:val="00FB7867"/>
    <w:rsid w:val="00FD4EB5"/>
    <w:rsid w:val="00FE154F"/>
    <w:rsid w:val="00FE2765"/>
    <w:rsid w:val="00FF0147"/>
    <w:rsid w:val="00FF3066"/>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rules v:ext="edit">
        <o:r id="V:Rule20" type="connector" idref="#AutoShape 53"/>
        <o:r id="V:Rule21" type="connector" idref="#AutoShape 58"/>
        <o:r id="V:Rule22" type="connector" idref="#Straight Arrow Connector 5"/>
        <o:r id="V:Rule23" type="connector" idref="#AutoShape 52"/>
        <o:r id="V:Rule24" type="connector" idref="#Straight Arrow Connector 4"/>
        <o:r id="V:Rule25" type="connector" idref="#Straight Arrow Connector 2"/>
        <o:r id="V:Rule26" type="connector" idref="#AutoShape 47"/>
        <o:r id="V:Rule27" type="connector" idref="#AutoShape 54"/>
        <o:r id="V:Rule28" type="connector" idref="#AutoShape 55"/>
        <o:r id="V:Rule29" type="connector" idref="#AutoShape 48"/>
        <o:r id="V:Rule30" type="connector" idref="#Straight Arrow Connector 3"/>
        <o:r id="V:Rule31" type="connector" idref="#AutoShape 59"/>
        <o:r id="V:Rule32" type="connector" idref="#AutoShape 50"/>
        <o:r id="V:Rule33" type="connector" idref="#AutoShape 56"/>
        <o:r id="V:Rule34" type="connector" idref="#AutoShape 51"/>
        <o:r id="V:Rule35" type="connector" idref="#AutoShape 60"/>
        <o:r id="V:Rule36" type="connector" idref="#AutoShape 49"/>
        <o:r id="V:Rule37" type="connector" idref="#AutoShape 57"/>
        <o:r id="V:Rule38" type="connector" idref="#Straight Arrow Connector 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B11E8"/>
  </w:style>
  <w:style w:type="paragraph" w:styleId="Heading1">
    <w:name w:val="heading 1"/>
    <w:basedOn w:val="Normal"/>
    <w:next w:val="Normal"/>
    <w:link w:val="Heading1Char"/>
    <w:uiPriority w:val="9"/>
    <w:qFormat/>
    <w:rsid w:val="004A31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4A31A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A1408E"/>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A1408E"/>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3941F5"/>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3941F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340E90"/>
    <w:pPr>
      <w:ind w:left="720"/>
      <w:contextualSpacing/>
    </w:pPr>
    <w:rPr>
      <w:lang w:val="en-CA"/>
    </w:rPr>
  </w:style>
  <w:style w:type="character" w:customStyle="1" w:styleId="ListParagraphChar">
    <w:name w:val="List Paragraph Char"/>
    <w:basedOn w:val="DefaultParagraphFont"/>
    <w:link w:val="ListParagraph"/>
    <w:uiPriority w:val="34"/>
    <w:rsid w:val="00340E90"/>
    <w:rPr>
      <w:lang w:val="en-CA"/>
    </w:rPr>
  </w:style>
  <w:style w:type="paragraph" w:customStyle="1" w:styleId="Default">
    <w:name w:val="Default"/>
    <w:rsid w:val="00845B69"/>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Heading1Char">
    <w:name w:val="Heading 1 Char"/>
    <w:basedOn w:val="DefaultParagraphFont"/>
    <w:link w:val="Heading1"/>
    <w:uiPriority w:val="9"/>
    <w:rsid w:val="004A31A7"/>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4A31A7"/>
    <w:rPr>
      <w:rFonts w:asciiTheme="majorHAnsi" w:eastAsiaTheme="majorEastAsia" w:hAnsiTheme="majorHAnsi" w:cstheme="majorBidi"/>
      <w:b/>
      <w:bCs/>
      <w:color w:val="4F81BD" w:themeColor="accent1"/>
      <w:sz w:val="26"/>
      <w:szCs w:val="26"/>
    </w:rPr>
  </w:style>
  <w:style w:type="paragraph" w:customStyle="1" w:styleId="JHPbullet1">
    <w:name w:val="JHP_bullet 1"/>
    <w:basedOn w:val="ListParagraph"/>
    <w:qFormat/>
    <w:rsid w:val="00281B3A"/>
    <w:pPr>
      <w:numPr>
        <w:numId w:val="2"/>
      </w:numPr>
      <w:tabs>
        <w:tab w:val="num" w:pos="360"/>
      </w:tabs>
      <w:spacing w:before="120" w:after="0" w:line="240" w:lineRule="auto"/>
      <w:ind w:left="360" w:firstLine="0"/>
      <w:contextualSpacing w:val="0"/>
    </w:pPr>
    <w:rPr>
      <w:rFonts w:ascii="Adobe Garamond Pro" w:eastAsia="Calibri" w:hAnsi="Adobe Garamond Pro" w:cs="Times New Roman"/>
      <w:sz w:val="24"/>
      <w:szCs w:val="24"/>
      <w:lang w:val="en-US"/>
    </w:rPr>
  </w:style>
  <w:style w:type="paragraph" w:styleId="NoSpacing">
    <w:name w:val="No Spacing"/>
    <w:link w:val="NoSpacingChar"/>
    <w:uiPriority w:val="1"/>
    <w:qFormat/>
    <w:rsid w:val="00281B3A"/>
    <w:pPr>
      <w:pBdr>
        <w:top w:val="nil"/>
        <w:left w:val="nil"/>
        <w:bottom w:val="nil"/>
        <w:right w:val="nil"/>
        <w:between w:val="nil"/>
        <w:bar w:val="nil"/>
      </w:pBdr>
      <w:spacing w:after="0" w:line="240" w:lineRule="auto"/>
    </w:pPr>
    <w:rPr>
      <w:rFonts w:ascii="Calibri" w:eastAsia="Arial Unicode MS" w:hAnsi="Calibri" w:cs="Arial Unicode MS"/>
      <w:color w:val="000000"/>
      <w:sz w:val="24"/>
      <w:szCs w:val="24"/>
      <w:u w:color="000000"/>
      <w:bdr w:val="nil"/>
    </w:rPr>
  </w:style>
  <w:style w:type="character" w:customStyle="1" w:styleId="Heading3Char">
    <w:name w:val="Heading 3 Char"/>
    <w:basedOn w:val="DefaultParagraphFont"/>
    <w:link w:val="Heading3"/>
    <w:uiPriority w:val="9"/>
    <w:rsid w:val="00A1408E"/>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A1408E"/>
    <w:rPr>
      <w:rFonts w:asciiTheme="majorHAnsi" w:eastAsiaTheme="majorEastAsia" w:hAnsiTheme="majorHAnsi" w:cstheme="majorBidi"/>
      <w:b/>
      <w:bCs/>
      <w:i/>
      <w:iCs/>
      <w:color w:val="4F81BD" w:themeColor="accent1"/>
    </w:rPr>
  </w:style>
  <w:style w:type="table" w:styleId="TableGrid">
    <w:name w:val="Table Grid"/>
    <w:basedOn w:val="TableNormal"/>
    <w:uiPriority w:val="39"/>
    <w:rsid w:val="00A1408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821AB1"/>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821AB1"/>
    <w:rPr>
      <w:color w:val="0000FF"/>
      <w:u w:val="single"/>
    </w:rPr>
  </w:style>
  <w:style w:type="character" w:styleId="Emphasis">
    <w:name w:val="Emphasis"/>
    <w:basedOn w:val="DefaultParagraphFont"/>
    <w:uiPriority w:val="20"/>
    <w:qFormat/>
    <w:rsid w:val="005137D8"/>
    <w:rPr>
      <w:i/>
      <w:iCs/>
    </w:rPr>
  </w:style>
  <w:style w:type="paragraph" w:styleId="Caption">
    <w:name w:val="caption"/>
    <w:basedOn w:val="Normal"/>
    <w:next w:val="Normal"/>
    <w:uiPriority w:val="35"/>
    <w:unhideWhenUsed/>
    <w:qFormat/>
    <w:rsid w:val="007E280C"/>
    <w:pPr>
      <w:spacing w:line="240" w:lineRule="auto"/>
    </w:pPr>
    <w:rPr>
      <w:b/>
      <w:bCs/>
      <w:color w:val="4F81BD" w:themeColor="accent1"/>
      <w:sz w:val="18"/>
      <w:szCs w:val="18"/>
    </w:rPr>
  </w:style>
  <w:style w:type="paragraph" w:styleId="BalloonText">
    <w:name w:val="Balloon Text"/>
    <w:basedOn w:val="Normal"/>
    <w:link w:val="BalloonTextChar"/>
    <w:uiPriority w:val="99"/>
    <w:semiHidden/>
    <w:unhideWhenUsed/>
    <w:rsid w:val="00D5451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54514"/>
    <w:rPr>
      <w:rFonts w:ascii="Tahoma" w:hAnsi="Tahoma" w:cs="Tahoma"/>
      <w:sz w:val="16"/>
      <w:szCs w:val="16"/>
    </w:rPr>
  </w:style>
  <w:style w:type="paragraph" w:styleId="Footer">
    <w:name w:val="footer"/>
    <w:basedOn w:val="Normal"/>
    <w:link w:val="FooterChar"/>
    <w:uiPriority w:val="99"/>
    <w:unhideWhenUsed/>
    <w:rsid w:val="00945D19"/>
    <w:pPr>
      <w:tabs>
        <w:tab w:val="center" w:pos="4680"/>
        <w:tab w:val="right" w:pos="9360"/>
      </w:tabs>
      <w:spacing w:after="0" w:line="240" w:lineRule="auto"/>
    </w:pPr>
  </w:style>
  <w:style w:type="character" w:customStyle="1" w:styleId="FooterChar">
    <w:name w:val="Footer Char"/>
    <w:basedOn w:val="DefaultParagraphFont"/>
    <w:link w:val="Footer"/>
    <w:uiPriority w:val="99"/>
    <w:rsid w:val="00945D19"/>
  </w:style>
  <w:style w:type="paragraph" w:styleId="TOCHeading">
    <w:name w:val="TOC Heading"/>
    <w:basedOn w:val="Heading1"/>
    <w:next w:val="Normal"/>
    <w:uiPriority w:val="39"/>
    <w:unhideWhenUsed/>
    <w:qFormat/>
    <w:rsid w:val="00E12F0F"/>
    <w:pPr>
      <w:outlineLvl w:val="9"/>
    </w:pPr>
  </w:style>
  <w:style w:type="paragraph" w:styleId="TOC1">
    <w:name w:val="toc 1"/>
    <w:basedOn w:val="Normal"/>
    <w:next w:val="Normal"/>
    <w:autoRedefine/>
    <w:uiPriority w:val="39"/>
    <w:unhideWhenUsed/>
    <w:rsid w:val="00E12F0F"/>
    <w:pPr>
      <w:spacing w:after="100"/>
    </w:pPr>
  </w:style>
  <w:style w:type="paragraph" w:styleId="TOC2">
    <w:name w:val="toc 2"/>
    <w:basedOn w:val="Normal"/>
    <w:next w:val="Normal"/>
    <w:autoRedefine/>
    <w:uiPriority w:val="39"/>
    <w:unhideWhenUsed/>
    <w:rsid w:val="00E12F0F"/>
    <w:pPr>
      <w:spacing w:after="100"/>
      <w:ind w:left="220"/>
    </w:pPr>
  </w:style>
  <w:style w:type="paragraph" w:styleId="TOC3">
    <w:name w:val="toc 3"/>
    <w:basedOn w:val="Normal"/>
    <w:next w:val="Normal"/>
    <w:autoRedefine/>
    <w:uiPriority w:val="39"/>
    <w:unhideWhenUsed/>
    <w:rsid w:val="00B20999"/>
    <w:pPr>
      <w:tabs>
        <w:tab w:val="left" w:pos="630"/>
        <w:tab w:val="left" w:pos="990"/>
        <w:tab w:val="right" w:leader="dot" w:pos="9350"/>
      </w:tabs>
      <w:spacing w:after="100"/>
      <w:ind w:left="440"/>
    </w:pPr>
  </w:style>
  <w:style w:type="paragraph" w:styleId="Header">
    <w:name w:val="header"/>
    <w:basedOn w:val="Normal"/>
    <w:link w:val="HeaderChar"/>
    <w:uiPriority w:val="99"/>
    <w:semiHidden/>
    <w:unhideWhenUsed/>
    <w:rsid w:val="001D0DE5"/>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1D0DE5"/>
  </w:style>
  <w:style w:type="character" w:customStyle="1" w:styleId="Heading5Char">
    <w:name w:val="Heading 5 Char"/>
    <w:basedOn w:val="DefaultParagraphFont"/>
    <w:link w:val="Heading5"/>
    <w:uiPriority w:val="9"/>
    <w:semiHidden/>
    <w:rsid w:val="003941F5"/>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3941F5"/>
    <w:rPr>
      <w:rFonts w:asciiTheme="majorHAnsi" w:eastAsiaTheme="majorEastAsia" w:hAnsiTheme="majorHAnsi" w:cstheme="majorBidi"/>
      <w:i/>
      <w:iCs/>
      <w:color w:val="243F60" w:themeColor="accent1" w:themeShade="7F"/>
    </w:rPr>
  </w:style>
  <w:style w:type="paragraph" w:customStyle="1" w:styleId="p">
    <w:name w:val="p"/>
    <w:basedOn w:val="Normal"/>
    <w:rsid w:val="003941F5"/>
    <w:pPr>
      <w:spacing w:before="100" w:beforeAutospacing="1" w:after="100" w:afterAutospacing="1" w:line="240" w:lineRule="auto"/>
    </w:pPr>
    <w:rPr>
      <w:rFonts w:ascii="Times New Roman" w:eastAsia="Times New Roman" w:hAnsi="Times New Roman" w:cs="Times New Roman"/>
      <w:sz w:val="24"/>
      <w:szCs w:val="24"/>
    </w:rPr>
  </w:style>
  <w:style w:type="paragraph" w:styleId="BodyText">
    <w:name w:val="Body Text"/>
    <w:basedOn w:val="Normal"/>
    <w:link w:val="BodyTextChar"/>
    <w:uiPriority w:val="99"/>
    <w:unhideWhenUsed/>
    <w:rsid w:val="003941F5"/>
    <w:pPr>
      <w:autoSpaceDE w:val="0"/>
      <w:autoSpaceDN w:val="0"/>
      <w:adjustRightInd w:val="0"/>
      <w:spacing w:after="0" w:line="240" w:lineRule="auto"/>
      <w:jc w:val="both"/>
    </w:pPr>
    <w:rPr>
      <w:rFonts w:ascii="Times New Roman" w:hAnsi="Times New Roman" w:cs="Times New Roman"/>
      <w:sz w:val="24"/>
      <w:szCs w:val="20"/>
      <w:lang w:val="en-CA"/>
    </w:rPr>
  </w:style>
  <w:style w:type="character" w:customStyle="1" w:styleId="BodyTextChar">
    <w:name w:val="Body Text Char"/>
    <w:basedOn w:val="DefaultParagraphFont"/>
    <w:link w:val="BodyText"/>
    <w:uiPriority w:val="99"/>
    <w:rsid w:val="003941F5"/>
    <w:rPr>
      <w:rFonts w:ascii="Times New Roman" w:hAnsi="Times New Roman" w:cs="Times New Roman"/>
      <w:sz w:val="24"/>
      <w:szCs w:val="20"/>
      <w:lang w:val="en-CA"/>
    </w:rPr>
  </w:style>
  <w:style w:type="paragraph" w:styleId="BodyText2">
    <w:name w:val="Body Text 2"/>
    <w:basedOn w:val="Normal"/>
    <w:link w:val="BodyText2Char"/>
    <w:uiPriority w:val="99"/>
    <w:unhideWhenUsed/>
    <w:rsid w:val="003941F5"/>
    <w:pPr>
      <w:spacing w:after="120" w:line="480" w:lineRule="auto"/>
    </w:pPr>
    <w:rPr>
      <w:lang w:val="en-CA"/>
    </w:rPr>
  </w:style>
  <w:style w:type="character" w:customStyle="1" w:styleId="BodyText2Char">
    <w:name w:val="Body Text 2 Char"/>
    <w:basedOn w:val="DefaultParagraphFont"/>
    <w:link w:val="BodyText2"/>
    <w:uiPriority w:val="99"/>
    <w:rsid w:val="003941F5"/>
    <w:rPr>
      <w:lang w:val="en-CA"/>
    </w:rPr>
  </w:style>
  <w:style w:type="paragraph" w:customStyle="1" w:styleId="Pa4">
    <w:name w:val="Pa4"/>
    <w:basedOn w:val="Default"/>
    <w:next w:val="Default"/>
    <w:uiPriority w:val="99"/>
    <w:rsid w:val="007F1850"/>
    <w:pPr>
      <w:spacing w:line="241" w:lineRule="atLeast"/>
    </w:pPr>
    <w:rPr>
      <w:rFonts w:ascii="Calibri" w:hAnsi="Calibri" w:cstheme="minorBidi"/>
      <w:color w:val="auto"/>
      <w:lang w:val="en-GB"/>
    </w:rPr>
  </w:style>
  <w:style w:type="paragraph" w:customStyle="1" w:styleId="Pa3">
    <w:name w:val="Pa3"/>
    <w:basedOn w:val="Default"/>
    <w:next w:val="Default"/>
    <w:uiPriority w:val="99"/>
    <w:rsid w:val="00B23765"/>
    <w:pPr>
      <w:spacing w:line="201" w:lineRule="atLeast"/>
    </w:pPr>
    <w:rPr>
      <w:rFonts w:ascii="Adobe Garamond Pro" w:hAnsi="Adobe Garamond Pro" w:cstheme="minorBidi"/>
      <w:color w:val="auto"/>
    </w:rPr>
  </w:style>
  <w:style w:type="character" w:customStyle="1" w:styleId="A8">
    <w:name w:val="A8"/>
    <w:uiPriority w:val="99"/>
    <w:rsid w:val="00B23765"/>
    <w:rPr>
      <w:rFonts w:cs="Adobe Garamond Pro"/>
      <w:color w:val="211D1E"/>
      <w:sz w:val="16"/>
      <w:szCs w:val="16"/>
    </w:rPr>
  </w:style>
  <w:style w:type="paragraph" w:styleId="CommentText">
    <w:name w:val="annotation text"/>
    <w:basedOn w:val="Normal"/>
    <w:link w:val="CommentTextChar"/>
    <w:uiPriority w:val="99"/>
    <w:rsid w:val="00B23765"/>
    <w:pPr>
      <w:spacing w:after="0"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uiPriority w:val="99"/>
    <w:rsid w:val="00B23765"/>
    <w:rPr>
      <w:rFonts w:ascii="Times New Roman" w:eastAsia="Times New Roman" w:hAnsi="Times New Roman" w:cs="Times New Roman"/>
      <w:sz w:val="20"/>
      <w:szCs w:val="20"/>
    </w:rPr>
  </w:style>
  <w:style w:type="character" w:customStyle="1" w:styleId="A4">
    <w:name w:val="A4"/>
    <w:uiPriority w:val="99"/>
    <w:rsid w:val="0099083D"/>
    <w:rPr>
      <w:rFonts w:cs="Gotham"/>
      <w:color w:val="235B8F"/>
      <w:sz w:val="20"/>
      <w:szCs w:val="20"/>
    </w:rPr>
  </w:style>
  <w:style w:type="character" w:customStyle="1" w:styleId="fm-vol-iss-date">
    <w:name w:val="fm-vol-iss-date"/>
    <w:basedOn w:val="DefaultParagraphFont"/>
    <w:rsid w:val="0099083D"/>
  </w:style>
  <w:style w:type="character" w:customStyle="1" w:styleId="cit">
    <w:name w:val="cit"/>
    <w:basedOn w:val="DefaultParagraphFont"/>
    <w:rsid w:val="0099083D"/>
  </w:style>
  <w:style w:type="paragraph" w:customStyle="1" w:styleId="Pa7">
    <w:name w:val="Pa7"/>
    <w:basedOn w:val="Default"/>
    <w:next w:val="Default"/>
    <w:uiPriority w:val="99"/>
    <w:rsid w:val="0099083D"/>
    <w:pPr>
      <w:spacing w:line="281" w:lineRule="atLeast"/>
    </w:pPr>
    <w:rPr>
      <w:rFonts w:ascii="Gill Sans Std" w:hAnsi="Gill Sans Std" w:cstheme="minorBidi"/>
      <w:color w:val="auto"/>
    </w:rPr>
  </w:style>
  <w:style w:type="character" w:customStyle="1" w:styleId="A21">
    <w:name w:val="A21"/>
    <w:uiPriority w:val="99"/>
    <w:rsid w:val="0099083D"/>
    <w:rPr>
      <w:rFonts w:ascii="Garamond" w:hAnsi="Garamond" w:cs="Garamond"/>
      <w:color w:val="3A8BA6"/>
      <w:sz w:val="16"/>
      <w:szCs w:val="16"/>
      <w:u w:val="single"/>
    </w:rPr>
  </w:style>
  <w:style w:type="character" w:customStyle="1" w:styleId="NoSpacingChar">
    <w:name w:val="No Spacing Char"/>
    <w:link w:val="NoSpacing"/>
    <w:uiPriority w:val="1"/>
    <w:locked/>
    <w:rsid w:val="0099083D"/>
    <w:rPr>
      <w:rFonts w:ascii="Calibri" w:eastAsia="Arial Unicode MS" w:hAnsi="Calibri" w:cs="Arial Unicode MS"/>
      <w:color w:val="000000"/>
      <w:sz w:val="24"/>
      <w:szCs w:val="24"/>
      <w:u w:color="000000"/>
      <w:bdr w:val="nil"/>
    </w:rPr>
  </w:style>
  <w:style w:type="paragraph" w:styleId="TOC4">
    <w:name w:val="toc 4"/>
    <w:basedOn w:val="Normal"/>
    <w:next w:val="Normal"/>
    <w:autoRedefine/>
    <w:uiPriority w:val="39"/>
    <w:unhideWhenUsed/>
    <w:rsid w:val="00907303"/>
    <w:pPr>
      <w:spacing w:after="100"/>
      <w:ind w:left="660"/>
    </w:pPr>
    <w:rPr>
      <w:rFonts w:eastAsiaTheme="minorEastAsia"/>
    </w:rPr>
  </w:style>
  <w:style w:type="paragraph" w:styleId="TOC5">
    <w:name w:val="toc 5"/>
    <w:basedOn w:val="Normal"/>
    <w:next w:val="Normal"/>
    <w:autoRedefine/>
    <w:uiPriority w:val="39"/>
    <w:unhideWhenUsed/>
    <w:rsid w:val="00907303"/>
    <w:pPr>
      <w:spacing w:after="100"/>
      <w:ind w:left="880"/>
    </w:pPr>
    <w:rPr>
      <w:rFonts w:eastAsiaTheme="minorEastAsia"/>
    </w:rPr>
  </w:style>
  <w:style w:type="paragraph" w:styleId="TOC6">
    <w:name w:val="toc 6"/>
    <w:basedOn w:val="Normal"/>
    <w:next w:val="Normal"/>
    <w:autoRedefine/>
    <w:uiPriority w:val="39"/>
    <w:unhideWhenUsed/>
    <w:rsid w:val="00907303"/>
    <w:pPr>
      <w:spacing w:after="100"/>
      <w:ind w:left="1100"/>
    </w:pPr>
    <w:rPr>
      <w:rFonts w:eastAsiaTheme="minorEastAsia"/>
    </w:rPr>
  </w:style>
  <w:style w:type="paragraph" w:styleId="TOC7">
    <w:name w:val="toc 7"/>
    <w:basedOn w:val="Normal"/>
    <w:next w:val="Normal"/>
    <w:autoRedefine/>
    <w:uiPriority w:val="39"/>
    <w:unhideWhenUsed/>
    <w:rsid w:val="00907303"/>
    <w:pPr>
      <w:spacing w:after="100"/>
      <w:ind w:left="1320"/>
    </w:pPr>
    <w:rPr>
      <w:rFonts w:eastAsiaTheme="minorEastAsia"/>
    </w:rPr>
  </w:style>
  <w:style w:type="paragraph" w:styleId="TOC8">
    <w:name w:val="toc 8"/>
    <w:basedOn w:val="Normal"/>
    <w:next w:val="Normal"/>
    <w:autoRedefine/>
    <w:uiPriority w:val="39"/>
    <w:unhideWhenUsed/>
    <w:rsid w:val="00907303"/>
    <w:pPr>
      <w:spacing w:after="100"/>
      <w:ind w:left="1540"/>
    </w:pPr>
    <w:rPr>
      <w:rFonts w:eastAsiaTheme="minorEastAsia"/>
    </w:rPr>
  </w:style>
  <w:style w:type="paragraph" w:styleId="TOC9">
    <w:name w:val="toc 9"/>
    <w:basedOn w:val="Normal"/>
    <w:next w:val="Normal"/>
    <w:autoRedefine/>
    <w:uiPriority w:val="39"/>
    <w:unhideWhenUsed/>
    <w:rsid w:val="00907303"/>
    <w:pPr>
      <w:spacing w:after="100"/>
      <w:ind w:left="1760"/>
    </w:pPr>
    <w:rPr>
      <w:rFonts w:eastAsiaTheme="minorEastAsia"/>
    </w:rPr>
  </w:style>
  <w:style w:type="character" w:styleId="CommentReference">
    <w:name w:val="annotation reference"/>
    <w:basedOn w:val="DefaultParagraphFont"/>
    <w:uiPriority w:val="99"/>
    <w:semiHidden/>
    <w:unhideWhenUsed/>
    <w:rsid w:val="00257FEA"/>
    <w:rPr>
      <w:sz w:val="16"/>
      <w:szCs w:val="16"/>
    </w:rPr>
  </w:style>
  <w:style w:type="paragraph" w:styleId="CommentSubject">
    <w:name w:val="annotation subject"/>
    <w:basedOn w:val="CommentText"/>
    <w:next w:val="CommentText"/>
    <w:link w:val="CommentSubjectChar"/>
    <w:uiPriority w:val="99"/>
    <w:semiHidden/>
    <w:unhideWhenUsed/>
    <w:rsid w:val="00257FEA"/>
    <w:pPr>
      <w:spacing w:after="200"/>
    </w:pPr>
    <w:rPr>
      <w:rFonts w:asciiTheme="minorHAnsi" w:eastAsiaTheme="minorHAnsi" w:hAnsiTheme="minorHAnsi" w:cstheme="minorBidi"/>
      <w:b/>
      <w:bCs/>
    </w:rPr>
  </w:style>
  <w:style w:type="character" w:customStyle="1" w:styleId="CommentSubjectChar">
    <w:name w:val="Comment Subject Char"/>
    <w:basedOn w:val="CommentTextChar"/>
    <w:link w:val="CommentSubject"/>
    <w:uiPriority w:val="99"/>
    <w:semiHidden/>
    <w:rsid w:val="00257FEA"/>
    <w:rPr>
      <w:rFonts w:ascii="Times New Roman" w:eastAsia="Times New Roman" w:hAnsi="Times New Roman" w:cs="Times New Roman"/>
      <w:b/>
      <w:bCs/>
      <w:sz w:val="20"/>
      <w:szCs w:val="20"/>
    </w:rPr>
  </w:style>
  <w:style w:type="table" w:customStyle="1" w:styleId="TableGrid1">
    <w:name w:val="Table Grid1"/>
    <w:basedOn w:val="TableNormal"/>
    <w:next w:val="TableGrid"/>
    <w:uiPriority w:val="59"/>
    <w:rsid w:val="00340320"/>
    <w:pPr>
      <w:spacing w:after="0" w:line="240" w:lineRule="auto"/>
    </w:pPr>
    <w:rPr>
      <w:lang w:val="en-C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71390180">
      <w:bodyDiv w:val="1"/>
      <w:marLeft w:val="0"/>
      <w:marRight w:val="0"/>
      <w:marTop w:val="0"/>
      <w:marBottom w:val="0"/>
      <w:divBdr>
        <w:top w:val="none" w:sz="0" w:space="0" w:color="auto"/>
        <w:left w:val="none" w:sz="0" w:space="0" w:color="auto"/>
        <w:bottom w:val="none" w:sz="0" w:space="0" w:color="auto"/>
        <w:right w:val="none" w:sz="0" w:space="0" w:color="auto"/>
      </w:divBdr>
    </w:div>
    <w:div w:id="1026491460">
      <w:bodyDiv w:val="1"/>
      <w:marLeft w:val="0"/>
      <w:marRight w:val="0"/>
      <w:marTop w:val="0"/>
      <w:marBottom w:val="0"/>
      <w:divBdr>
        <w:top w:val="none" w:sz="0" w:space="0" w:color="auto"/>
        <w:left w:val="none" w:sz="0" w:space="0" w:color="auto"/>
        <w:bottom w:val="none" w:sz="0" w:space="0" w:color="auto"/>
        <w:right w:val="none" w:sz="0" w:space="0" w:color="auto"/>
      </w:divBdr>
    </w:div>
    <w:div w:id="10533893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png"/><Relationship Id="rId26" Type="http://schemas.openxmlformats.org/officeDocument/2006/relationships/hyperlink" Target="https://en.wikipedia.org/wiki/Riboflavin" TargetMode="External"/><Relationship Id="rId39" Type="http://schemas.openxmlformats.org/officeDocument/2006/relationships/image" Target="media/image13.emf"/><Relationship Id="rId21" Type="http://schemas.openxmlformats.org/officeDocument/2006/relationships/hyperlink" Target="https://www.healthline.com/nutrition/3-types-of-omega-3/" TargetMode="External"/><Relationship Id="rId34" Type="http://schemas.openxmlformats.org/officeDocument/2006/relationships/hyperlink" Target="http://www.scialert.net/asci/result.php?searchin=Keywords&amp;cat=&amp;ascicat=ALL&amp;Submit=Search&amp;keyword=fatty+acid" TargetMode="External"/><Relationship Id="rId42" Type="http://schemas.openxmlformats.org/officeDocument/2006/relationships/hyperlink" Target="https://en.wikipedia.org/wiki/Hygiene" TargetMode="External"/><Relationship Id="rId47" Type="http://schemas.openxmlformats.org/officeDocument/2006/relationships/diagramData" Target="diagrams/data1.xml"/><Relationship Id="rId50" Type="http://schemas.openxmlformats.org/officeDocument/2006/relationships/diagramColors" Target="diagrams/colors1.xml"/><Relationship Id="rId55" Type="http://schemas.openxmlformats.org/officeDocument/2006/relationships/hyperlink" Target="http://www.fao.org/docrep/017/aq194e/aq194e00.htm" TargetMode="External"/><Relationship Id="rId63" Type="http://schemas.openxmlformats.org/officeDocument/2006/relationships/diagramData" Target="diagrams/data2.xml"/><Relationship Id="rId68" Type="http://schemas.openxmlformats.org/officeDocument/2006/relationships/fontTable" Target="fontTable.xml"/><Relationship Id="rId7" Type="http://schemas.openxmlformats.org/officeDocument/2006/relationships/endnotes" Target="endnotes.xml"/><Relationship Id="rId71" Type="http://schemas.microsoft.com/office/2007/relationships/diagramDrawing" Target="diagrams/drawing1.xml"/><Relationship Id="rId2" Type="http://schemas.openxmlformats.org/officeDocument/2006/relationships/numbering" Target="numbering.xml"/><Relationship Id="rId16" Type="http://schemas.openxmlformats.org/officeDocument/2006/relationships/image" Target="media/image9.emf"/><Relationship Id="rId29" Type="http://schemas.openxmlformats.org/officeDocument/2006/relationships/hyperlink" Target="https://en.wikipedia.org/wiki/Zinc"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s://en.wikipedia.org/wiki/Vitamin_A" TargetMode="External"/><Relationship Id="rId32" Type="http://schemas.openxmlformats.org/officeDocument/2006/relationships/hyperlink" Target="http://www.scialert.net/asci/result.php?searchin=Keywords&amp;cat=&amp;ascicat=ALL&amp;Submit=Search&amp;keyword=fatty+acid" TargetMode="External"/><Relationship Id="rId37" Type="http://schemas.openxmlformats.org/officeDocument/2006/relationships/hyperlink" Target="http://www.scialert.net/asci/result.php?searchin=Keywords&amp;cat=&amp;ascicat=ALL&amp;Submit=Search&amp;keyword=fatty+acid" TargetMode="External"/><Relationship Id="rId40" Type="http://schemas.openxmlformats.org/officeDocument/2006/relationships/hyperlink" Target="http://www.ifpri.org/sites/default/files/publications/rr131.pdf" TargetMode="External"/><Relationship Id="rId45" Type="http://schemas.openxmlformats.org/officeDocument/2006/relationships/image" Target="media/image16.png"/><Relationship Id="rId53" Type="http://schemas.openxmlformats.org/officeDocument/2006/relationships/image" Target="media/image20.jpeg"/><Relationship Id="rId58" Type="http://schemas.openxmlformats.org/officeDocument/2006/relationships/hyperlink" Target="http://www.fao.org/nutrition/education/en/" TargetMode="External"/><Relationship Id="rId66" Type="http://schemas.openxmlformats.org/officeDocument/2006/relationships/diagramColors" Target="diagrams/colors2.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hyperlink" Target="https://www.healthline.com/nutrition/10-nutrients-you-cant-get-from-animal-foods/" TargetMode="External"/><Relationship Id="rId28" Type="http://schemas.openxmlformats.org/officeDocument/2006/relationships/hyperlink" Target="https://en.wikipedia.org/wiki/Iron" TargetMode="External"/><Relationship Id="rId36" Type="http://schemas.openxmlformats.org/officeDocument/2006/relationships/hyperlink" Target="http://www.scialert.net/asci/result.php?searchin=Keywords&amp;cat=&amp;ascicat=ALL&amp;Submit=Search&amp;keyword=fatty+acid" TargetMode="External"/><Relationship Id="rId49" Type="http://schemas.openxmlformats.org/officeDocument/2006/relationships/diagramQuickStyle" Target="diagrams/quickStyle1.xml"/><Relationship Id="rId57" Type="http://schemas.openxmlformats.org/officeDocument/2006/relationships/hyperlink" Target="http://www.fao.org/docrep/013/i2050e/i2050e00.htm" TargetMode="External"/><Relationship Id="rId61" Type="http://schemas.openxmlformats.org/officeDocument/2006/relationships/image" Target="media/image22.png"/><Relationship Id="rId10" Type="http://schemas.openxmlformats.org/officeDocument/2006/relationships/image" Target="media/image3.jpeg"/><Relationship Id="rId19" Type="http://schemas.openxmlformats.org/officeDocument/2006/relationships/image" Target="media/image12.emf"/><Relationship Id="rId31" Type="http://schemas.openxmlformats.org/officeDocument/2006/relationships/hyperlink" Target="http://www.scialert.net/asci/result.php?searchin=Keywords&amp;cat=&amp;ascicat=ALL&amp;Submit=Search&amp;keyword=free+radical" TargetMode="External"/><Relationship Id="rId44" Type="http://schemas.openxmlformats.org/officeDocument/2006/relationships/image" Target="media/image15.png"/><Relationship Id="rId52" Type="http://schemas.openxmlformats.org/officeDocument/2006/relationships/image" Target="media/image19.png"/><Relationship Id="rId60" Type="http://schemas.openxmlformats.org/officeDocument/2006/relationships/hyperlink" Target="http://www.thehealthcompass.org" TargetMode="External"/><Relationship Id="rId65" Type="http://schemas.openxmlformats.org/officeDocument/2006/relationships/diagramQuickStyle" Target="diagrams/quickStyle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yperlink" Target="https://www.healthline.com/nutrition/omega-3-guide/" TargetMode="External"/><Relationship Id="rId27" Type="http://schemas.openxmlformats.org/officeDocument/2006/relationships/hyperlink" Target="https://en.wikipedia.org/wiki/Calcium" TargetMode="External"/><Relationship Id="rId30" Type="http://schemas.openxmlformats.org/officeDocument/2006/relationships/hyperlink" Target="https://en.wikipedia.org/wiki/Iron_deficiency_(medicine)" TargetMode="External"/><Relationship Id="rId35" Type="http://schemas.openxmlformats.org/officeDocument/2006/relationships/hyperlink" Target="http://www.scialert.net/asci/result.php?searchin=Keywords&amp;cat=&amp;ascicat=ALL&amp;Submit=Search&amp;keyword=fatty+acid" TargetMode="External"/><Relationship Id="rId43" Type="http://schemas.openxmlformats.org/officeDocument/2006/relationships/image" Target="media/image14.png"/><Relationship Id="rId48" Type="http://schemas.openxmlformats.org/officeDocument/2006/relationships/diagramLayout" Target="diagrams/layout1.xml"/><Relationship Id="rId56" Type="http://schemas.openxmlformats.org/officeDocument/2006/relationships/hyperlink" Target="http://www.fao.org/docrep/012/al184e/al184e00.pdf" TargetMode="External"/><Relationship Id="rId64" Type="http://schemas.openxmlformats.org/officeDocument/2006/relationships/diagramLayout" Target="diagrams/layout2.xml"/><Relationship Id="rId69" Type="http://schemas.openxmlformats.org/officeDocument/2006/relationships/theme" Target="theme/theme1.xml"/><Relationship Id="rId8" Type="http://schemas.openxmlformats.org/officeDocument/2006/relationships/image" Target="media/image1.emf"/><Relationship Id="rId51" Type="http://schemas.openxmlformats.org/officeDocument/2006/relationships/image" Target="media/image18.png"/><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hyperlink" Target="https://en.wikipedia.org/wiki/Vitamin_B12" TargetMode="External"/><Relationship Id="rId33" Type="http://schemas.openxmlformats.org/officeDocument/2006/relationships/hyperlink" Target="http://www.scialert.net/asci/result.php?searchin=Keywords&amp;cat=&amp;ascicat=ALL&amp;Submit=Search&amp;keyword=lipid+profile" TargetMode="External"/><Relationship Id="rId38" Type="http://schemas.openxmlformats.org/officeDocument/2006/relationships/hyperlink" Target="http://www.scialert.net/asci/result.php?searchin=Keywords&amp;cat=&amp;ascicat=ALL&amp;Submit=Search&amp;keyword=nutritional+value" TargetMode="External"/><Relationship Id="rId46" Type="http://schemas.openxmlformats.org/officeDocument/2006/relationships/image" Target="media/image17.png"/><Relationship Id="rId59" Type="http://schemas.openxmlformats.org/officeDocument/2006/relationships/image" Target="media/image21.png"/><Relationship Id="rId67" Type="http://schemas.openxmlformats.org/officeDocument/2006/relationships/footer" Target="footer1.xml"/><Relationship Id="rId20" Type="http://schemas.openxmlformats.org/officeDocument/2006/relationships/hyperlink" Target="https://www.healthline.com/nutrition/7-nutrients-you-cant-get-from-plants/" TargetMode="External"/><Relationship Id="rId41" Type="http://schemas.openxmlformats.org/officeDocument/2006/relationships/hyperlink" Target="https://en.wikipedia.org/wiki/Food_labelling_regulations" TargetMode="External"/><Relationship Id="rId54" Type="http://schemas.openxmlformats.org/officeDocument/2006/relationships/hyperlink" Target="http://www.quora.com" TargetMode="External"/><Relationship Id="rId62" Type="http://schemas.openxmlformats.org/officeDocument/2006/relationships/image" Target="media/image23.png"/><Relationship Id="rId70" Type="http://schemas.microsoft.com/office/2007/relationships/diagramDrawing" Target="diagrams/drawing2.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1#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2D12531-5CE2-4A5A-8C2F-F23D04BA5C1C}" type="doc">
      <dgm:prSet loTypeId="urn:microsoft.com/office/officeart/2005/8/layout/venn2" loCatId="relationship" qsTypeId="urn:microsoft.com/office/officeart/2005/8/quickstyle/simple3" qsCatId="simple" csTypeId="urn:microsoft.com/office/officeart/2005/8/colors/accent1_2" csCatId="accent1" phldr="1"/>
      <dgm:spPr/>
      <dgm:t>
        <a:bodyPr/>
        <a:lstStyle/>
        <a:p>
          <a:endParaRPr lang="en-CA"/>
        </a:p>
      </dgm:t>
    </dgm:pt>
    <dgm:pt modelId="{5BD4B45A-9DC5-42BF-B396-33516A00F85D}">
      <dgm:prSet phldrT="[Text]" custT="1"/>
      <dgm:spPr>
        <a:xfrm>
          <a:off x="645456" y="0"/>
          <a:ext cx="2424262" cy="223605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en-CA" sz="1000" b="1">
              <a:solidFill>
                <a:sysClr val="windowText" lastClr="000000"/>
              </a:solidFill>
              <a:latin typeface="Calibri"/>
              <a:ea typeface="+mn-ea"/>
              <a:cs typeface="+mn-cs"/>
            </a:rPr>
            <a:t>Quantitative Food Loss</a:t>
          </a:r>
        </a:p>
      </dgm:t>
    </dgm:pt>
    <dgm:pt modelId="{634B06D6-7F33-46B5-9AF0-9A3DCD5267F2}" type="parTrans" cxnId="{FA06E59C-99DD-43E9-882B-28C2043574F6}">
      <dgm:prSet/>
      <dgm:spPr/>
      <dgm:t>
        <a:bodyPr/>
        <a:lstStyle/>
        <a:p>
          <a:endParaRPr lang="en-CA"/>
        </a:p>
      </dgm:t>
    </dgm:pt>
    <dgm:pt modelId="{7DB37C6F-035C-4953-A2AE-0C72F85AC97C}" type="sibTrans" cxnId="{FA06E59C-99DD-43E9-882B-28C2043574F6}">
      <dgm:prSet/>
      <dgm:spPr/>
      <dgm:t>
        <a:bodyPr/>
        <a:lstStyle/>
        <a:p>
          <a:endParaRPr lang="en-CA"/>
        </a:p>
      </dgm:t>
    </dgm:pt>
    <dgm:pt modelId="{413ED3BF-9503-4314-8016-97C4B2BE3F34}">
      <dgm:prSet phldrT="[Text]" custT="1"/>
      <dgm:spPr>
        <a:xfrm>
          <a:off x="960505" y="559013"/>
          <a:ext cx="2083957" cy="167704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en-CA" sz="1000" b="1">
              <a:solidFill>
                <a:sysClr val="windowText" lastClr="000000"/>
              </a:solidFill>
              <a:latin typeface="Calibri"/>
              <a:ea typeface="+mn-ea"/>
              <a:cs typeface="+mn-cs"/>
            </a:rPr>
            <a:t>Qualitative Food Loss</a:t>
          </a:r>
        </a:p>
      </dgm:t>
    </dgm:pt>
    <dgm:pt modelId="{EAF1E85F-891F-4FD7-9D68-ABD0FB62608F}" type="parTrans" cxnId="{4AAE1F6D-B8F7-4860-B15E-6902C8E8DE4D}">
      <dgm:prSet/>
      <dgm:spPr/>
      <dgm:t>
        <a:bodyPr/>
        <a:lstStyle/>
        <a:p>
          <a:endParaRPr lang="en-CA"/>
        </a:p>
      </dgm:t>
    </dgm:pt>
    <dgm:pt modelId="{0F419C7A-B1B0-46A0-948C-448975877C11}" type="sibTrans" cxnId="{4AAE1F6D-B8F7-4860-B15E-6902C8E8DE4D}">
      <dgm:prSet/>
      <dgm:spPr/>
      <dgm:t>
        <a:bodyPr/>
        <a:lstStyle/>
        <a:p>
          <a:endParaRPr lang="en-CA"/>
        </a:p>
      </dgm:t>
    </dgm:pt>
    <dgm:pt modelId="{C7C68594-1040-410C-84B4-11D4F592C4F4}">
      <dgm:prSet phldrT="[Text]" custT="1"/>
      <dgm:spPr>
        <a:xfrm>
          <a:off x="1390811" y="1118027"/>
          <a:ext cx="1244811" cy="111802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en-CA" sz="1200" b="1">
              <a:solidFill>
                <a:sysClr val="windowText" lastClr="000000"/>
              </a:solidFill>
              <a:latin typeface="Calibri"/>
              <a:ea typeface="+mn-ea"/>
              <a:cs typeface="+mn-cs"/>
            </a:rPr>
            <a:t>Food Wate </a:t>
          </a:r>
        </a:p>
      </dgm:t>
    </dgm:pt>
    <dgm:pt modelId="{3D45DF02-34DD-4708-8FDE-CDCD660D3C18}" type="parTrans" cxnId="{D5C08110-4985-4E73-A034-F96A7B456ECE}">
      <dgm:prSet/>
      <dgm:spPr/>
      <dgm:t>
        <a:bodyPr/>
        <a:lstStyle/>
        <a:p>
          <a:endParaRPr lang="en-CA"/>
        </a:p>
      </dgm:t>
    </dgm:pt>
    <dgm:pt modelId="{5C98F6C1-0DB0-45E1-92A2-105E88C8B139}" type="sibTrans" cxnId="{D5C08110-4985-4E73-A034-F96A7B456ECE}">
      <dgm:prSet/>
      <dgm:spPr/>
      <dgm:t>
        <a:bodyPr/>
        <a:lstStyle/>
        <a:p>
          <a:endParaRPr lang="en-CA"/>
        </a:p>
      </dgm:t>
    </dgm:pt>
    <dgm:pt modelId="{83331BDF-B365-4DB6-8918-402F2CFC2A9D}" type="pres">
      <dgm:prSet presAssocID="{82D12531-5CE2-4A5A-8C2F-F23D04BA5C1C}" presName="Name0" presStyleCnt="0">
        <dgm:presLayoutVars>
          <dgm:chMax val="7"/>
          <dgm:resizeHandles val="exact"/>
        </dgm:presLayoutVars>
      </dgm:prSet>
      <dgm:spPr/>
      <dgm:t>
        <a:bodyPr/>
        <a:lstStyle/>
        <a:p>
          <a:endParaRPr lang="en-US"/>
        </a:p>
      </dgm:t>
    </dgm:pt>
    <dgm:pt modelId="{703E7EEB-39E1-447D-AD45-88BCBBB58B74}" type="pres">
      <dgm:prSet presAssocID="{82D12531-5CE2-4A5A-8C2F-F23D04BA5C1C}" presName="comp1" presStyleCnt="0"/>
      <dgm:spPr/>
    </dgm:pt>
    <dgm:pt modelId="{7E494DB7-A9BF-47B6-85A7-8A7167923EC1}" type="pres">
      <dgm:prSet presAssocID="{82D12531-5CE2-4A5A-8C2F-F23D04BA5C1C}" presName="circle1" presStyleLbl="node1" presStyleIdx="0" presStyleCnt="3" custScaleX="108417" custLinFactNeighborX="-6960"/>
      <dgm:spPr>
        <a:prstGeom prst="ellipse">
          <a:avLst/>
        </a:prstGeom>
      </dgm:spPr>
      <dgm:t>
        <a:bodyPr/>
        <a:lstStyle/>
        <a:p>
          <a:endParaRPr lang="en-US"/>
        </a:p>
      </dgm:t>
    </dgm:pt>
    <dgm:pt modelId="{FFF391D8-867E-4810-A014-58DC31E745ED}" type="pres">
      <dgm:prSet presAssocID="{82D12531-5CE2-4A5A-8C2F-F23D04BA5C1C}" presName="c1text" presStyleLbl="node1" presStyleIdx="0" presStyleCnt="3">
        <dgm:presLayoutVars>
          <dgm:bulletEnabled val="1"/>
        </dgm:presLayoutVars>
      </dgm:prSet>
      <dgm:spPr/>
      <dgm:t>
        <a:bodyPr/>
        <a:lstStyle/>
        <a:p>
          <a:endParaRPr lang="en-US"/>
        </a:p>
      </dgm:t>
    </dgm:pt>
    <dgm:pt modelId="{89E8C08D-8F3D-4991-81F8-2FBBB1695DCC}" type="pres">
      <dgm:prSet presAssocID="{82D12531-5CE2-4A5A-8C2F-F23D04BA5C1C}" presName="comp2" presStyleCnt="0"/>
      <dgm:spPr/>
    </dgm:pt>
    <dgm:pt modelId="{28A3D028-93FD-400F-84BA-A34C387155E6}" type="pres">
      <dgm:prSet presAssocID="{82D12531-5CE2-4A5A-8C2F-F23D04BA5C1C}" presName="circle2" presStyleLbl="node1" presStyleIdx="1" presStyleCnt="3" custScaleX="124264" custLinFactNeighborX="-640"/>
      <dgm:spPr>
        <a:prstGeom prst="ellipse">
          <a:avLst/>
        </a:prstGeom>
      </dgm:spPr>
      <dgm:t>
        <a:bodyPr/>
        <a:lstStyle/>
        <a:p>
          <a:endParaRPr lang="en-US"/>
        </a:p>
      </dgm:t>
    </dgm:pt>
    <dgm:pt modelId="{01FC80BB-886B-4B1B-9F0F-90144183CD2B}" type="pres">
      <dgm:prSet presAssocID="{82D12531-5CE2-4A5A-8C2F-F23D04BA5C1C}" presName="c2text" presStyleLbl="node1" presStyleIdx="1" presStyleCnt="3">
        <dgm:presLayoutVars>
          <dgm:bulletEnabled val="1"/>
        </dgm:presLayoutVars>
      </dgm:prSet>
      <dgm:spPr/>
      <dgm:t>
        <a:bodyPr/>
        <a:lstStyle/>
        <a:p>
          <a:endParaRPr lang="en-US"/>
        </a:p>
      </dgm:t>
    </dgm:pt>
    <dgm:pt modelId="{F1AF92DB-3B8E-4269-AB9A-D28BC8C4BF99}" type="pres">
      <dgm:prSet presAssocID="{82D12531-5CE2-4A5A-8C2F-F23D04BA5C1C}" presName="comp3" presStyleCnt="0"/>
      <dgm:spPr/>
    </dgm:pt>
    <dgm:pt modelId="{B82DCD55-4FEE-46A5-B876-41DAAB8390F6}" type="pres">
      <dgm:prSet presAssocID="{82D12531-5CE2-4A5A-8C2F-F23D04BA5C1C}" presName="circle3" presStyleLbl="node1" presStyleIdx="2" presStyleCnt="3" custScaleX="111340"/>
      <dgm:spPr>
        <a:prstGeom prst="ellipse">
          <a:avLst/>
        </a:prstGeom>
      </dgm:spPr>
      <dgm:t>
        <a:bodyPr/>
        <a:lstStyle/>
        <a:p>
          <a:endParaRPr lang="en-CA"/>
        </a:p>
      </dgm:t>
    </dgm:pt>
    <dgm:pt modelId="{BB84C31A-E21C-4A70-B93C-4802E7C92105}" type="pres">
      <dgm:prSet presAssocID="{82D12531-5CE2-4A5A-8C2F-F23D04BA5C1C}" presName="c3text" presStyleLbl="node1" presStyleIdx="2" presStyleCnt="3">
        <dgm:presLayoutVars>
          <dgm:bulletEnabled val="1"/>
        </dgm:presLayoutVars>
      </dgm:prSet>
      <dgm:spPr/>
      <dgm:t>
        <a:bodyPr/>
        <a:lstStyle/>
        <a:p>
          <a:endParaRPr lang="en-CA"/>
        </a:p>
      </dgm:t>
    </dgm:pt>
  </dgm:ptLst>
  <dgm:cxnLst>
    <dgm:cxn modelId="{152B3295-C200-4B8A-AEBD-EB6874FE223B}" type="presOf" srcId="{5BD4B45A-9DC5-42BF-B396-33516A00F85D}" destId="{7E494DB7-A9BF-47B6-85A7-8A7167923EC1}" srcOrd="0" destOrd="0" presId="urn:microsoft.com/office/officeart/2005/8/layout/venn2"/>
    <dgm:cxn modelId="{FA06E59C-99DD-43E9-882B-28C2043574F6}" srcId="{82D12531-5CE2-4A5A-8C2F-F23D04BA5C1C}" destId="{5BD4B45A-9DC5-42BF-B396-33516A00F85D}" srcOrd="0" destOrd="0" parTransId="{634B06D6-7F33-46B5-9AF0-9A3DCD5267F2}" sibTransId="{7DB37C6F-035C-4953-A2AE-0C72F85AC97C}"/>
    <dgm:cxn modelId="{2A0B6AD2-0B85-49BC-B239-CE45D26D9868}" type="presOf" srcId="{413ED3BF-9503-4314-8016-97C4B2BE3F34}" destId="{01FC80BB-886B-4B1B-9F0F-90144183CD2B}" srcOrd="1" destOrd="0" presId="urn:microsoft.com/office/officeart/2005/8/layout/venn2"/>
    <dgm:cxn modelId="{75DDD5E5-DD80-4488-A9A5-B53B250359EE}" type="presOf" srcId="{82D12531-5CE2-4A5A-8C2F-F23D04BA5C1C}" destId="{83331BDF-B365-4DB6-8918-402F2CFC2A9D}" srcOrd="0" destOrd="0" presId="urn:microsoft.com/office/officeart/2005/8/layout/venn2"/>
    <dgm:cxn modelId="{D3567AC0-E70F-4DE0-8B7B-1F4D541FF880}" type="presOf" srcId="{C7C68594-1040-410C-84B4-11D4F592C4F4}" destId="{BB84C31A-E21C-4A70-B93C-4802E7C92105}" srcOrd="1" destOrd="0" presId="urn:microsoft.com/office/officeart/2005/8/layout/venn2"/>
    <dgm:cxn modelId="{27CA5905-C520-4C7E-A729-AFF3D7832267}" type="presOf" srcId="{5BD4B45A-9DC5-42BF-B396-33516A00F85D}" destId="{FFF391D8-867E-4810-A014-58DC31E745ED}" srcOrd="1" destOrd="0" presId="urn:microsoft.com/office/officeart/2005/8/layout/venn2"/>
    <dgm:cxn modelId="{BAF9EE13-7F11-406B-B02C-F71B0B4B3B31}" type="presOf" srcId="{C7C68594-1040-410C-84B4-11D4F592C4F4}" destId="{B82DCD55-4FEE-46A5-B876-41DAAB8390F6}" srcOrd="0" destOrd="0" presId="urn:microsoft.com/office/officeart/2005/8/layout/venn2"/>
    <dgm:cxn modelId="{D5C08110-4985-4E73-A034-F96A7B456ECE}" srcId="{82D12531-5CE2-4A5A-8C2F-F23D04BA5C1C}" destId="{C7C68594-1040-410C-84B4-11D4F592C4F4}" srcOrd="2" destOrd="0" parTransId="{3D45DF02-34DD-4708-8FDE-CDCD660D3C18}" sibTransId="{5C98F6C1-0DB0-45E1-92A2-105E88C8B139}"/>
    <dgm:cxn modelId="{4AAE1F6D-B8F7-4860-B15E-6902C8E8DE4D}" srcId="{82D12531-5CE2-4A5A-8C2F-F23D04BA5C1C}" destId="{413ED3BF-9503-4314-8016-97C4B2BE3F34}" srcOrd="1" destOrd="0" parTransId="{EAF1E85F-891F-4FD7-9D68-ABD0FB62608F}" sibTransId="{0F419C7A-B1B0-46A0-948C-448975877C11}"/>
    <dgm:cxn modelId="{84FC1D65-B7CD-42A1-AB1F-010BD8F84029}" type="presOf" srcId="{413ED3BF-9503-4314-8016-97C4B2BE3F34}" destId="{28A3D028-93FD-400F-84BA-A34C387155E6}" srcOrd="0" destOrd="0" presId="urn:microsoft.com/office/officeart/2005/8/layout/venn2"/>
    <dgm:cxn modelId="{37CB02F7-FE98-4A89-BFBE-316B849523C0}" type="presParOf" srcId="{83331BDF-B365-4DB6-8918-402F2CFC2A9D}" destId="{703E7EEB-39E1-447D-AD45-88BCBBB58B74}" srcOrd="0" destOrd="0" presId="urn:microsoft.com/office/officeart/2005/8/layout/venn2"/>
    <dgm:cxn modelId="{9B7E5BD8-B307-48CB-AF43-70E92EC7509C}" type="presParOf" srcId="{703E7EEB-39E1-447D-AD45-88BCBBB58B74}" destId="{7E494DB7-A9BF-47B6-85A7-8A7167923EC1}" srcOrd="0" destOrd="0" presId="urn:microsoft.com/office/officeart/2005/8/layout/venn2"/>
    <dgm:cxn modelId="{8218F7B1-D2A7-4891-ADB0-146392A24059}" type="presParOf" srcId="{703E7EEB-39E1-447D-AD45-88BCBBB58B74}" destId="{FFF391D8-867E-4810-A014-58DC31E745ED}" srcOrd="1" destOrd="0" presId="urn:microsoft.com/office/officeart/2005/8/layout/venn2"/>
    <dgm:cxn modelId="{03594F38-117B-479D-BB63-E18B033187A7}" type="presParOf" srcId="{83331BDF-B365-4DB6-8918-402F2CFC2A9D}" destId="{89E8C08D-8F3D-4991-81F8-2FBBB1695DCC}" srcOrd="1" destOrd="0" presId="urn:microsoft.com/office/officeart/2005/8/layout/venn2"/>
    <dgm:cxn modelId="{612180A4-C020-4B46-8051-6FCE3DB327C3}" type="presParOf" srcId="{89E8C08D-8F3D-4991-81F8-2FBBB1695DCC}" destId="{28A3D028-93FD-400F-84BA-A34C387155E6}" srcOrd="0" destOrd="0" presId="urn:microsoft.com/office/officeart/2005/8/layout/venn2"/>
    <dgm:cxn modelId="{C5F8FF7A-A4A7-4D63-9D24-A0E860C56A7D}" type="presParOf" srcId="{89E8C08D-8F3D-4991-81F8-2FBBB1695DCC}" destId="{01FC80BB-886B-4B1B-9F0F-90144183CD2B}" srcOrd="1" destOrd="0" presId="urn:microsoft.com/office/officeart/2005/8/layout/venn2"/>
    <dgm:cxn modelId="{34229CBF-D3C7-48A1-8236-25010419ED01}" type="presParOf" srcId="{83331BDF-B365-4DB6-8918-402F2CFC2A9D}" destId="{F1AF92DB-3B8E-4269-AB9A-D28BC8C4BF99}" srcOrd="2" destOrd="0" presId="urn:microsoft.com/office/officeart/2005/8/layout/venn2"/>
    <dgm:cxn modelId="{BC22E3C1-9E80-472B-A815-C2F08CEC7443}" type="presParOf" srcId="{F1AF92DB-3B8E-4269-AB9A-D28BC8C4BF99}" destId="{B82DCD55-4FEE-46A5-B876-41DAAB8390F6}" srcOrd="0" destOrd="0" presId="urn:microsoft.com/office/officeart/2005/8/layout/venn2"/>
    <dgm:cxn modelId="{14E821FE-0AC2-48A8-ACC3-B38FC1FCEC79}" type="presParOf" srcId="{F1AF92DB-3B8E-4269-AB9A-D28BC8C4BF99}" destId="{BB84C31A-E21C-4A70-B93C-4802E7C92105}" srcOrd="1" destOrd="0" presId="urn:microsoft.com/office/officeart/2005/8/layout/venn2"/>
  </dgm:cxnLst>
  <dgm:bg/>
  <dgm:whole/>
</dgm:dataModel>
</file>

<file path=word/diagrams/data2.xml><?xml version="1.0" encoding="utf-8"?>
<dgm:dataModel xmlns:dgm="http://schemas.openxmlformats.org/drawingml/2006/diagram" xmlns:a="http://schemas.openxmlformats.org/drawingml/2006/main">
  <dgm:ptLst>
    <dgm:pt modelId="{97392556-7463-481D-9320-1706C8A80C89}" type="doc">
      <dgm:prSet loTypeId="urn:microsoft.com/office/officeart/2005/8/layout/radial6" loCatId="relationship" qsTypeId="urn:microsoft.com/office/officeart/2005/8/quickstyle/simple1" qsCatId="simple" csTypeId="urn:microsoft.com/office/officeart/2005/8/colors/colorful1#1" csCatId="colorful" phldr="1"/>
      <dgm:spPr/>
      <dgm:t>
        <a:bodyPr/>
        <a:lstStyle/>
        <a:p>
          <a:endParaRPr lang="en-US"/>
        </a:p>
      </dgm:t>
    </dgm:pt>
    <dgm:pt modelId="{C74BF33D-9CDC-423E-8698-4AE0B1A32154}">
      <dgm:prSet phldrT="[Text]" custT="1"/>
      <dgm:spPr>
        <a:xfrm>
          <a:off x="2200138" y="2396468"/>
          <a:ext cx="1144116" cy="1027421"/>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en-US" sz="1100" b="1">
              <a:solidFill>
                <a:sysClr val="window" lastClr="FFFFFF"/>
              </a:solidFill>
              <a:latin typeface="Calibri"/>
              <a:ea typeface="+mn-ea"/>
              <a:cs typeface="+mn-cs"/>
            </a:rPr>
            <a:t>Nutrition </a:t>
          </a:r>
        </a:p>
      </dgm:t>
    </dgm:pt>
    <dgm:pt modelId="{F55A5F56-4C03-4A18-9F75-FCAF6621C00E}" type="parTrans" cxnId="{02480AAB-076C-4543-BDEC-D521FA407C2D}">
      <dgm:prSet/>
      <dgm:spPr/>
      <dgm:t>
        <a:bodyPr/>
        <a:lstStyle/>
        <a:p>
          <a:endParaRPr lang="en-US"/>
        </a:p>
      </dgm:t>
    </dgm:pt>
    <dgm:pt modelId="{BACF2C82-C910-49D0-A06A-EC3C2448AB38}" type="sibTrans" cxnId="{02480AAB-076C-4543-BDEC-D521FA407C2D}">
      <dgm:prSet/>
      <dgm:spPr/>
      <dgm:t>
        <a:bodyPr/>
        <a:lstStyle/>
        <a:p>
          <a:endParaRPr lang="en-US"/>
        </a:p>
      </dgm:t>
    </dgm:pt>
    <dgm:pt modelId="{C198C60E-6E74-4D02-8045-6DE78F4CDC59}">
      <dgm:prSet phldrT="[Text]" custT="1"/>
      <dgm:spPr>
        <a:xfrm>
          <a:off x="2213259" y="141261"/>
          <a:ext cx="1117873" cy="719195"/>
        </a:xfrm>
        <a:solidFill>
          <a:srgbClr val="C0504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en-US" sz="1100" b="1">
              <a:solidFill>
                <a:sysClr val="window" lastClr="FFFFFF"/>
              </a:solidFill>
              <a:latin typeface="Calibri"/>
              <a:ea typeface="+mn-ea"/>
              <a:cs typeface="+mn-cs"/>
            </a:rPr>
            <a:t>Health</a:t>
          </a:r>
        </a:p>
      </dgm:t>
    </dgm:pt>
    <dgm:pt modelId="{6C72942F-CAE5-490B-8BA5-ACF8EF43AD9A}" type="parTrans" cxnId="{88F3B206-F4B6-4E8F-9596-1F1615A148E6}">
      <dgm:prSet/>
      <dgm:spPr/>
      <dgm:t>
        <a:bodyPr/>
        <a:lstStyle/>
        <a:p>
          <a:endParaRPr lang="en-US"/>
        </a:p>
      </dgm:t>
    </dgm:pt>
    <dgm:pt modelId="{3D79C22B-582F-4360-A0E7-78307E73891F}" type="sibTrans" cxnId="{88F3B206-F4B6-4E8F-9596-1F1615A148E6}">
      <dgm:prSet/>
      <dgm:spPr>
        <a:xfrm>
          <a:off x="346478" y="488903"/>
          <a:ext cx="5423605" cy="4870422"/>
        </a:xfrm>
        <a:solidFill>
          <a:srgbClr val="C0504D">
            <a:hueOff val="0"/>
            <a:satOff val="0"/>
            <a:lumOff val="0"/>
            <a:alphaOff val="0"/>
          </a:srgbClr>
        </a:solidFill>
        <a:ln>
          <a:noFill/>
        </a:ln>
        <a:effectLst/>
      </dgm:spPr>
      <dgm:t>
        <a:bodyPr/>
        <a:lstStyle/>
        <a:p>
          <a:endParaRPr lang="en-US" sz="1100" b="1"/>
        </a:p>
      </dgm:t>
    </dgm:pt>
    <dgm:pt modelId="{198CE1F4-17BC-426C-9518-42DA7F16425C}">
      <dgm:prSet phldrT="[Text]" custT="1"/>
      <dgm:spPr>
        <a:xfrm>
          <a:off x="2756351" y="4889891"/>
          <a:ext cx="1184867" cy="719195"/>
        </a:xfrm>
        <a:solidFill>
          <a:srgbClr val="9BBB59">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en-US" sz="1100" b="1">
              <a:solidFill>
                <a:sysClr val="window" lastClr="FFFFFF"/>
              </a:solidFill>
              <a:latin typeface="Calibri"/>
              <a:ea typeface="+mn-ea"/>
              <a:cs typeface="+mn-cs"/>
            </a:rPr>
            <a:t>Women and Children</a:t>
          </a:r>
        </a:p>
      </dgm:t>
    </dgm:pt>
    <dgm:pt modelId="{A74B0863-7568-40CD-A47D-F2ED5A8D4E6D}" type="parTrans" cxnId="{F2FF6717-99CF-4DBF-B43A-AD6502A0B8BD}">
      <dgm:prSet/>
      <dgm:spPr/>
      <dgm:t>
        <a:bodyPr/>
        <a:lstStyle/>
        <a:p>
          <a:endParaRPr lang="en-US"/>
        </a:p>
      </dgm:t>
    </dgm:pt>
    <dgm:pt modelId="{7488035D-C51F-4B83-AE04-CE151774482C}" type="sibTrans" cxnId="{F2FF6717-99CF-4DBF-B43A-AD6502A0B8BD}">
      <dgm:prSet/>
      <dgm:spPr>
        <a:xfrm>
          <a:off x="-22872" y="497077"/>
          <a:ext cx="5423605" cy="4870422"/>
        </a:xfrm>
        <a:solidFill>
          <a:srgbClr val="9BBB59">
            <a:hueOff val="0"/>
            <a:satOff val="0"/>
            <a:lumOff val="0"/>
            <a:alphaOff val="0"/>
          </a:srgbClr>
        </a:solidFill>
        <a:ln>
          <a:noFill/>
        </a:ln>
        <a:effectLst/>
      </dgm:spPr>
      <dgm:t>
        <a:bodyPr/>
        <a:lstStyle/>
        <a:p>
          <a:endParaRPr lang="en-US" sz="1100" b="1"/>
        </a:p>
      </dgm:t>
    </dgm:pt>
    <dgm:pt modelId="{655FC523-0440-436F-808A-E723AD7B8A47}">
      <dgm:prSet phldrT="[Text]" custT="1"/>
      <dgm:spPr>
        <a:xfrm>
          <a:off x="1314258" y="4889094"/>
          <a:ext cx="1266452" cy="671181"/>
        </a:xfrm>
        <a:solidFill>
          <a:srgbClr val="8064A2">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en-US" sz="1100" b="1">
              <a:solidFill>
                <a:sysClr val="window" lastClr="FFFFFF"/>
              </a:solidFill>
              <a:latin typeface="Calibri"/>
              <a:ea typeface="+mn-ea"/>
              <a:cs typeface="+mn-cs"/>
            </a:rPr>
            <a:t>Labour and Social affair</a:t>
          </a:r>
        </a:p>
      </dgm:t>
    </dgm:pt>
    <dgm:pt modelId="{0B7124BE-F1B0-4E68-9DA2-E392D6AF397E}" type="parTrans" cxnId="{44197F9B-94F3-405A-A867-18E78E4EC1E0}">
      <dgm:prSet/>
      <dgm:spPr/>
      <dgm:t>
        <a:bodyPr/>
        <a:lstStyle/>
        <a:p>
          <a:endParaRPr lang="en-US"/>
        </a:p>
      </dgm:t>
    </dgm:pt>
    <dgm:pt modelId="{5201435A-B3BD-4406-93F9-98849F223CB5}" type="sibTrans" cxnId="{44197F9B-94F3-405A-A867-18E78E4EC1E0}">
      <dgm:prSet/>
      <dgm:spPr>
        <a:xfrm>
          <a:off x="-9337" y="501499"/>
          <a:ext cx="5423605" cy="4870422"/>
        </a:xfrm>
        <a:solidFill>
          <a:srgbClr val="8064A2">
            <a:hueOff val="0"/>
            <a:satOff val="0"/>
            <a:lumOff val="0"/>
            <a:alphaOff val="0"/>
          </a:srgbClr>
        </a:solidFill>
        <a:ln>
          <a:noFill/>
        </a:ln>
        <a:effectLst/>
      </dgm:spPr>
      <dgm:t>
        <a:bodyPr/>
        <a:lstStyle/>
        <a:p>
          <a:endParaRPr lang="en-US" sz="1100" b="1"/>
        </a:p>
      </dgm:t>
    </dgm:pt>
    <dgm:pt modelId="{4487781E-D032-48A0-BF15-FC16B6E7851F}">
      <dgm:prSet phldrT="[Text]" custT="1"/>
      <dgm:spPr>
        <a:xfrm>
          <a:off x="123161" y="4205117"/>
          <a:ext cx="1606466" cy="719195"/>
        </a:xfrm>
        <a:solidFill>
          <a:srgbClr val="4BACC6">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en-US" sz="1100" b="1">
              <a:solidFill>
                <a:sysClr val="window" lastClr="FFFFFF"/>
              </a:solidFill>
              <a:latin typeface="Calibri"/>
              <a:ea typeface="+mn-ea"/>
              <a:cs typeface="+mn-cs"/>
            </a:rPr>
            <a:t>Disaster and Risk management </a:t>
          </a:r>
        </a:p>
      </dgm:t>
    </dgm:pt>
    <dgm:pt modelId="{6F843929-4682-4707-9BF8-22B82D8E1E86}" type="parTrans" cxnId="{A1F01EDF-A35A-4D6C-A074-32D7D30C63BA}">
      <dgm:prSet/>
      <dgm:spPr/>
      <dgm:t>
        <a:bodyPr/>
        <a:lstStyle/>
        <a:p>
          <a:endParaRPr lang="en-US"/>
        </a:p>
      </dgm:t>
    </dgm:pt>
    <dgm:pt modelId="{FFC3AF58-9102-459A-B46E-4E37EAF56936}" type="sibTrans" cxnId="{A1F01EDF-A35A-4D6C-A074-32D7D30C63BA}">
      <dgm:prSet/>
      <dgm:spPr>
        <a:xfrm>
          <a:off x="121063" y="656347"/>
          <a:ext cx="5423605" cy="4870422"/>
        </a:xfrm>
        <a:solidFill>
          <a:srgbClr val="4BACC6">
            <a:hueOff val="0"/>
            <a:satOff val="0"/>
            <a:lumOff val="0"/>
            <a:alphaOff val="0"/>
          </a:srgbClr>
        </a:solidFill>
        <a:ln>
          <a:noFill/>
        </a:ln>
        <a:effectLst/>
      </dgm:spPr>
      <dgm:t>
        <a:bodyPr/>
        <a:lstStyle/>
        <a:p>
          <a:endParaRPr lang="en-US" sz="1100" b="1"/>
        </a:p>
      </dgm:t>
    </dgm:pt>
    <dgm:pt modelId="{67CAC631-3E32-400C-A477-6696B8470BFE}">
      <dgm:prSet custT="1"/>
      <dgm:spPr>
        <a:xfrm>
          <a:off x="3876140" y="3990330"/>
          <a:ext cx="1282131" cy="1038467"/>
        </a:xfrm>
        <a:solidFill>
          <a:srgbClr val="C0504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en-US" sz="1100" b="1">
              <a:solidFill>
                <a:sysClr val="window" lastClr="FFFFFF"/>
              </a:solidFill>
              <a:latin typeface="Calibri"/>
              <a:ea typeface="+mn-ea"/>
              <a:cs typeface="+mn-cs"/>
            </a:rPr>
            <a:t>Finance and Economy</a:t>
          </a:r>
        </a:p>
      </dgm:t>
    </dgm:pt>
    <dgm:pt modelId="{6E50B94F-48AA-47F4-AD83-893F1F6B73AB}" type="parTrans" cxnId="{500AA32C-EBAE-46D9-9F4B-36CBE6831AD1}">
      <dgm:prSet/>
      <dgm:spPr/>
      <dgm:t>
        <a:bodyPr/>
        <a:lstStyle/>
        <a:p>
          <a:endParaRPr lang="en-US"/>
        </a:p>
      </dgm:t>
    </dgm:pt>
    <dgm:pt modelId="{6C5C0CB7-FE42-488B-982F-62CF7CAEBD93}" type="sibTrans" cxnId="{500AA32C-EBAE-46D9-9F4B-36CBE6831AD1}">
      <dgm:prSet/>
      <dgm:spPr>
        <a:xfrm>
          <a:off x="-13592" y="494455"/>
          <a:ext cx="5423605" cy="4870422"/>
        </a:xfrm>
        <a:solidFill>
          <a:srgbClr val="C0504D">
            <a:hueOff val="0"/>
            <a:satOff val="0"/>
            <a:lumOff val="0"/>
            <a:alphaOff val="0"/>
          </a:srgbClr>
        </a:solidFill>
        <a:ln>
          <a:noFill/>
        </a:ln>
        <a:effectLst/>
      </dgm:spPr>
      <dgm:t>
        <a:bodyPr/>
        <a:lstStyle/>
        <a:p>
          <a:endParaRPr lang="en-US" sz="1100" b="1"/>
        </a:p>
      </dgm:t>
    </dgm:pt>
    <dgm:pt modelId="{5EFE8543-D700-4FD5-8281-1C5CEAE824DF}">
      <dgm:prSet custT="1"/>
      <dgm:spPr>
        <a:xfrm>
          <a:off x="3414231" y="466861"/>
          <a:ext cx="1368794" cy="719195"/>
        </a:xfrm>
        <a:solidFill>
          <a:srgbClr val="9BBB59">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en-US" sz="1100" b="1">
              <a:solidFill>
                <a:sysClr val="window" lastClr="FFFFFF"/>
              </a:solidFill>
              <a:latin typeface="Calibri"/>
              <a:ea typeface="+mn-ea"/>
              <a:cs typeface="+mn-cs"/>
            </a:rPr>
            <a:t>Agriculture and NR</a:t>
          </a:r>
        </a:p>
      </dgm:t>
    </dgm:pt>
    <dgm:pt modelId="{77E138D9-737D-4735-9943-6D22773A996E}" type="parTrans" cxnId="{5F0E27AF-4CEB-476F-8E85-36BF8596C278}">
      <dgm:prSet/>
      <dgm:spPr/>
      <dgm:t>
        <a:bodyPr/>
        <a:lstStyle/>
        <a:p>
          <a:endParaRPr lang="en-US"/>
        </a:p>
      </dgm:t>
    </dgm:pt>
    <dgm:pt modelId="{9D41EA7A-AFE5-4F08-A43F-2CA8C2E31643}" type="sibTrans" cxnId="{5F0E27AF-4CEB-476F-8E85-36BF8596C278}">
      <dgm:prSet/>
      <dgm:spPr>
        <a:xfrm>
          <a:off x="-23494" y="344660"/>
          <a:ext cx="5423605" cy="4870422"/>
        </a:xfrm>
        <a:solidFill>
          <a:srgbClr val="9BBB59">
            <a:hueOff val="0"/>
            <a:satOff val="0"/>
            <a:lumOff val="0"/>
            <a:alphaOff val="0"/>
          </a:srgbClr>
        </a:solidFill>
        <a:ln>
          <a:noFill/>
        </a:ln>
        <a:effectLst/>
      </dgm:spPr>
      <dgm:t>
        <a:bodyPr/>
        <a:lstStyle/>
        <a:p>
          <a:endParaRPr lang="en-US" sz="1100" b="1"/>
        </a:p>
      </dgm:t>
    </dgm:pt>
    <dgm:pt modelId="{BD8E46FE-9DCC-44BD-A946-E946456F6807}">
      <dgm:prSet custT="1"/>
      <dgm:spPr>
        <a:xfrm>
          <a:off x="4502821" y="3309911"/>
          <a:ext cx="1044257" cy="495712"/>
        </a:xfrm>
        <a:solidFill>
          <a:srgbClr val="F79646">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en-US" sz="1100" b="1">
              <a:solidFill>
                <a:sysClr val="window" lastClr="FFFFFF"/>
              </a:solidFill>
              <a:latin typeface="Calibri"/>
              <a:ea typeface="+mn-ea"/>
              <a:cs typeface="+mn-cs"/>
            </a:rPr>
            <a:t>Trade </a:t>
          </a:r>
        </a:p>
      </dgm:t>
    </dgm:pt>
    <dgm:pt modelId="{257F5B3C-491B-4C5E-A880-37D8D6A0F33A}" type="parTrans" cxnId="{E0A3BA95-7B48-44FA-B002-BA894420103A}">
      <dgm:prSet/>
      <dgm:spPr/>
      <dgm:t>
        <a:bodyPr/>
        <a:lstStyle/>
        <a:p>
          <a:endParaRPr lang="en-US"/>
        </a:p>
      </dgm:t>
    </dgm:pt>
    <dgm:pt modelId="{0696912F-3B0F-48C0-9D0F-AC629C970818}" type="sibTrans" cxnId="{E0A3BA95-7B48-44FA-B002-BA894420103A}">
      <dgm:prSet/>
      <dgm:spPr>
        <a:xfrm>
          <a:off x="-12529" y="493232"/>
          <a:ext cx="5423605" cy="4870422"/>
        </a:xfrm>
        <a:solidFill>
          <a:srgbClr val="F79646">
            <a:hueOff val="0"/>
            <a:satOff val="0"/>
            <a:lumOff val="0"/>
            <a:alphaOff val="0"/>
          </a:srgbClr>
        </a:solidFill>
        <a:ln>
          <a:noFill/>
        </a:ln>
        <a:effectLst/>
      </dgm:spPr>
      <dgm:t>
        <a:bodyPr/>
        <a:lstStyle/>
        <a:p>
          <a:endParaRPr lang="en-US" sz="1100" b="1"/>
        </a:p>
      </dgm:t>
    </dgm:pt>
    <dgm:pt modelId="{D2D6E7DB-DADF-4D20-8CA0-38077823B3D4}">
      <dgm:prSet custT="1"/>
      <dgm:spPr>
        <a:xfrm>
          <a:off x="3956211" y="1316151"/>
          <a:ext cx="1597634" cy="450755"/>
        </a:xfrm>
        <a:solidFill>
          <a:srgbClr val="8064A2">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en-US" sz="1100" b="1">
              <a:solidFill>
                <a:sysClr val="window" lastClr="FFFFFF"/>
              </a:solidFill>
              <a:latin typeface="Calibri"/>
              <a:ea typeface="+mn-ea"/>
              <a:cs typeface="+mn-cs"/>
            </a:rPr>
            <a:t>Fishary and live stoke</a:t>
          </a:r>
        </a:p>
      </dgm:t>
    </dgm:pt>
    <dgm:pt modelId="{6B9C25BC-ED60-42C3-915A-354396F1D73F}" type="parTrans" cxnId="{B4F14774-F30C-47AD-9339-8D3CC9D0B247}">
      <dgm:prSet/>
      <dgm:spPr/>
      <dgm:t>
        <a:bodyPr/>
        <a:lstStyle/>
        <a:p>
          <a:endParaRPr lang="en-US"/>
        </a:p>
      </dgm:t>
    </dgm:pt>
    <dgm:pt modelId="{7269FD92-2940-400B-86BD-DF43FEFA134A}" type="sibTrans" cxnId="{B4F14774-F30C-47AD-9339-8D3CC9D0B247}">
      <dgm:prSet/>
      <dgm:spPr>
        <a:xfrm>
          <a:off x="54456" y="466326"/>
          <a:ext cx="5423605" cy="4870422"/>
        </a:xfrm>
        <a:solidFill>
          <a:srgbClr val="8064A2">
            <a:hueOff val="0"/>
            <a:satOff val="0"/>
            <a:lumOff val="0"/>
            <a:alphaOff val="0"/>
          </a:srgbClr>
        </a:solidFill>
        <a:ln>
          <a:noFill/>
        </a:ln>
        <a:effectLst/>
      </dgm:spPr>
      <dgm:t>
        <a:bodyPr/>
        <a:lstStyle/>
        <a:p>
          <a:endParaRPr lang="en-US" sz="1100" b="1"/>
        </a:p>
      </dgm:t>
    </dgm:pt>
    <dgm:pt modelId="{739201AF-54F7-4677-A817-DBBAD0B71195}">
      <dgm:prSet custT="1"/>
      <dgm:spPr>
        <a:xfrm>
          <a:off x="4459405" y="2305503"/>
          <a:ext cx="1409090" cy="719195"/>
        </a:xfrm>
        <a:solidFill>
          <a:srgbClr val="4BACC6">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en-US" sz="1100" b="1">
              <a:solidFill>
                <a:sysClr val="window" lastClr="FFFFFF"/>
              </a:solidFill>
              <a:latin typeface="Calibri"/>
              <a:ea typeface="+mn-ea"/>
              <a:cs typeface="+mn-cs"/>
            </a:rPr>
            <a:t>Education</a:t>
          </a:r>
        </a:p>
      </dgm:t>
    </dgm:pt>
    <dgm:pt modelId="{847D5ED6-0B71-4564-AE37-457A0F62002E}" type="parTrans" cxnId="{FD542636-B908-49CE-A333-20EFF61F92C3}">
      <dgm:prSet/>
      <dgm:spPr/>
      <dgm:t>
        <a:bodyPr/>
        <a:lstStyle/>
        <a:p>
          <a:endParaRPr lang="en-US"/>
        </a:p>
      </dgm:t>
    </dgm:pt>
    <dgm:pt modelId="{0E923084-D051-4E1D-BBED-9EA76F3AD0CE}" type="sibTrans" cxnId="{FD542636-B908-49CE-A333-20EFF61F92C3}">
      <dgm:prSet/>
      <dgm:spPr>
        <a:xfrm>
          <a:off x="44230" y="312100"/>
          <a:ext cx="5423605" cy="4870422"/>
        </a:xfrm>
        <a:solidFill>
          <a:srgbClr val="4BACC6">
            <a:hueOff val="0"/>
            <a:satOff val="0"/>
            <a:lumOff val="0"/>
            <a:alphaOff val="0"/>
          </a:srgbClr>
        </a:solidFill>
        <a:ln>
          <a:noFill/>
        </a:ln>
        <a:effectLst/>
      </dgm:spPr>
      <dgm:t>
        <a:bodyPr/>
        <a:lstStyle/>
        <a:p>
          <a:endParaRPr lang="en-US" sz="1100" b="1"/>
        </a:p>
      </dgm:t>
    </dgm:pt>
    <dgm:pt modelId="{609F534A-5C5C-4243-85C0-E75C3B327687}">
      <dgm:prSet custT="1"/>
      <dgm:spPr>
        <a:xfrm>
          <a:off x="1252089" y="417234"/>
          <a:ext cx="800881" cy="719195"/>
        </a:xfrm>
        <a:solidFill>
          <a:srgbClr val="8064A2">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en-US" sz="1100" b="1">
              <a:solidFill>
                <a:sysClr val="window" lastClr="FFFFFF"/>
              </a:solidFill>
              <a:latin typeface="Calibri"/>
              <a:ea typeface="+mn-ea"/>
              <a:cs typeface="+mn-cs"/>
            </a:rPr>
            <a:t>Industry</a:t>
          </a:r>
        </a:p>
      </dgm:t>
    </dgm:pt>
    <dgm:pt modelId="{22464627-243A-4EAF-8399-39F316853AF8}" type="parTrans" cxnId="{3D1412E7-5EF7-47D8-8DCC-98AB879E7EAB}">
      <dgm:prSet/>
      <dgm:spPr/>
      <dgm:t>
        <a:bodyPr/>
        <a:lstStyle/>
        <a:p>
          <a:endParaRPr lang="en-US"/>
        </a:p>
      </dgm:t>
    </dgm:pt>
    <dgm:pt modelId="{465C797C-4AFE-42F7-AD4B-697D23BF8BB2}" type="sibTrans" cxnId="{3D1412E7-5EF7-47D8-8DCC-98AB879E7EAB}">
      <dgm:prSet/>
      <dgm:spPr>
        <a:xfrm>
          <a:off x="60394" y="474967"/>
          <a:ext cx="5423605" cy="4870422"/>
        </a:xfrm>
        <a:solidFill>
          <a:srgbClr val="8064A2">
            <a:hueOff val="0"/>
            <a:satOff val="0"/>
            <a:lumOff val="0"/>
            <a:alphaOff val="0"/>
          </a:srgbClr>
        </a:solidFill>
        <a:ln>
          <a:noFill/>
        </a:ln>
        <a:effectLst/>
      </dgm:spPr>
      <dgm:t>
        <a:bodyPr/>
        <a:lstStyle/>
        <a:p>
          <a:endParaRPr lang="en-US" sz="1100" b="1"/>
        </a:p>
      </dgm:t>
    </dgm:pt>
    <dgm:pt modelId="{5F4886A7-97C6-4217-9446-FE0DFCD55C10}">
      <dgm:prSet custT="1"/>
      <dgm:spPr>
        <a:xfrm>
          <a:off x="-360223" y="2260170"/>
          <a:ext cx="1481333" cy="719195"/>
        </a:xfrm>
        <a:solidFill>
          <a:srgbClr val="C0504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en-US" sz="1100" b="1">
              <a:solidFill>
                <a:sysClr val="window" lastClr="FFFFFF"/>
              </a:solidFill>
              <a:latin typeface="Calibri"/>
              <a:ea typeface="+mn-ea"/>
              <a:cs typeface="+mn-cs"/>
            </a:rPr>
            <a:t>Govt Communication </a:t>
          </a:r>
        </a:p>
      </dgm:t>
    </dgm:pt>
    <dgm:pt modelId="{A691F528-98BA-43CE-A1D7-489DBD06208A}" type="parTrans" cxnId="{43D62D5D-A419-4B53-8574-AFF47ABF502F}">
      <dgm:prSet/>
      <dgm:spPr/>
      <dgm:t>
        <a:bodyPr/>
        <a:lstStyle/>
        <a:p>
          <a:endParaRPr lang="en-US"/>
        </a:p>
      </dgm:t>
    </dgm:pt>
    <dgm:pt modelId="{1DA33A3E-1637-41B8-B405-08DAB247BEF0}" type="sibTrans" cxnId="{43D62D5D-A419-4B53-8574-AFF47ABF502F}">
      <dgm:prSet/>
      <dgm:spPr>
        <a:xfrm>
          <a:off x="60394" y="474967"/>
          <a:ext cx="5423605" cy="4870422"/>
        </a:xfrm>
        <a:solidFill>
          <a:srgbClr val="C0504D">
            <a:hueOff val="0"/>
            <a:satOff val="0"/>
            <a:lumOff val="0"/>
            <a:alphaOff val="0"/>
          </a:srgbClr>
        </a:solidFill>
        <a:ln>
          <a:noFill/>
        </a:ln>
        <a:effectLst/>
      </dgm:spPr>
      <dgm:t>
        <a:bodyPr/>
        <a:lstStyle/>
        <a:p>
          <a:endParaRPr lang="en-US" sz="1100" b="1"/>
        </a:p>
      </dgm:t>
    </dgm:pt>
    <dgm:pt modelId="{ED980C8D-E326-41B9-8C0F-C1BD8977C65F}">
      <dgm:prSet custT="1"/>
      <dgm:spPr>
        <a:xfrm>
          <a:off x="-83310" y="1181931"/>
          <a:ext cx="1745350" cy="719195"/>
        </a:xfrm>
        <a:solidFill>
          <a:srgbClr val="9BBB59">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en-US" sz="1100" b="1">
              <a:solidFill>
                <a:sysClr val="window" lastClr="FFFFFF"/>
              </a:solidFill>
              <a:latin typeface="Calibri"/>
              <a:ea typeface="+mn-ea"/>
              <a:cs typeface="+mn-cs"/>
            </a:rPr>
            <a:t>Water, irrigation and Energey</a:t>
          </a:r>
        </a:p>
      </dgm:t>
    </dgm:pt>
    <dgm:pt modelId="{D62F659A-882E-4C6A-B9B4-EB3AE2EE763F}" type="parTrans" cxnId="{2150817F-E0E3-4F4F-A1E9-8FA07502A4ED}">
      <dgm:prSet/>
      <dgm:spPr/>
      <dgm:t>
        <a:bodyPr/>
        <a:lstStyle/>
        <a:p>
          <a:endParaRPr lang="en-US"/>
        </a:p>
      </dgm:t>
    </dgm:pt>
    <dgm:pt modelId="{FAC42B74-A5B1-4778-B751-192E9F4B2B49}" type="sibTrans" cxnId="{2150817F-E0E3-4F4F-A1E9-8FA07502A4ED}">
      <dgm:prSet/>
      <dgm:spPr>
        <a:xfrm>
          <a:off x="60394" y="474967"/>
          <a:ext cx="5423605" cy="4870422"/>
        </a:xfrm>
        <a:solidFill>
          <a:srgbClr val="9BBB59">
            <a:hueOff val="0"/>
            <a:satOff val="0"/>
            <a:lumOff val="0"/>
            <a:alphaOff val="0"/>
          </a:srgbClr>
        </a:solidFill>
        <a:ln>
          <a:noFill/>
        </a:ln>
        <a:effectLst/>
      </dgm:spPr>
      <dgm:t>
        <a:bodyPr/>
        <a:lstStyle/>
        <a:p>
          <a:endParaRPr lang="en-US" sz="1100" b="1"/>
        </a:p>
      </dgm:t>
    </dgm:pt>
    <dgm:pt modelId="{98691471-6FEF-4D6D-A8E6-B3499BC50861}">
      <dgm:prSet custT="1"/>
      <dgm:spPr>
        <a:xfrm>
          <a:off x="-165946" y="3524950"/>
          <a:ext cx="1370779" cy="479171"/>
        </a:xfrm>
        <a:solidFill>
          <a:srgbClr val="F79646">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en-US" sz="1100" b="1">
              <a:solidFill>
                <a:sysClr val="window" lastClr="FFFFFF"/>
              </a:solidFill>
              <a:latin typeface="Calibri"/>
              <a:ea typeface="+mn-ea"/>
              <a:cs typeface="+mn-cs"/>
            </a:rPr>
            <a:t>Youth and sport</a:t>
          </a:r>
        </a:p>
      </dgm:t>
    </dgm:pt>
    <dgm:pt modelId="{219D425D-4AFD-4E00-9A2F-837F2C06C3F6}" type="parTrans" cxnId="{3F1ED56E-2730-43A6-9E37-9FC3B4F148F5}">
      <dgm:prSet/>
      <dgm:spPr/>
      <dgm:t>
        <a:bodyPr/>
        <a:lstStyle/>
        <a:p>
          <a:endParaRPr lang="en-US"/>
        </a:p>
      </dgm:t>
    </dgm:pt>
    <dgm:pt modelId="{58033CAB-136A-40B1-87BD-4059589E9C56}" type="sibTrans" cxnId="{3F1ED56E-2730-43A6-9E37-9FC3B4F148F5}">
      <dgm:prSet/>
      <dgm:spPr>
        <a:xfrm>
          <a:off x="60394" y="474967"/>
          <a:ext cx="5423605" cy="4870422"/>
        </a:xfrm>
        <a:solidFill>
          <a:srgbClr val="F79646">
            <a:hueOff val="0"/>
            <a:satOff val="0"/>
            <a:lumOff val="0"/>
            <a:alphaOff val="0"/>
          </a:srgbClr>
        </a:solidFill>
        <a:ln>
          <a:noFill/>
        </a:ln>
        <a:effectLst/>
      </dgm:spPr>
      <dgm:t>
        <a:bodyPr/>
        <a:lstStyle/>
        <a:p>
          <a:endParaRPr lang="en-US" sz="1100" b="1"/>
        </a:p>
      </dgm:t>
    </dgm:pt>
    <dgm:pt modelId="{9B5B2269-355F-4064-82B3-309A7047EDB6}" type="pres">
      <dgm:prSet presAssocID="{97392556-7463-481D-9320-1706C8A80C89}" presName="Name0" presStyleCnt="0">
        <dgm:presLayoutVars>
          <dgm:chMax val="1"/>
          <dgm:dir/>
          <dgm:animLvl val="ctr"/>
          <dgm:resizeHandles val="exact"/>
        </dgm:presLayoutVars>
      </dgm:prSet>
      <dgm:spPr/>
      <dgm:t>
        <a:bodyPr/>
        <a:lstStyle/>
        <a:p>
          <a:endParaRPr lang="en-US"/>
        </a:p>
      </dgm:t>
    </dgm:pt>
    <dgm:pt modelId="{7C36EF02-FBA5-4FDB-8E15-67D5547C7DAE}" type="pres">
      <dgm:prSet presAssocID="{C74BF33D-9CDC-423E-8698-4AE0B1A32154}" presName="centerShape" presStyleLbl="node0" presStyleIdx="0" presStyleCnt="1" custScaleX="111358"/>
      <dgm:spPr>
        <a:prstGeom prst="ellipse">
          <a:avLst/>
        </a:prstGeom>
      </dgm:spPr>
      <dgm:t>
        <a:bodyPr/>
        <a:lstStyle/>
        <a:p>
          <a:endParaRPr lang="en-US"/>
        </a:p>
      </dgm:t>
    </dgm:pt>
    <dgm:pt modelId="{D5CBA933-7679-4513-A76C-EB7078CB1B0E}" type="pres">
      <dgm:prSet presAssocID="{C198C60E-6E74-4D02-8045-6DE78F4CDC59}" presName="node" presStyleLbl="node1" presStyleIdx="0" presStyleCnt="13" custScaleX="155434">
        <dgm:presLayoutVars>
          <dgm:bulletEnabled val="1"/>
        </dgm:presLayoutVars>
      </dgm:prSet>
      <dgm:spPr>
        <a:prstGeom prst="ellipse">
          <a:avLst/>
        </a:prstGeom>
      </dgm:spPr>
      <dgm:t>
        <a:bodyPr/>
        <a:lstStyle/>
        <a:p>
          <a:endParaRPr lang="en-US"/>
        </a:p>
      </dgm:t>
    </dgm:pt>
    <dgm:pt modelId="{81AD24CE-1225-4C51-97F3-8BDA710EB1F0}" type="pres">
      <dgm:prSet presAssocID="{C198C60E-6E74-4D02-8045-6DE78F4CDC59}" presName="dummy" presStyleCnt="0"/>
      <dgm:spPr/>
    </dgm:pt>
    <dgm:pt modelId="{F5A1BC93-99D5-45D2-96D6-0795E45B8C90}" type="pres">
      <dgm:prSet presAssocID="{3D79C22B-582F-4360-A0E7-78307E73891F}" presName="sibTrans" presStyleLbl="sibTrans2D1" presStyleIdx="0" presStyleCnt="13" custScaleX="111358" custLinFactNeighborX="3566" custLinFactNeighborY="340"/>
      <dgm:spPr>
        <a:prstGeom prst="blockArc">
          <a:avLst>
            <a:gd name="adj1" fmla="val 16039556"/>
            <a:gd name="adj2" fmla="val 18015452"/>
            <a:gd name="adj3" fmla="val 2126"/>
          </a:avLst>
        </a:prstGeom>
      </dgm:spPr>
      <dgm:t>
        <a:bodyPr/>
        <a:lstStyle/>
        <a:p>
          <a:endParaRPr lang="en-US"/>
        </a:p>
      </dgm:t>
    </dgm:pt>
    <dgm:pt modelId="{6088A3EB-64C0-4165-AB37-23E77133F327}" type="pres">
      <dgm:prSet presAssocID="{5EFE8543-D700-4FD5-8281-1C5CEAE824DF}" presName="node" presStyleLbl="node1" presStyleIdx="1" presStyleCnt="13" custScaleX="190323" custRadScaleRad="102522" custRadScaleInc="51862">
        <dgm:presLayoutVars>
          <dgm:bulletEnabled val="1"/>
        </dgm:presLayoutVars>
      </dgm:prSet>
      <dgm:spPr>
        <a:prstGeom prst="ellipse">
          <a:avLst/>
        </a:prstGeom>
      </dgm:spPr>
      <dgm:t>
        <a:bodyPr/>
        <a:lstStyle/>
        <a:p>
          <a:endParaRPr lang="en-US"/>
        </a:p>
      </dgm:t>
    </dgm:pt>
    <dgm:pt modelId="{0159EEBA-22AA-41E9-95CA-6DEBA77D03A9}" type="pres">
      <dgm:prSet presAssocID="{5EFE8543-D700-4FD5-8281-1C5CEAE824DF}" presName="dummy" presStyleCnt="0"/>
      <dgm:spPr/>
    </dgm:pt>
    <dgm:pt modelId="{7BD0C1E5-33B4-4606-B1AA-8C30B73C561F}" type="pres">
      <dgm:prSet presAssocID="{9D41EA7A-AFE5-4F08-A43F-2CA8C2E31643}" presName="sibTrans" presStyleLbl="sibTrans2D1" presStyleIdx="1" presStyleCnt="13" custScaleX="111358"/>
      <dgm:spPr>
        <a:prstGeom prst="blockArc">
          <a:avLst>
            <a:gd name="adj1" fmla="val 18349707"/>
            <a:gd name="adj2" fmla="val 19744242"/>
            <a:gd name="adj3" fmla="val 2126"/>
          </a:avLst>
        </a:prstGeom>
      </dgm:spPr>
      <dgm:t>
        <a:bodyPr/>
        <a:lstStyle/>
        <a:p>
          <a:endParaRPr lang="en-US"/>
        </a:p>
      </dgm:t>
    </dgm:pt>
    <dgm:pt modelId="{0435C5D1-86AB-48DA-88E7-CD1162636118}" type="pres">
      <dgm:prSet presAssocID="{D2D6E7DB-DADF-4D20-8CA0-38077823B3D4}" presName="node" presStyleLbl="node1" presStyleIdx="2" presStyleCnt="13" custScaleX="222142" custScaleY="62675">
        <dgm:presLayoutVars>
          <dgm:bulletEnabled val="1"/>
        </dgm:presLayoutVars>
      </dgm:prSet>
      <dgm:spPr>
        <a:prstGeom prst="ellipse">
          <a:avLst/>
        </a:prstGeom>
      </dgm:spPr>
      <dgm:t>
        <a:bodyPr/>
        <a:lstStyle/>
        <a:p>
          <a:endParaRPr lang="en-US"/>
        </a:p>
      </dgm:t>
    </dgm:pt>
    <dgm:pt modelId="{6B4153E6-F9DA-4FBB-BCEE-608374666A56}" type="pres">
      <dgm:prSet presAssocID="{D2D6E7DB-DADF-4D20-8CA0-38077823B3D4}" presName="dummy" presStyleCnt="0"/>
      <dgm:spPr/>
    </dgm:pt>
    <dgm:pt modelId="{C62ED023-29B5-4B3C-8606-843887DF583A}" type="pres">
      <dgm:prSet presAssocID="{7269FD92-2940-400B-86BD-DF43FEFA134A}" presName="sibTrans" presStyleLbl="sibTrans2D1" presStyleIdx="2" presStyleCnt="13" custScaleX="111358"/>
      <dgm:spPr>
        <a:prstGeom prst="blockArc">
          <a:avLst>
            <a:gd name="adj1" fmla="val 19538037"/>
            <a:gd name="adj2" fmla="val 21262096"/>
            <a:gd name="adj3" fmla="val 2126"/>
          </a:avLst>
        </a:prstGeom>
      </dgm:spPr>
      <dgm:t>
        <a:bodyPr/>
        <a:lstStyle/>
        <a:p>
          <a:endParaRPr lang="en-US"/>
        </a:p>
      </dgm:t>
    </dgm:pt>
    <dgm:pt modelId="{CBADE7B5-B9DE-43B9-A211-9BAA101D5C96}" type="pres">
      <dgm:prSet presAssocID="{739201AF-54F7-4677-A817-DBBAD0B71195}" presName="node" presStyleLbl="node1" presStyleIdx="3" presStyleCnt="13" custScaleX="195926" custRadScaleRad="99791" custRadScaleInc="11619">
        <dgm:presLayoutVars>
          <dgm:bulletEnabled val="1"/>
        </dgm:presLayoutVars>
      </dgm:prSet>
      <dgm:spPr>
        <a:prstGeom prst="ellipse">
          <a:avLst/>
        </a:prstGeom>
      </dgm:spPr>
      <dgm:t>
        <a:bodyPr/>
        <a:lstStyle/>
        <a:p>
          <a:endParaRPr lang="en-US"/>
        </a:p>
      </dgm:t>
    </dgm:pt>
    <dgm:pt modelId="{AFFE7FAE-14E8-4B36-990B-DD34697DE54A}" type="pres">
      <dgm:prSet presAssocID="{739201AF-54F7-4677-A817-DBBAD0B71195}" presName="dummy" presStyleCnt="0"/>
      <dgm:spPr/>
    </dgm:pt>
    <dgm:pt modelId="{0AF08BC5-5CAF-4B04-9DB6-E089C9CB7778}" type="pres">
      <dgm:prSet presAssocID="{0E923084-D051-4E1D-BBED-9EA76F3AD0CE}" presName="sibTrans" presStyleLbl="sibTrans2D1" presStyleIdx="3" presStyleCnt="13" custScaleX="111358"/>
      <dgm:spPr>
        <a:prstGeom prst="blockArc">
          <a:avLst>
            <a:gd name="adj1" fmla="val 21482674"/>
            <a:gd name="adj2" fmla="val 1179402"/>
            <a:gd name="adj3" fmla="val 2126"/>
          </a:avLst>
        </a:prstGeom>
      </dgm:spPr>
      <dgm:t>
        <a:bodyPr/>
        <a:lstStyle/>
        <a:p>
          <a:endParaRPr lang="en-US"/>
        </a:p>
      </dgm:t>
    </dgm:pt>
    <dgm:pt modelId="{8700059A-BF40-4963-B314-F823E6904D95}" type="pres">
      <dgm:prSet presAssocID="{BD8E46FE-9DCC-44BD-A946-E946456F6807}" presName="node" presStyleLbl="node1" presStyleIdx="4" presStyleCnt="13" custScaleX="145198" custScaleY="68926" custRadScaleRad="102578" custRadScaleInc="-60436">
        <dgm:presLayoutVars>
          <dgm:bulletEnabled val="1"/>
        </dgm:presLayoutVars>
      </dgm:prSet>
      <dgm:spPr>
        <a:prstGeom prst="ellipse">
          <a:avLst/>
        </a:prstGeom>
      </dgm:spPr>
      <dgm:t>
        <a:bodyPr/>
        <a:lstStyle/>
        <a:p>
          <a:endParaRPr lang="en-US"/>
        </a:p>
      </dgm:t>
    </dgm:pt>
    <dgm:pt modelId="{64E9AEE9-3E65-4781-85CE-90C2E856D4A2}" type="pres">
      <dgm:prSet presAssocID="{BD8E46FE-9DCC-44BD-A946-E946456F6807}" presName="dummy" presStyleCnt="0"/>
      <dgm:spPr/>
    </dgm:pt>
    <dgm:pt modelId="{687FA575-7B25-4E7D-8CDE-E9171E5AD7E3}" type="pres">
      <dgm:prSet presAssocID="{0696912F-3B0F-48C0-9D0F-AC629C970818}" presName="sibTrans" presStyleLbl="sibTrans2D1" presStyleIdx="4" presStyleCnt="13" custScaleX="111358"/>
      <dgm:spPr>
        <a:prstGeom prst="blockArc">
          <a:avLst>
            <a:gd name="adj1" fmla="val 908491"/>
            <a:gd name="adj2" fmla="val 2460879"/>
            <a:gd name="adj3" fmla="val 2126"/>
          </a:avLst>
        </a:prstGeom>
      </dgm:spPr>
      <dgm:t>
        <a:bodyPr/>
        <a:lstStyle/>
        <a:p>
          <a:endParaRPr lang="en-US"/>
        </a:p>
      </dgm:t>
    </dgm:pt>
    <dgm:pt modelId="{82EC4319-91CC-4775-A26F-0B37CFDACFE5}" type="pres">
      <dgm:prSet presAssocID="{67CAC631-3E32-400C-A477-6696B8470BFE}" presName="node" presStyleLbl="node1" presStyleIdx="5" presStyleCnt="13" custScaleX="178273" custScaleY="144393" custRadScaleRad="98247" custRadScaleInc="-64510">
        <dgm:presLayoutVars>
          <dgm:bulletEnabled val="1"/>
        </dgm:presLayoutVars>
      </dgm:prSet>
      <dgm:spPr>
        <a:prstGeom prst="ellipse">
          <a:avLst/>
        </a:prstGeom>
      </dgm:spPr>
      <dgm:t>
        <a:bodyPr/>
        <a:lstStyle/>
        <a:p>
          <a:endParaRPr lang="en-US"/>
        </a:p>
      </dgm:t>
    </dgm:pt>
    <dgm:pt modelId="{1A02A73B-8D51-46BC-8A00-B26DA1894756}" type="pres">
      <dgm:prSet presAssocID="{67CAC631-3E32-400C-A477-6696B8470BFE}" presName="dummy" presStyleCnt="0"/>
      <dgm:spPr/>
    </dgm:pt>
    <dgm:pt modelId="{65EF4D33-F4CC-44F6-9AEB-5232DB3F7150}" type="pres">
      <dgm:prSet presAssocID="{6C5C0CB7-FE42-488B-982F-62CF7CAEBD93}" presName="sibTrans" presStyleLbl="sibTrans2D1" presStyleIdx="5" presStyleCnt="13" custScaleX="111358"/>
      <dgm:spPr>
        <a:prstGeom prst="blockArc">
          <a:avLst>
            <a:gd name="adj1" fmla="val 2458567"/>
            <a:gd name="adj2" fmla="val 4460058"/>
            <a:gd name="adj3" fmla="val 2126"/>
          </a:avLst>
        </a:prstGeom>
      </dgm:spPr>
      <dgm:t>
        <a:bodyPr/>
        <a:lstStyle/>
        <a:p>
          <a:endParaRPr lang="en-US"/>
        </a:p>
      </dgm:t>
    </dgm:pt>
    <dgm:pt modelId="{4C63FA12-7B31-4268-9954-4CB673BCCF58}" type="pres">
      <dgm:prSet presAssocID="{198CE1F4-17BC-426C-9518-42DA7F16425C}" presName="node" presStyleLbl="node1" presStyleIdx="6" presStyleCnt="13" custScaleX="164749">
        <dgm:presLayoutVars>
          <dgm:bulletEnabled val="1"/>
        </dgm:presLayoutVars>
      </dgm:prSet>
      <dgm:spPr>
        <a:prstGeom prst="ellipse">
          <a:avLst/>
        </a:prstGeom>
      </dgm:spPr>
      <dgm:t>
        <a:bodyPr/>
        <a:lstStyle/>
        <a:p>
          <a:endParaRPr lang="en-US"/>
        </a:p>
      </dgm:t>
    </dgm:pt>
    <dgm:pt modelId="{50EA3C8F-4E30-4D9E-B069-52DD24B16D58}" type="pres">
      <dgm:prSet presAssocID="{198CE1F4-17BC-426C-9518-42DA7F16425C}" presName="dummy" presStyleCnt="0"/>
      <dgm:spPr/>
    </dgm:pt>
    <dgm:pt modelId="{4DC13F38-153B-4DE1-8363-D48054E65FBF}" type="pres">
      <dgm:prSet presAssocID="{7488035D-C51F-4B83-AE04-CE151774482C}" presName="sibTrans" presStyleLbl="sibTrans2D1" presStyleIdx="6" presStyleCnt="13" custScaleX="111358"/>
      <dgm:spPr>
        <a:prstGeom prst="blockArc">
          <a:avLst>
            <a:gd name="adj1" fmla="val 4446298"/>
            <a:gd name="adj2" fmla="val 6475387"/>
            <a:gd name="adj3" fmla="val 2126"/>
          </a:avLst>
        </a:prstGeom>
      </dgm:spPr>
      <dgm:t>
        <a:bodyPr/>
        <a:lstStyle/>
        <a:p>
          <a:endParaRPr lang="en-US"/>
        </a:p>
      </dgm:t>
    </dgm:pt>
    <dgm:pt modelId="{0380A6F0-6338-47F1-AD33-45DF23E230D9}" type="pres">
      <dgm:prSet presAssocID="{655FC523-0440-436F-808A-E723AD7B8A47}" presName="node" presStyleLbl="node1" presStyleIdx="7" presStyleCnt="13" custScaleX="176093" custScaleY="93324" custRadScaleRad="101981" custRadScaleInc="62465">
        <dgm:presLayoutVars>
          <dgm:bulletEnabled val="1"/>
        </dgm:presLayoutVars>
      </dgm:prSet>
      <dgm:spPr>
        <a:prstGeom prst="ellipse">
          <a:avLst/>
        </a:prstGeom>
      </dgm:spPr>
      <dgm:t>
        <a:bodyPr/>
        <a:lstStyle/>
        <a:p>
          <a:endParaRPr lang="en-US"/>
        </a:p>
      </dgm:t>
    </dgm:pt>
    <dgm:pt modelId="{7CDCB535-3ED3-4E4B-B1AF-E9814B9BBD2D}" type="pres">
      <dgm:prSet presAssocID="{655FC523-0440-436F-808A-E723AD7B8A47}" presName="dummy" presStyleCnt="0"/>
      <dgm:spPr/>
    </dgm:pt>
    <dgm:pt modelId="{A8E3EA67-C708-4C8D-8B42-1252E7135881}" type="pres">
      <dgm:prSet presAssocID="{5201435A-B3BD-4406-93F9-98849F223CB5}" presName="sibTrans" presStyleLbl="sibTrans2D1" presStyleIdx="7" presStyleCnt="13" custScaleX="111358"/>
      <dgm:spPr>
        <a:prstGeom prst="blockArc">
          <a:avLst>
            <a:gd name="adj1" fmla="val 6495703"/>
            <a:gd name="adj2" fmla="val 8249436"/>
            <a:gd name="adj3" fmla="val 2126"/>
          </a:avLst>
        </a:prstGeom>
      </dgm:spPr>
      <dgm:t>
        <a:bodyPr/>
        <a:lstStyle/>
        <a:p>
          <a:endParaRPr lang="en-US"/>
        </a:p>
      </dgm:t>
    </dgm:pt>
    <dgm:pt modelId="{98C373B2-C5FB-405D-A4BA-0A8E5E9D4E09}" type="pres">
      <dgm:prSet presAssocID="{4487781E-D032-48A0-BF15-FC16B6E7851F}" presName="node" presStyleLbl="node1" presStyleIdx="8" presStyleCnt="13" custScaleX="223370" custRadScaleRad="102884" custRadScaleInc="71383">
        <dgm:presLayoutVars>
          <dgm:bulletEnabled val="1"/>
        </dgm:presLayoutVars>
      </dgm:prSet>
      <dgm:spPr>
        <a:prstGeom prst="ellipse">
          <a:avLst/>
        </a:prstGeom>
      </dgm:spPr>
      <dgm:t>
        <a:bodyPr/>
        <a:lstStyle/>
        <a:p>
          <a:endParaRPr lang="en-US"/>
        </a:p>
      </dgm:t>
    </dgm:pt>
    <dgm:pt modelId="{4BC0D6D3-78C1-4E5F-86D4-ED68922E1106}" type="pres">
      <dgm:prSet presAssocID="{4487781E-D032-48A0-BF15-FC16B6E7851F}" presName="dummy" presStyleCnt="0"/>
      <dgm:spPr/>
    </dgm:pt>
    <dgm:pt modelId="{F00BA08D-76AE-4708-9D1D-1B19684E6D4D}" type="pres">
      <dgm:prSet presAssocID="{FFC3AF58-9102-459A-B46E-4E37EAF56936}" presName="sibTrans" presStyleLbl="sibTrans2D1" presStyleIdx="8" presStyleCnt="13" custScaleX="111358"/>
      <dgm:spPr>
        <a:prstGeom prst="blockArc">
          <a:avLst>
            <a:gd name="adj1" fmla="val 8538375"/>
            <a:gd name="adj2" fmla="val 9826813"/>
            <a:gd name="adj3" fmla="val 2126"/>
          </a:avLst>
        </a:prstGeom>
      </dgm:spPr>
      <dgm:t>
        <a:bodyPr/>
        <a:lstStyle/>
        <a:p>
          <a:endParaRPr lang="en-US"/>
        </a:p>
      </dgm:t>
    </dgm:pt>
    <dgm:pt modelId="{17E4EE18-652A-4107-BFD3-DE00B50E95E2}" type="pres">
      <dgm:prSet presAssocID="{98691471-6FEF-4D6D-A8E6-B3499BC50861}" presName="node" presStyleLbl="node1" presStyleIdx="9" presStyleCnt="13" custScaleX="190599" custScaleY="66626">
        <dgm:presLayoutVars>
          <dgm:bulletEnabled val="1"/>
        </dgm:presLayoutVars>
      </dgm:prSet>
      <dgm:spPr>
        <a:prstGeom prst="ellipse">
          <a:avLst/>
        </a:prstGeom>
      </dgm:spPr>
      <dgm:t>
        <a:bodyPr/>
        <a:lstStyle/>
        <a:p>
          <a:endParaRPr lang="en-US"/>
        </a:p>
      </dgm:t>
    </dgm:pt>
    <dgm:pt modelId="{9E09B4CC-96EA-410A-81AC-016E96F19A01}" type="pres">
      <dgm:prSet presAssocID="{98691471-6FEF-4D6D-A8E6-B3499BC50861}" presName="dummy" presStyleCnt="0"/>
      <dgm:spPr/>
    </dgm:pt>
    <dgm:pt modelId="{1CB27A46-6A82-4D3A-B768-59821529A8CE}" type="pres">
      <dgm:prSet presAssocID="{58033CAB-136A-40B1-87BD-4059589E9C56}" presName="sibTrans" presStyleLbl="sibTrans2D1" presStyleIdx="9" presStyleCnt="13" custScaleX="111358"/>
      <dgm:spPr>
        <a:prstGeom prst="blockArc">
          <a:avLst>
            <a:gd name="adj1" fmla="val 9553846"/>
            <a:gd name="adj2" fmla="val 11215385"/>
            <a:gd name="adj3" fmla="val 2126"/>
          </a:avLst>
        </a:prstGeom>
      </dgm:spPr>
      <dgm:t>
        <a:bodyPr/>
        <a:lstStyle/>
        <a:p>
          <a:endParaRPr lang="en-US"/>
        </a:p>
      </dgm:t>
    </dgm:pt>
    <dgm:pt modelId="{A2FF9AD8-0368-46F7-B1DF-2A0AEB687D23}" type="pres">
      <dgm:prSet presAssocID="{5F4886A7-97C6-4217-9446-FE0DFCD55C10}" presName="node" presStyleLbl="node1" presStyleIdx="10" presStyleCnt="13" custScaleX="205971">
        <dgm:presLayoutVars>
          <dgm:bulletEnabled val="1"/>
        </dgm:presLayoutVars>
      </dgm:prSet>
      <dgm:spPr>
        <a:prstGeom prst="ellipse">
          <a:avLst/>
        </a:prstGeom>
      </dgm:spPr>
      <dgm:t>
        <a:bodyPr/>
        <a:lstStyle/>
        <a:p>
          <a:endParaRPr lang="en-US"/>
        </a:p>
      </dgm:t>
    </dgm:pt>
    <dgm:pt modelId="{B9980B71-E5E7-473D-A594-FAA2C3EA9C5F}" type="pres">
      <dgm:prSet presAssocID="{5F4886A7-97C6-4217-9446-FE0DFCD55C10}" presName="dummy" presStyleCnt="0"/>
      <dgm:spPr/>
    </dgm:pt>
    <dgm:pt modelId="{184D0274-38B0-4C81-A1C4-69FCC99A0EF5}" type="pres">
      <dgm:prSet presAssocID="{1DA33A3E-1637-41B8-B405-08DAB247BEF0}" presName="sibTrans" presStyleLbl="sibTrans2D1" presStyleIdx="10" presStyleCnt="13" custScaleX="111358"/>
      <dgm:spPr>
        <a:prstGeom prst="blockArc">
          <a:avLst>
            <a:gd name="adj1" fmla="val 11215385"/>
            <a:gd name="adj2" fmla="val 12876923"/>
            <a:gd name="adj3" fmla="val 2126"/>
          </a:avLst>
        </a:prstGeom>
      </dgm:spPr>
      <dgm:t>
        <a:bodyPr/>
        <a:lstStyle/>
        <a:p>
          <a:endParaRPr lang="en-US"/>
        </a:p>
      </dgm:t>
    </dgm:pt>
    <dgm:pt modelId="{FBF5EDE6-90F4-430A-AC6D-29DE51B99266}" type="pres">
      <dgm:prSet presAssocID="{ED980C8D-E326-41B9-8C0F-C1BD8977C65F}" presName="node" presStyleLbl="node1" presStyleIdx="11" presStyleCnt="13" custScaleX="242681">
        <dgm:presLayoutVars>
          <dgm:bulletEnabled val="1"/>
        </dgm:presLayoutVars>
      </dgm:prSet>
      <dgm:spPr>
        <a:prstGeom prst="ellipse">
          <a:avLst/>
        </a:prstGeom>
      </dgm:spPr>
      <dgm:t>
        <a:bodyPr/>
        <a:lstStyle/>
        <a:p>
          <a:endParaRPr lang="en-US"/>
        </a:p>
      </dgm:t>
    </dgm:pt>
    <dgm:pt modelId="{274DF072-62FF-4C4C-BCBA-52D8796ACCA6}" type="pres">
      <dgm:prSet presAssocID="{ED980C8D-E326-41B9-8C0F-C1BD8977C65F}" presName="dummy" presStyleCnt="0"/>
      <dgm:spPr/>
    </dgm:pt>
    <dgm:pt modelId="{C2281AB4-1606-44C2-B0FB-664F2CFE3754}" type="pres">
      <dgm:prSet presAssocID="{FAC42B74-A5B1-4778-B751-192E9F4B2B49}" presName="sibTrans" presStyleLbl="sibTrans2D1" presStyleIdx="11" presStyleCnt="13" custScaleX="111358"/>
      <dgm:spPr>
        <a:prstGeom prst="blockArc">
          <a:avLst>
            <a:gd name="adj1" fmla="val 12876923"/>
            <a:gd name="adj2" fmla="val 14538462"/>
            <a:gd name="adj3" fmla="val 2126"/>
          </a:avLst>
        </a:prstGeom>
      </dgm:spPr>
      <dgm:t>
        <a:bodyPr/>
        <a:lstStyle/>
        <a:p>
          <a:endParaRPr lang="en-US"/>
        </a:p>
      </dgm:t>
    </dgm:pt>
    <dgm:pt modelId="{BC382E05-EEE7-45A4-BBB4-82F822C6EC27}" type="pres">
      <dgm:prSet presAssocID="{609F534A-5C5C-4243-85C0-E75C3B327687}" presName="node" presStyleLbl="node1" presStyleIdx="12" presStyleCnt="13" custScaleX="111358">
        <dgm:presLayoutVars>
          <dgm:bulletEnabled val="1"/>
        </dgm:presLayoutVars>
      </dgm:prSet>
      <dgm:spPr>
        <a:prstGeom prst="ellipse">
          <a:avLst/>
        </a:prstGeom>
      </dgm:spPr>
      <dgm:t>
        <a:bodyPr/>
        <a:lstStyle/>
        <a:p>
          <a:endParaRPr lang="en-US"/>
        </a:p>
      </dgm:t>
    </dgm:pt>
    <dgm:pt modelId="{E74559D0-4CF3-4CE9-86E4-1328B09D4381}" type="pres">
      <dgm:prSet presAssocID="{609F534A-5C5C-4243-85C0-E75C3B327687}" presName="dummy" presStyleCnt="0"/>
      <dgm:spPr/>
    </dgm:pt>
    <dgm:pt modelId="{ECDA9931-782F-48CF-98B5-ADD70430C0BD}" type="pres">
      <dgm:prSet presAssocID="{465C797C-4AFE-42F7-AD4B-697D23BF8BB2}" presName="sibTrans" presStyleLbl="sibTrans2D1" presStyleIdx="12" presStyleCnt="13" custScaleX="111358"/>
      <dgm:spPr>
        <a:prstGeom prst="blockArc">
          <a:avLst>
            <a:gd name="adj1" fmla="val 14538462"/>
            <a:gd name="adj2" fmla="val 16200000"/>
            <a:gd name="adj3" fmla="val 2126"/>
          </a:avLst>
        </a:prstGeom>
      </dgm:spPr>
      <dgm:t>
        <a:bodyPr/>
        <a:lstStyle/>
        <a:p>
          <a:endParaRPr lang="en-US"/>
        </a:p>
      </dgm:t>
    </dgm:pt>
  </dgm:ptLst>
  <dgm:cxnLst>
    <dgm:cxn modelId="{957B1A37-D69B-4860-8934-E3C0ADEB63E7}" type="presOf" srcId="{C198C60E-6E74-4D02-8045-6DE78F4CDC59}" destId="{D5CBA933-7679-4513-A76C-EB7078CB1B0E}" srcOrd="0" destOrd="0" presId="urn:microsoft.com/office/officeart/2005/8/layout/radial6"/>
    <dgm:cxn modelId="{076747BA-BFDB-42D7-8DCC-96776DF13073}" type="presOf" srcId="{7488035D-C51F-4B83-AE04-CE151774482C}" destId="{4DC13F38-153B-4DE1-8363-D48054E65FBF}" srcOrd="0" destOrd="0" presId="urn:microsoft.com/office/officeart/2005/8/layout/radial6"/>
    <dgm:cxn modelId="{7006D701-6BBE-4138-A619-CD856C094EDB}" type="presOf" srcId="{0696912F-3B0F-48C0-9D0F-AC629C970818}" destId="{687FA575-7B25-4E7D-8CDE-E9171E5AD7E3}" srcOrd="0" destOrd="0" presId="urn:microsoft.com/office/officeart/2005/8/layout/radial6"/>
    <dgm:cxn modelId="{FD542636-B908-49CE-A333-20EFF61F92C3}" srcId="{C74BF33D-9CDC-423E-8698-4AE0B1A32154}" destId="{739201AF-54F7-4677-A817-DBBAD0B71195}" srcOrd="3" destOrd="0" parTransId="{847D5ED6-0B71-4564-AE37-457A0F62002E}" sibTransId="{0E923084-D051-4E1D-BBED-9EA76F3AD0CE}"/>
    <dgm:cxn modelId="{500AA32C-EBAE-46D9-9F4B-36CBE6831AD1}" srcId="{C74BF33D-9CDC-423E-8698-4AE0B1A32154}" destId="{67CAC631-3E32-400C-A477-6696B8470BFE}" srcOrd="5" destOrd="0" parTransId="{6E50B94F-48AA-47F4-AD83-893F1F6B73AB}" sibTransId="{6C5C0CB7-FE42-488B-982F-62CF7CAEBD93}"/>
    <dgm:cxn modelId="{A7B7FE87-277A-4EE9-BE6D-F47DA9DCCB16}" type="presOf" srcId="{ED980C8D-E326-41B9-8C0F-C1BD8977C65F}" destId="{FBF5EDE6-90F4-430A-AC6D-29DE51B99266}" srcOrd="0" destOrd="0" presId="urn:microsoft.com/office/officeart/2005/8/layout/radial6"/>
    <dgm:cxn modelId="{27FC4F37-49A7-4A8F-B23A-8F1A2D02D0B3}" type="presOf" srcId="{0E923084-D051-4E1D-BBED-9EA76F3AD0CE}" destId="{0AF08BC5-5CAF-4B04-9DB6-E089C9CB7778}" srcOrd="0" destOrd="0" presId="urn:microsoft.com/office/officeart/2005/8/layout/radial6"/>
    <dgm:cxn modelId="{6B00D01D-AAA8-4991-B0F7-386A8FCC6D22}" type="presOf" srcId="{5F4886A7-97C6-4217-9446-FE0DFCD55C10}" destId="{A2FF9AD8-0368-46F7-B1DF-2A0AEB687D23}" srcOrd="0" destOrd="0" presId="urn:microsoft.com/office/officeart/2005/8/layout/radial6"/>
    <dgm:cxn modelId="{E5C6A89D-7860-4277-BBF4-6DE10DC858C0}" type="presOf" srcId="{5EFE8543-D700-4FD5-8281-1C5CEAE824DF}" destId="{6088A3EB-64C0-4165-AB37-23E77133F327}" srcOrd="0" destOrd="0" presId="urn:microsoft.com/office/officeart/2005/8/layout/radial6"/>
    <dgm:cxn modelId="{B148E0F7-7787-488B-8427-FF8AEE8EB346}" type="presOf" srcId="{6C5C0CB7-FE42-488B-982F-62CF7CAEBD93}" destId="{65EF4D33-F4CC-44F6-9AEB-5232DB3F7150}" srcOrd="0" destOrd="0" presId="urn:microsoft.com/office/officeart/2005/8/layout/radial6"/>
    <dgm:cxn modelId="{D628F2F9-D7FB-4F8F-A290-2015F3C71850}" type="presOf" srcId="{FFC3AF58-9102-459A-B46E-4E37EAF56936}" destId="{F00BA08D-76AE-4708-9D1D-1B19684E6D4D}" srcOrd="0" destOrd="0" presId="urn:microsoft.com/office/officeart/2005/8/layout/radial6"/>
    <dgm:cxn modelId="{09A79077-5F9C-4FDD-8903-EA78B59218D5}" type="presOf" srcId="{BD8E46FE-9DCC-44BD-A946-E946456F6807}" destId="{8700059A-BF40-4963-B314-F823E6904D95}" srcOrd="0" destOrd="0" presId="urn:microsoft.com/office/officeart/2005/8/layout/radial6"/>
    <dgm:cxn modelId="{88F3B206-F4B6-4E8F-9596-1F1615A148E6}" srcId="{C74BF33D-9CDC-423E-8698-4AE0B1A32154}" destId="{C198C60E-6E74-4D02-8045-6DE78F4CDC59}" srcOrd="0" destOrd="0" parTransId="{6C72942F-CAE5-490B-8BA5-ACF8EF43AD9A}" sibTransId="{3D79C22B-582F-4360-A0E7-78307E73891F}"/>
    <dgm:cxn modelId="{B4F14774-F30C-47AD-9339-8D3CC9D0B247}" srcId="{C74BF33D-9CDC-423E-8698-4AE0B1A32154}" destId="{D2D6E7DB-DADF-4D20-8CA0-38077823B3D4}" srcOrd="2" destOrd="0" parTransId="{6B9C25BC-ED60-42C3-915A-354396F1D73F}" sibTransId="{7269FD92-2940-400B-86BD-DF43FEFA134A}"/>
    <dgm:cxn modelId="{0421C84F-22F3-4AA9-8A4F-4146C59B64CE}" type="presOf" srcId="{4487781E-D032-48A0-BF15-FC16B6E7851F}" destId="{98C373B2-C5FB-405D-A4BA-0A8E5E9D4E09}" srcOrd="0" destOrd="0" presId="urn:microsoft.com/office/officeart/2005/8/layout/radial6"/>
    <dgm:cxn modelId="{F080C58B-97FD-4F20-A438-7BA3418BCF15}" type="presOf" srcId="{3D79C22B-582F-4360-A0E7-78307E73891F}" destId="{F5A1BC93-99D5-45D2-96D6-0795E45B8C90}" srcOrd="0" destOrd="0" presId="urn:microsoft.com/office/officeart/2005/8/layout/radial6"/>
    <dgm:cxn modelId="{02480AAB-076C-4543-BDEC-D521FA407C2D}" srcId="{97392556-7463-481D-9320-1706C8A80C89}" destId="{C74BF33D-9CDC-423E-8698-4AE0B1A32154}" srcOrd="0" destOrd="0" parTransId="{F55A5F56-4C03-4A18-9F75-FCAF6621C00E}" sibTransId="{BACF2C82-C910-49D0-A06A-EC3C2448AB38}"/>
    <dgm:cxn modelId="{1C3ABEB4-FCC7-44E8-B057-D25735AAC2CA}" type="presOf" srcId="{58033CAB-136A-40B1-87BD-4059589E9C56}" destId="{1CB27A46-6A82-4D3A-B768-59821529A8CE}" srcOrd="0" destOrd="0" presId="urn:microsoft.com/office/officeart/2005/8/layout/radial6"/>
    <dgm:cxn modelId="{36B51E66-B4FA-4372-BDC0-108199396CC1}" type="presOf" srcId="{9D41EA7A-AFE5-4F08-A43F-2CA8C2E31643}" destId="{7BD0C1E5-33B4-4606-B1AA-8C30B73C561F}" srcOrd="0" destOrd="0" presId="urn:microsoft.com/office/officeart/2005/8/layout/radial6"/>
    <dgm:cxn modelId="{3F1ED56E-2730-43A6-9E37-9FC3B4F148F5}" srcId="{C74BF33D-9CDC-423E-8698-4AE0B1A32154}" destId="{98691471-6FEF-4D6D-A8E6-B3499BC50861}" srcOrd="9" destOrd="0" parTransId="{219D425D-4AFD-4E00-9A2F-837F2C06C3F6}" sibTransId="{58033CAB-136A-40B1-87BD-4059589E9C56}"/>
    <dgm:cxn modelId="{5F0E27AF-4CEB-476F-8E85-36BF8596C278}" srcId="{C74BF33D-9CDC-423E-8698-4AE0B1A32154}" destId="{5EFE8543-D700-4FD5-8281-1C5CEAE824DF}" srcOrd="1" destOrd="0" parTransId="{77E138D9-737D-4735-9943-6D22773A996E}" sibTransId="{9D41EA7A-AFE5-4F08-A43F-2CA8C2E31643}"/>
    <dgm:cxn modelId="{7B884D6C-765B-4F09-A4AE-0C93CBC96508}" type="presOf" srcId="{739201AF-54F7-4677-A817-DBBAD0B71195}" destId="{CBADE7B5-B9DE-43B9-A211-9BAA101D5C96}" srcOrd="0" destOrd="0" presId="urn:microsoft.com/office/officeart/2005/8/layout/radial6"/>
    <dgm:cxn modelId="{3F10E857-F378-4108-9BDA-53CF561ECDA9}" type="presOf" srcId="{98691471-6FEF-4D6D-A8E6-B3499BC50861}" destId="{17E4EE18-652A-4107-BFD3-DE00B50E95E2}" srcOrd="0" destOrd="0" presId="urn:microsoft.com/office/officeart/2005/8/layout/radial6"/>
    <dgm:cxn modelId="{43D62D5D-A419-4B53-8574-AFF47ABF502F}" srcId="{C74BF33D-9CDC-423E-8698-4AE0B1A32154}" destId="{5F4886A7-97C6-4217-9446-FE0DFCD55C10}" srcOrd="10" destOrd="0" parTransId="{A691F528-98BA-43CE-A1D7-489DBD06208A}" sibTransId="{1DA33A3E-1637-41B8-B405-08DAB247BEF0}"/>
    <dgm:cxn modelId="{E0A3BA95-7B48-44FA-B002-BA894420103A}" srcId="{C74BF33D-9CDC-423E-8698-4AE0B1A32154}" destId="{BD8E46FE-9DCC-44BD-A946-E946456F6807}" srcOrd="4" destOrd="0" parTransId="{257F5B3C-491B-4C5E-A880-37D8D6A0F33A}" sibTransId="{0696912F-3B0F-48C0-9D0F-AC629C970818}"/>
    <dgm:cxn modelId="{74EA72AF-585E-4234-AAD9-D91A893BFD5E}" type="presOf" srcId="{7269FD92-2940-400B-86BD-DF43FEFA134A}" destId="{C62ED023-29B5-4B3C-8606-843887DF583A}" srcOrd="0" destOrd="0" presId="urn:microsoft.com/office/officeart/2005/8/layout/radial6"/>
    <dgm:cxn modelId="{491A024A-2A7D-447C-B4E4-AA8C18D716D0}" type="presOf" srcId="{C74BF33D-9CDC-423E-8698-4AE0B1A32154}" destId="{7C36EF02-FBA5-4FDB-8E15-67D5547C7DAE}" srcOrd="0" destOrd="0" presId="urn:microsoft.com/office/officeart/2005/8/layout/radial6"/>
    <dgm:cxn modelId="{BE64DC0A-2FD3-488D-8B58-B1469EC210EA}" type="presOf" srcId="{1DA33A3E-1637-41B8-B405-08DAB247BEF0}" destId="{184D0274-38B0-4C81-A1C4-69FCC99A0EF5}" srcOrd="0" destOrd="0" presId="urn:microsoft.com/office/officeart/2005/8/layout/radial6"/>
    <dgm:cxn modelId="{278C05B4-578E-4B7E-814E-E290EE32BA0C}" type="presOf" srcId="{655FC523-0440-436F-808A-E723AD7B8A47}" destId="{0380A6F0-6338-47F1-AD33-45DF23E230D9}" srcOrd="0" destOrd="0" presId="urn:microsoft.com/office/officeart/2005/8/layout/radial6"/>
    <dgm:cxn modelId="{C2DE671B-B12D-4CBD-B942-01D0799BFD90}" type="presOf" srcId="{FAC42B74-A5B1-4778-B751-192E9F4B2B49}" destId="{C2281AB4-1606-44C2-B0FB-664F2CFE3754}" srcOrd="0" destOrd="0" presId="urn:microsoft.com/office/officeart/2005/8/layout/radial6"/>
    <dgm:cxn modelId="{2150817F-E0E3-4F4F-A1E9-8FA07502A4ED}" srcId="{C74BF33D-9CDC-423E-8698-4AE0B1A32154}" destId="{ED980C8D-E326-41B9-8C0F-C1BD8977C65F}" srcOrd="11" destOrd="0" parTransId="{D62F659A-882E-4C6A-B9B4-EB3AE2EE763F}" sibTransId="{FAC42B74-A5B1-4778-B751-192E9F4B2B49}"/>
    <dgm:cxn modelId="{A1F01EDF-A35A-4D6C-A074-32D7D30C63BA}" srcId="{C74BF33D-9CDC-423E-8698-4AE0B1A32154}" destId="{4487781E-D032-48A0-BF15-FC16B6E7851F}" srcOrd="8" destOrd="0" parTransId="{6F843929-4682-4707-9BF8-22B82D8E1E86}" sibTransId="{FFC3AF58-9102-459A-B46E-4E37EAF56936}"/>
    <dgm:cxn modelId="{44197F9B-94F3-405A-A867-18E78E4EC1E0}" srcId="{C74BF33D-9CDC-423E-8698-4AE0B1A32154}" destId="{655FC523-0440-436F-808A-E723AD7B8A47}" srcOrd="7" destOrd="0" parTransId="{0B7124BE-F1B0-4E68-9DA2-E392D6AF397E}" sibTransId="{5201435A-B3BD-4406-93F9-98849F223CB5}"/>
    <dgm:cxn modelId="{2C9CED40-26E4-4C16-9A6F-DC99C409550D}" type="presOf" srcId="{609F534A-5C5C-4243-85C0-E75C3B327687}" destId="{BC382E05-EEE7-45A4-BBB4-82F822C6EC27}" srcOrd="0" destOrd="0" presId="urn:microsoft.com/office/officeart/2005/8/layout/radial6"/>
    <dgm:cxn modelId="{0AFC0334-2825-42AD-9DA6-E6DA66BED26C}" type="presOf" srcId="{67CAC631-3E32-400C-A477-6696B8470BFE}" destId="{82EC4319-91CC-4775-A26F-0B37CFDACFE5}" srcOrd="0" destOrd="0" presId="urn:microsoft.com/office/officeart/2005/8/layout/radial6"/>
    <dgm:cxn modelId="{3D1412E7-5EF7-47D8-8DCC-98AB879E7EAB}" srcId="{C74BF33D-9CDC-423E-8698-4AE0B1A32154}" destId="{609F534A-5C5C-4243-85C0-E75C3B327687}" srcOrd="12" destOrd="0" parTransId="{22464627-243A-4EAF-8399-39F316853AF8}" sibTransId="{465C797C-4AFE-42F7-AD4B-697D23BF8BB2}"/>
    <dgm:cxn modelId="{95532719-8B2E-459F-88FD-EDA44469CB8C}" type="presOf" srcId="{5201435A-B3BD-4406-93F9-98849F223CB5}" destId="{A8E3EA67-C708-4C8D-8B42-1252E7135881}" srcOrd="0" destOrd="0" presId="urn:microsoft.com/office/officeart/2005/8/layout/radial6"/>
    <dgm:cxn modelId="{B35466A7-999C-434B-9785-8658BBF2F4F3}" type="presOf" srcId="{97392556-7463-481D-9320-1706C8A80C89}" destId="{9B5B2269-355F-4064-82B3-309A7047EDB6}" srcOrd="0" destOrd="0" presId="urn:microsoft.com/office/officeart/2005/8/layout/radial6"/>
    <dgm:cxn modelId="{F2FF6717-99CF-4DBF-B43A-AD6502A0B8BD}" srcId="{C74BF33D-9CDC-423E-8698-4AE0B1A32154}" destId="{198CE1F4-17BC-426C-9518-42DA7F16425C}" srcOrd="6" destOrd="0" parTransId="{A74B0863-7568-40CD-A47D-F2ED5A8D4E6D}" sibTransId="{7488035D-C51F-4B83-AE04-CE151774482C}"/>
    <dgm:cxn modelId="{18B3F441-F1A0-42F4-86CB-E03F7BE03A3A}" type="presOf" srcId="{465C797C-4AFE-42F7-AD4B-697D23BF8BB2}" destId="{ECDA9931-782F-48CF-98B5-ADD70430C0BD}" srcOrd="0" destOrd="0" presId="urn:microsoft.com/office/officeart/2005/8/layout/radial6"/>
    <dgm:cxn modelId="{92C6E22F-B717-4A8D-9E7E-5B9840E5E6B6}" type="presOf" srcId="{D2D6E7DB-DADF-4D20-8CA0-38077823B3D4}" destId="{0435C5D1-86AB-48DA-88E7-CD1162636118}" srcOrd="0" destOrd="0" presId="urn:microsoft.com/office/officeart/2005/8/layout/radial6"/>
    <dgm:cxn modelId="{C29167BF-3530-448E-8C9D-6F2C4FA91AA9}" type="presOf" srcId="{198CE1F4-17BC-426C-9518-42DA7F16425C}" destId="{4C63FA12-7B31-4268-9954-4CB673BCCF58}" srcOrd="0" destOrd="0" presId="urn:microsoft.com/office/officeart/2005/8/layout/radial6"/>
    <dgm:cxn modelId="{E6B38417-4BDF-46F2-94BC-122155489448}" type="presParOf" srcId="{9B5B2269-355F-4064-82B3-309A7047EDB6}" destId="{7C36EF02-FBA5-4FDB-8E15-67D5547C7DAE}" srcOrd="0" destOrd="0" presId="urn:microsoft.com/office/officeart/2005/8/layout/radial6"/>
    <dgm:cxn modelId="{8BA10ED7-D2E0-4CAC-A08A-937AA2F36A2F}" type="presParOf" srcId="{9B5B2269-355F-4064-82B3-309A7047EDB6}" destId="{D5CBA933-7679-4513-A76C-EB7078CB1B0E}" srcOrd="1" destOrd="0" presId="urn:microsoft.com/office/officeart/2005/8/layout/radial6"/>
    <dgm:cxn modelId="{F3F738E8-A6F5-40BB-9B96-ABA6BB10C9D2}" type="presParOf" srcId="{9B5B2269-355F-4064-82B3-309A7047EDB6}" destId="{81AD24CE-1225-4C51-97F3-8BDA710EB1F0}" srcOrd="2" destOrd="0" presId="urn:microsoft.com/office/officeart/2005/8/layout/radial6"/>
    <dgm:cxn modelId="{07021E32-2A7B-41D3-8CD4-C92A6F541339}" type="presParOf" srcId="{9B5B2269-355F-4064-82B3-309A7047EDB6}" destId="{F5A1BC93-99D5-45D2-96D6-0795E45B8C90}" srcOrd="3" destOrd="0" presId="urn:microsoft.com/office/officeart/2005/8/layout/radial6"/>
    <dgm:cxn modelId="{56D23C95-7919-43FB-8D53-A456700AC47C}" type="presParOf" srcId="{9B5B2269-355F-4064-82B3-309A7047EDB6}" destId="{6088A3EB-64C0-4165-AB37-23E77133F327}" srcOrd="4" destOrd="0" presId="urn:microsoft.com/office/officeart/2005/8/layout/radial6"/>
    <dgm:cxn modelId="{D30BF8BB-3987-49A3-8E36-88595883E106}" type="presParOf" srcId="{9B5B2269-355F-4064-82B3-309A7047EDB6}" destId="{0159EEBA-22AA-41E9-95CA-6DEBA77D03A9}" srcOrd="5" destOrd="0" presId="urn:microsoft.com/office/officeart/2005/8/layout/radial6"/>
    <dgm:cxn modelId="{F990B1B9-2A56-4B7F-8427-04824F5023FF}" type="presParOf" srcId="{9B5B2269-355F-4064-82B3-309A7047EDB6}" destId="{7BD0C1E5-33B4-4606-B1AA-8C30B73C561F}" srcOrd="6" destOrd="0" presId="urn:microsoft.com/office/officeart/2005/8/layout/radial6"/>
    <dgm:cxn modelId="{8B8AC879-F9BD-4072-ACFD-A7DD46D9642C}" type="presParOf" srcId="{9B5B2269-355F-4064-82B3-309A7047EDB6}" destId="{0435C5D1-86AB-48DA-88E7-CD1162636118}" srcOrd="7" destOrd="0" presId="urn:microsoft.com/office/officeart/2005/8/layout/radial6"/>
    <dgm:cxn modelId="{D387EAD5-A71B-46D8-8884-CF636565D7CF}" type="presParOf" srcId="{9B5B2269-355F-4064-82B3-309A7047EDB6}" destId="{6B4153E6-F9DA-4FBB-BCEE-608374666A56}" srcOrd="8" destOrd="0" presId="urn:microsoft.com/office/officeart/2005/8/layout/radial6"/>
    <dgm:cxn modelId="{58403EC1-847E-46DD-B2CE-8DB50B631391}" type="presParOf" srcId="{9B5B2269-355F-4064-82B3-309A7047EDB6}" destId="{C62ED023-29B5-4B3C-8606-843887DF583A}" srcOrd="9" destOrd="0" presId="urn:microsoft.com/office/officeart/2005/8/layout/radial6"/>
    <dgm:cxn modelId="{CBB49019-1705-4DD0-8DE1-3FDC527D5423}" type="presParOf" srcId="{9B5B2269-355F-4064-82B3-309A7047EDB6}" destId="{CBADE7B5-B9DE-43B9-A211-9BAA101D5C96}" srcOrd="10" destOrd="0" presId="urn:microsoft.com/office/officeart/2005/8/layout/radial6"/>
    <dgm:cxn modelId="{1DB2BF6F-F82E-41A1-9F9A-DF50CFB6E1A2}" type="presParOf" srcId="{9B5B2269-355F-4064-82B3-309A7047EDB6}" destId="{AFFE7FAE-14E8-4B36-990B-DD34697DE54A}" srcOrd="11" destOrd="0" presId="urn:microsoft.com/office/officeart/2005/8/layout/radial6"/>
    <dgm:cxn modelId="{C626C03E-27D8-4C7E-8142-177780FDECC4}" type="presParOf" srcId="{9B5B2269-355F-4064-82B3-309A7047EDB6}" destId="{0AF08BC5-5CAF-4B04-9DB6-E089C9CB7778}" srcOrd="12" destOrd="0" presId="urn:microsoft.com/office/officeart/2005/8/layout/radial6"/>
    <dgm:cxn modelId="{0BA81942-EA27-4096-B74B-C470525697C3}" type="presParOf" srcId="{9B5B2269-355F-4064-82B3-309A7047EDB6}" destId="{8700059A-BF40-4963-B314-F823E6904D95}" srcOrd="13" destOrd="0" presId="urn:microsoft.com/office/officeart/2005/8/layout/radial6"/>
    <dgm:cxn modelId="{40CA674B-49FA-4F14-877D-23FB2F9E11C4}" type="presParOf" srcId="{9B5B2269-355F-4064-82B3-309A7047EDB6}" destId="{64E9AEE9-3E65-4781-85CE-90C2E856D4A2}" srcOrd="14" destOrd="0" presId="urn:microsoft.com/office/officeart/2005/8/layout/radial6"/>
    <dgm:cxn modelId="{CBC3C68B-B604-4C32-8767-E02ACEBB6414}" type="presParOf" srcId="{9B5B2269-355F-4064-82B3-309A7047EDB6}" destId="{687FA575-7B25-4E7D-8CDE-E9171E5AD7E3}" srcOrd="15" destOrd="0" presId="urn:microsoft.com/office/officeart/2005/8/layout/radial6"/>
    <dgm:cxn modelId="{A8ADF8DF-C7AB-4D2C-A16E-3904E0D9BF1D}" type="presParOf" srcId="{9B5B2269-355F-4064-82B3-309A7047EDB6}" destId="{82EC4319-91CC-4775-A26F-0B37CFDACFE5}" srcOrd="16" destOrd="0" presId="urn:microsoft.com/office/officeart/2005/8/layout/radial6"/>
    <dgm:cxn modelId="{1870AD59-583F-4F72-8F89-5D820CC8D2BC}" type="presParOf" srcId="{9B5B2269-355F-4064-82B3-309A7047EDB6}" destId="{1A02A73B-8D51-46BC-8A00-B26DA1894756}" srcOrd="17" destOrd="0" presId="urn:microsoft.com/office/officeart/2005/8/layout/radial6"/>
    <dgm:cxn modelId="{60381D34-11D6-4D50-8910-872692CBDC84}" type="presParOf" srcId="{9B5B2269-355F-4064-82B3-309A7047EDB6}" destId="{65EF4D33-F4CC-44F6-9AEB-5232DB3F7150}" srcOrd="18" destOrd="0" presId="urn:microsoft.com/office/officeart/2005/8/layout/radial6"/>
    <dgm:cxn modelId="{BD430B6E-099E-402C-B988-2D5C4D27C283}" type="presParOf" srcId="{9B5B2269-355F-4064-82B3-309A7047EDB6}" destId="{4C63FA12-7B31-4268-9954-4CB673BCCF58}" srcOrd="19" destOrd="0" presId="urn:microsoft.com/office/officeart/2005/8/layout/radial6"/>
    <dgm:cxn modelId="{4240A61E-75A6-4CC2-8048-32D180FB4131}" type="presParOf" srcId="{9B5B2269-355F-4064-82B3-309A7047EDB6}" destId="{50EA3C8F-4E30-4D9E-B069-52DD24B16D58}" srcOrd="20" destOrd="0" presId="urn:microsoft.com/office/officeart/2005/8/layout/radial6"/>
    <dgm:cxn modelId="{6B078A9F-2333-49CC-9BE1-03F0B55DCDAD}" type="presParOf" srcId="{9B5B2269-355F-4064-82B3-309A7047EDB6}" destId="{4DC13F38-153B-4DE1-8363-D48054E65FBF}" srcOrd="21" destOrd="0" presId="urn:microsoft.com/office/officeart/2005/8/layout/radial6"/>
    <dgm:cxn modelId="{CE5EB6F1-457F-4312-8677-82F35C0AB158}" type="presParOf" srcId="{9B5B2269-355F-4064-82B3-309A7047EDB6}" destId="{0380A6F0-6338-47F1-AD33-45DF23E230D9}" srcOrd="22" destOrd="0" presId="urn:microsoft.com/office/officeart/2005/8/layout/radial6"/>
    <dgm:cxn modelId="{80D5F628-0FCF-489D-B583-232FE81F2931}" type="presParOf" srcId="{9B5B2269-355F-4064-82B3-309A7047EDB6}" destId="{7CDCB535-3ED3-4E4B-B1AF-E9814B9BBD2D}" srcOrd="23" destOrd="0" presId="urn:microsoft.com/office/officeart/2005/8/layout/radial6"/>
    <dgm:cxn modelId="{D36DE053-B4BC-44C6-924C-9E28FD8EB1E5}" type="presParOf" srcId="{9B5B2269-355F-4064-82B3-309A7047EDB6}" destId="{A8E3EA67-C708-4C8D-8B42-1252E7135881}" srcOrd="24" destOrd="0" presId="urn:microsoft.com/office/officeart/2005/8/layout/radial6"/>
    <dgm:cxn modelId="{1FFF0FF0-3229-4889-AE61-28258C93C9EB}" type="presParOf" srcId="{9B5B2269-355F-4064-82B3-309A7047EDB6}" destId="{98C373B2-C5FB-405D-A4BA-0A8E5E9D4E09}" srcOrd="25" destOrd="0" presId="urn:microsoft.com/office/officeart/2005/8/layout/radial6"/>
    <dgm:cxn modelId="{8BA77DB6-59BD-42D8-85CA-EDFA7B9AB2B9}" type="presParOf" srcId="{9B5B2269-355F-4064-82B3-309A7047EDB6}" destId="{4BC0D6D3-78C1-4E5F-86D4-ED68922E1106}" srcOrd="26" destOrd="0" presId="urn:microsoft.com/office/officeart/2005/8/layout/radial6"/>
    <dgm:cxn modelId="{1313E9B9-45AC-4647-9B61-97D6E2D310DB}" type="presParOf" srcId="{9B5B2269-355F-4064-82B3-309A7047EDB6}" destId="{F00BA08D-76AE-4708-9D1D-1B19684E6D4D}" srcOrd="27" destOrd="0" presId="urn:microsoft.com/office/officeart/2005/8/layout/radial6"/>
    <dgm:cxn modelId="{46243FEA-8F07-4C10-AADA-7133C1266187}" type="presParOf" srcId="{9B5B2269-355F-4064-82B3-309A7047EDB6}" destId="{17E4EE18-652A-4107-BFD3-DE00B50E95E2}" srcOrd="28" destOrd="0" presId="urn:microsoft.com/office/officeart/2005/8/layout/radial6"/>
    <dgm:cxn modelId="{96DF550A-EED9-493F-A279-233AFDE18B74}" type="presParOf" srcId="{9B5B2269-355F-4064-82B3-309A7047EDB6}" destId="{9E09B4CC-96EA-410A-81AC-016E96F19A01}" srcOrd="29" destOrd="0" presId="urn:microsoft.com/office/officeart/2005/8/layout/radial6"/>
    <dgm:cxn modelId="{EA2DC8AF-B87A-4404-A044-50827446A5DD}" type="presParOf" srcId="{9B5B2269-355F-4064-82B3-309A7047EDB6}" destId="{1CB27A46-6A82-4D3A-B768-59821529A8CE}" srcOrd="30" destOrd="0" presId="urn:microsoft.com/office/officeart/2005/8/layout/radial6"/>
    <dgm:cxn modelId="{F5EC952C-B612-4E48-A4AF-0C97B3FA9AE7}" type="presParOf" srcId="{9B5B2269-355F-4064-82B3-309A7047EDB6}" destId="{A2FF9AD8-0368-46F7-B1DF-2A0AEB687D23}" srcOrd="31" destOrd="0" presId="urn:microsoft.com/office/officeart/2005/8/layout/radial6"/>
    <dgm:cxn modelId="{0B3D2C00-8A2A-4DD1-98B9-250BC11A1407}" type="presParOf" srcId="{9B5B2269-355F-4064-82B3-309A7047EDB6}" destId="{B9980B71-E5E7-473D-A594-FAA2C3EA9C5F}" srcOrd="32" destOrd="0" presId="urn:microsoft.com/office/officeart/2005/8/layout/radial6"/>
    <dgm:cxn modelId="{C0727042-5822-4930-90E9-7B3AB9A3431C}" type="presParOf" srcId="{9B5B2269-355F-4064-82B3-309A7047EDB6}" destId="{184D0274-38B0-4C81-A1C4-69FCC99A0EF5}" srcOrd="33" destOrd="0" presId="urn:microsoft.com/office/officeart/2005/8/layout/radial6"/>
    <dgm:cxn modelId="{A5F9F8A3-4352-4E5E-9AC9-E14449362FD0}" type="presParOf" srcId="{9B5B2269-355F-4064-82B3-309A7047EDB6}" destId="{FBF5EDE6-90F4-430A-AC6D-29DE51B99266}" srcOrd="34" destOrd="0" presId="urn:microsoft.com/office/officeart/2005/8/layout/radial6"/>
    <dgm:cxn modelId="{C48BA779-F039-4F93-93EA-3D457EB43E4C}" type="presParOf" srcId="{9B5B2269-355F-4064-82B3-309A7047EDB6}" destId="{274DF072-62FF-4C4C-BCBA-52D8796ACCA6}" srcOrd="35" destOrd="0" presId="urn:microsoft.com/office/officeart/2005/8/layout/radial6"/>
    <dgm:cxn modelId="{384A55D4-0F03-4BC7-B53B-ED3484B22714}" type="presParOf" srcId="{9B5B2269-355F-4064-82B3-309A7047EDB6}" destId="{C2281AB4-1606-44C2-B0FB-664F2CFE3754}" srcOrd="36" destOrd="0" presId="urn:microsoft.com/office/officeart/2005/8/layout/radial6"/>
    <dgm:cxn modelId="{B1699A9B-79AB-4491-B9A6-D1E1E00F07E7}" type="presParOf" srcId="{9B5B2269-355F-4064-82B3-309A7047EDB6}" destId="{BC382E05-EEE7-45A4-BBB4-82F822C6EC27}" srcOrd="37" destOrd="0" presId="urn:microsoft.com/office/officeart/2005/8/layout/radial6"/>
    <dgm:cxn modelId="{4FCD8BF9-7FB1-41C7-91B6-EF525E0A7D14}" type="presParOf" srcId="{9B5B2269-355F-4064-82B3-309A7047EDB6}" destId="{E74559D0-4CF3-4CE9-86E4-1328B09D4381}" srcOrd="38" destOrd="0" presId="urn:microsoft.com/office/officeart/2005/8/layout/radial6"/>
    <dgm:cxn modelId="{4743CE9C-44A0-49CB-B353-0A88E055AA36}" type="presParOf" srcId="{9B5B2269-355F-4064-82B3-309A7047EDB6}" destId="{ECDA9931-782F-48CF-98B5-ADD70430C0BD}" srcOrd="39" destOrd="0" presId="urn:microsoft.com/office/officeart/2005/8/layout/radial6"/>
  </dgm:cxnLst>
  <dgm:bg/>
  <dgm:whole/>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E494DB7-A9BF-47B6-85A7-8A7167923EC1}">
      <dsp:nvSpPr>
        <dsp:cNvPr id="0" name=""/>
        <dsp:cNvSpPr/>
      </dsp:nvSpPr>
      <dsp:spPr>
        <a:xfrm>
          <a:off x="645456" y="0"/>
          <a:ext cx="2424262" cy="2236054"/>
        </a:xfrm>
        <a:prstGeom prst="ellipse">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en-CA" sz="1000" b="1" kern="1200">
              <a:solidFill>
                <a:sysClr val="windowText" lastClr="000000"/>
              </a:solidFill>
              <a:latin typeface="Calibri"/>
              <a:ea typeface="+mn-ea"/>
              <a:cs typeface="+mn-cs"/>
            </a:rPr>
            <a:t>Quantitative Food Loss</a:t>
          </a:r>
        </a:p>
      </dsp:txBody>
      <dsp:txXfrm>
        <a:off x="1558028" y="160921"/>
        <a:ext cx="599117" cy="237170"/>
      </dsp:txXfrm>
    </dsp:sp>
    <dsp:sp modelId="{28A3D028-93FD-400F-84BA-A34C387155E6}">
      <dsp:nvSpPr>
        <dsp:cNvPr id="0" name=""/>
        <dsp:cNvSpPr/>
      </dsp:nvSpPr>
      <dsp:spPr>
        <a:xfrm>
          <a:off x="960505" y="559013"/>
          <a:ext cx="2083957" cy="1677040"/>
        </a:xfrm>
        <a:prstGeom prst="ellipse">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en-CA" sz="1000" b="1" kern="1200">
              <a:solidFill>
                <a:sysClr val="windowText" lastClr="000000"/>
              </a:solidFill>
              <a:latin typeface="Calibri"/>
              <a:ea typeface="+mn-ea"/>
              <a:cs typeface="+mn-cs"/>
            </a:rPr>
            <a:t>Qualitative Food Loss</a:t>
          </a:r>
        </a:p>
      </dsp:txBody>
      <dsp:txXfrm>
        <a:off x="1659139" y="709877"/>
        <a:ext cx="686688" cy="222347"/>
      </dsp:txXfrm>
    </dsp:sp>
    <dsp:sp modelId="{B82DCD55-4FEE-46A5-B876-41DAAB8390F6}">
      <dsp:nvSpPr>
        <dsp:cNvPr id="0" name=""/>
        <dsp:cNvSpPr/>
      </dsp:nvSpPr>
      <dsp:spPr>
        <a:xfrm>
          <a:off x="1390811" y="1118027"/>
          <a:ext cx="1244811" cy="1118027"/>
        </a:xfrm>
        <a:prstGeom prst="ellipse">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en-CA" sz="1200" b="1" kern="1200">
              <a:solidFill>
                <a:sysClr val="windowText" lastClr="000000"/>
              </a:solidFill>
              <a:latin typeface="Calibri"/>
              <a:ea typeface="+mn-ea"/>
              <a:cs typeface="+mn-cs"/>
            </a:rPr>
            <a:t>Food Wate </a:t>
          </a:r>
        </a:p>
      </dsp:txBody>
      <dsp:txXfrm>
        <a:off x="1702013" y="1479399"/>
        <a:ext cx="622406" cy="395281"/>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CDA9931-782F-48CF-98B5-ADD70430C0BD}">
      <dsp:nvSpPr>
        <dsp:cNvPr id="0" name=""/>
        <dsp:cNvSpPr/>
      </dsp:nvSpPr>
      <dsp:spPr>
        <a:xfrm>
          <a:off x="60394" y="474967"/>
          <a:ext cx="5423605" cy="4870422"/>
        </a:xfrm>
        <a:prstGeom prst="blockArc">
          <a:avLst>
            <a:gd name="adj1" fmla="val 14538462"/>
            <a:gd name="adj2" fmla="val 16200000"/>
            <a:gd name="adj3" fmla="val 2126"/>
          </a:avLst>
        </a:prstGeom>
        <a:solidFill>
          <a:srgbClr val="8064A2">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C2281AB4-1606-44C2-B0FB-664F2CFE3754}">
      <dsp:nvSpPr>
        <dsp:cNvPr id="0" name=""/>
        <dsp:cNvSpPr/>
      </dsp:nvSpPr>
      <dsp:spPr>
        <a:xfrm>
          <a:off x="60394" y="474967"/>
          <a:ext cx="5423605" cy="4870422"/>
        </a:xfrm>
        <a:prstGeom prst="blockArc">
          <a:avLst>
            <a:gd name="adj1" fmla="val 12876923"/>
            <a:gd name="adj2" fmla="val 14538462"/>
            <a:gd name="adj3" fmla="val 2126"/>
          </a:avLst>
        </a:prstGeom>
        <a:solidFill>
          <a:srgbClr val="9BBB59">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184D0274-38B0-4C81-A1C4-69FCC99A0EF5}">
      <dsp:nvSpPr>
        <dsp:cNvPr id="0" name=""/>
        <dsp:cNvSpPr/>
      </dsp:nvSpPr>
      <dsp:spPr>
        <a:xfrm>
          <a:off x="60394" y="474967"/>
          <a:ext cx="5423605" cy="4870422"/>
        </a:xfrm>
        <a:prstGeom prst="blockArc">
          <a:avLst>
            <a:gd name="adj1" fmla="val 11215385"/>
            <a:gd name="adj2" fmla="val 12876923"/>
            <a:gd name="adj3" fmla="val 2126"/>
          </a:avLst>
        </a:prstGeom>
        <a:solidFill>
          <a:srgbClr val="C0504D">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1CB27A46-6A82-4D3A-B768-59821529A8CE}">
      <dsp:nvSpPr>
        <dsp:cNvPr id="0" name=""/>
        <dsp:cNvSpPr/>
      </dsp:nvSpPr>
      <dsp:spPr>
        <a:xfrm>
          <a:off x="60394" y="474967"/>
          <a:ext cx="5423605" cy="4870422"/>
        </a:xfrm>
        <a:prstGeom prst="blockArc">
          <a:avLst>
            <a:gd name="adj1" fmla="val 9553846"/>
            <a:gd name="adj2" fmla="val 11215385"/>
            <a:gd name="adj3" fmla="val 2126"/>
          </a:avLst>
        </a:prstGeom>
        <a:solidFill>
          <a:srgbClr val="F79646">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F00BA08D-76AE-4708-9D1D-1B19684E6D4D}">
      <dsp:nvSpPr>
        <dsp:cNvPr id="0" name=""/>
        <dsp:cNvSpPr/>
      </dsp:nvSpPr>
      <dsp:spPr>
        <a:xfrm>
          <a:off x="121063" y="656347"/>
          <a:ext cx="5423605" cy="4870422"/>
        </a:xfrm>
        <a:prstGeom prst="blockArc">
          <a:avLst>
            <a:gd name="adj1" fmla="val 8538375"/>
            <a:gd name="adj2" fmla="val 9826813"/>
            <a:gd name="adj3" fmla="val 2126"/>
          </a:avLst>
        </a:prstGeom>
        <a:solidFill>
          <a:srgbClr val="4BACC6">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A8E3EA67-C708-4C8D-8B42-1252E7135881}">
      <dsp:nvSpPr>
        <dsp:cNvPr id="0" name=""/>
        <dsp:cNvSpPr/>
      </dsp:nvSpPr>
      <dsp:spPr>
        <a:xfrm>
          <a:off x="-9337" y="501499"/>
          <a:ext cx="5423605" cy="4870422"/>
        </a:xfrm>
        <a:prstGeom prst="blockArc">
          <a:avLst>
            <a:gd name="adj1" fmla="val 6495703"/>
            <a:gd name="adj2" fmla="val 8249436"/>
            <a:gd name="adj3" fmla="val 2126"/>
          </a:avLst>
        </a:prstGeom>
        <a:solidFill>
          <a:srgbClr val="8064A2">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4DC13F38-153B-4DE1-8363-D48054E65FBF}">
      <dsp:nvSpPr>
        <dsp:cNvPr id="0" name=""/>
        <dsp:cNvSpPr/>
      </dsp:nvSpPr>
      <dsp:spPr>
        <a:xfrm>
          <a:off x="-22872" y="497077"/>
          <a:ext cx="5423605" cy="4870422"/>
        </a:xfrm>
        <a:prstGeom prst="blockArc">
          <a:avLst>
            <a:gd name="adj1" fmla="val 4446298"/>
            <a:gd name="adj2" fmla="val 6475387"/>
            <a:gd name="adj3" fmla="val 2126"/>
          </a:avLst>
        </a:prstGeom>
        <a:solidFill>
          <a:srgbClr val="9BBB59">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65EF4D33-F4CC-44F6-9AEB-5232DB3F7150}">
      <dsp:nvSpPr>
        <dsp:cNvPr id="0" name=""/>
        <dsp:cNvSpPr/>
      </dsp:nvSpPr>
      <dsp:spPr>
        <a:xfrm>
          <a:off x="-13592" y="494455"/>
          <a:ext cx="5423605" cy="4870422"/>
        </a:xfrm>
        <a:prstGeom prst="blockArc">
          <a:avLst>
            <a:gd name="adj1" fmla="val 2458567"/>
            <a:gd name="adj2" fmla="val 4460058"/>
            <a:gd name="adj3" fmla="val 2126"/>
          </a:avLst>
        </a:prstGeom>
        <a:solidFill>
          <a:srgbClr val="C0504D">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687FA575-7B25-4E7D-8CDE-E9171E5AD7E3}">
      <dsp:nvSpPr>
        <dsp:cNvPr id="0" name=""/>
        <dsp:cNvSpPr/>
      </dsp:nvSpPr>
      <dsp:spPr>
        <a:xfrm>
          <a:off x="-12529" y="493232"/>
          <a:ext cx="5423605" cy="4870422"/>
        </a:xfrm>
        <a:prstGeom prst="blockArc">
          <a:avLst>
            <a:gd name="adj1" fmla="val 908491"/>
            <a:gd name="adj2" fmla="val 2460879"/>
            <a:gd name="adj3" fmla="val 2126"/>
          </a:avLst>
        </a:prstGeom>
        <a:solidFill>
          <a:srgbClr val="F79646">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0AF08BC5-5CAF-4B04-9DB6-E089C9CB7778}">
      <dsp:nvSpPr>
        <dsp:cNvPr id="0" name=""/>
        <dsp:cNvSpPr/>
      </dsp:nvSpPr>
      <dsp:spPr>
        <a:xfrm>
          <a:off x="44230" y="312100"/>
          <a:ext cx="5423605" cy="4870422"/>
        </a:xfrm>
        <a:prstGeom prst="blockArc">
          <a:avLst>
            <a:gd name="adj1" fmla="val 21482674"/>
            <a:gd name="adj2" fmla="val 1179402"/>
            <a:gd name="adj3" fmla="val 2126"/>
          </a:avLst>
        </a:prstGeom>
        <a:solidFill>
          <a:srgbClr val="4BACC6">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C62ED023-29B5-4B3C-8606-843887DF583A}">
      <dsp:nvSpPr>
        <dsp:cNvPr id="0" name=""/>
        <dsp:cNvSpPr/>
      </dsp:nvSpPr>
      <dsp:spPr>
        <a:xfrm>
          <a:off x="54456" y="466326"/>
          <a:ext cx="5423605" cy="4870422"/>
        </a:xfrm>
        <a:prstGeom prst="blockArc">
          <a:avLst>
            <a:gd name="adj1" fmla="val 19538037"/>
            <a:gd name="adj2" fmla="val 21262096"/>
            <a:gd name="adj3" fmla="val 2126"/>
          </a:avLst>
        </a:prstGeom>
        <a:solidFill>
          <a:srgbClr val="8064A2">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7BD0C1E5-33B4-4606-B1AA-8C30B73C561F}">
      <dsp:nvSpPr>
        <dsp:cNvPr id="0" name=""/>
        <dsp:cNvSpPr/>
      </dsp:nvSpPr>
      <dsp:spPr>
        <a:xfrm>
          <a:off x="-23494" y="344660"/>
          <a:ext cx="5423605" cy="4870422"/>
        </a:xfrm>
        <a:prstGeom prst="blockArc">
          <a:avLst>
            <a:gd name="adj1" fmla="val 18349707"/>
            <a:gd name="adj2" fmla="val 19744242"/>
            <a:gd name="adj3" fmla="val 2126"/>
          </a:avLst>
        </a:prstGeom>
        <a:solidFill>
          <a:srgbClr val="9BBB59">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F5A1BC93-99D5-45D2-96D6-0795E45B8C90}">
      <dsp:nvSpPr>
        <dsp:cNvPr id="0" name=""/>
        <dsp:cNvSpPr/>
      </dsp:nvSpPr>
      <dsp:spPr>
        <a:xfrm>
          <a:off x="346478" y="488903"/>
          <a:ext cx="5423605" cy="4870422"/>
        </a:xfrm>
        <a:prstGeom prst="blockArc">
          <a:avLst>
            <a:gd name="adj1" fmla="val 16039556"/>
            <a:gd name="adj2" fmla="val 18015452"/>
            <a:gd name="adj3" fmla="val 2126"/>
          </a:avLst>
        </a:prstGeom>
        <a:solidFill>
          <a:srgbClr val="C0504D">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7C36EF02-FBA5-4FDB-8E15-67D5547C7DAE}">
      <dsp:nvSpPr>
        <dsp:cNvPr id="0" name=""/>
        <dsp:cNvSpPr/>
      </dsp:nvSpPr>
      <dsp:spPr>
        <a:xfrm>
          <a:off x="2200138" y="2396468"/>
          <a:ext cx="1144116" cy="1027421"/>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b="1" kern="1200">
              <a:solidFill>
                <a:sysClr val="window" lastClr="FFFFFF"/>
              </a:solidFill>
              <a:latin typeface="Calibri"/>
              <a:ea typeface="+mn-ea"/>
              <a:cs typeface="+mn-cs"/>
            </a:rPr>
            <a:t>Nutrition </a:t>
          </a:r>
        </a:p>
      </dsp:txBody>
      <dsp:txXfrm>
        <a:off x="2367690" y="2546930"/>
        <a:ext cx="809012" cy="726497"/>
      </dsp:txXfrm>
    </dsp:sp>
    <dsp:sp modelId="{D5CBA933-7679-4513-A76C-EB7078CB1B0E}">
      <dsp:nvSpPr>
        <dsp:cNvPr id="0" name=""/>
        <dsp:cNvSpPr/>
      </dsp:nvSpPr>
      <dsp:spPr>
        <a:xfrm>
          <a:off x="2213259" y="141261"/>
          <a:ext cx="1117873" cy="719195"/>
        </a:xfrm>
        <a:prstGeom prst="ellipse">
          <a:avLst/>
        </a:prstGeom>
        <a:solidFill>
          <a:srgbClr val="C0504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b="1" kern="1200">
              <a:solidFill>
                <a:sysClr val="window" lastClr="FFFFFF"/>
              </a:solidFill>
              <a:latin typeface="Calibri"/>
              <a:ea typeface="+mn-ea"/>
              <a:cs typeface="+mn-cs"/>
            </a:rPr>
            <a:t>Health</a:t>
          </a:r>
        </a:p>
      </dsp:txBody>
      <dsp:txXfrm>
        <a:off x="2376968" y="246585"/>
        <a:ext cx="790455" cy="508547"/>
      </dsp:txXfrm>
    </dsp:sp>
    <dsp:sp modelId="{6088A3EB-64C0-4165-AB37-23E77133F327}">
      <dsp:nvSpPr>
        <dsp:cNvPr id="0" name=""/>
        <dsp:cNvSpPr/>
      </dsp:nvSpPr>
      <dsp:spPr>
        <a:xfrm>
          <a:off x="3414231" y="466861"/>
          <a:ext cx="1368794" cy="719195"/>
        </a:xfrm>
        <a:prstGeom prst="ellipse">
          <a:avLst/>
        </a:prstGeom>
        <a:solidFill>
          <a:srgbClr val="9BBB59">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b="1" kern="1200">
              <a:solidFill>
                <a:sysClr val="window" lastClr="FFFFFF"/>
              </a:solidFill>
              <a:latin typeface="Calibri"/>
              <a:ea typeface="+mn-ea"/>
              <a:cs typeface="+mn-cs"/>
            </a:rPr>
            <a:t>Agriculture and NR</a:t>
          </a:r>
        </a:p>
      </dsp:txBody>
      <dsp:txXfrm>
        <a:off x="3614686" y="572185"/>
        <a:ext cx="967884" cy="508547"/>
      </dsp:txXfrm>
    </dsp:sp>
    <dsp:sp modelId="{0435C5D1-86AB-48DA-88E7-CD1162636118}">
      <dsp:nvSpPr>
        <dsp:cNvPr id="0" name=""/>
        <dsp:cNvSpPr/>
      </dsp:nvSpPr>
      <dsp:spPr>
        <a:xfrm>
          <a:off x="3956211" y="1316151"/>
          <a:ext cx="1597634" cy="450755"/>
        </a:xfrm>
        <a:prstGeom prst="ellipse">
          <a:avLst/>
        </a:prstGeom>
        <a:solidFill>
          <a:srgbClr val="8064A2">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b="1" kern="1200">
              <a:solidFill>
                <a:sysClr val="window" lastClr="FFFFFF"/>
              </a:solidFill>
              <a:latin typeface="Calibri"/>
              <a:ea typeface="+mn-ea"/>
              <a:cs typeface="+mn-cs"/>
            </a:rPr>
            <a:t>Fishary and live stoke</a:t>
          </a:r>
        </a:p>
      </dsp:txBody>
      <dsp:txXfrm>
        <a:off x="4190179" y="1382163"/>
        <a:ext cx="1129698" cy="318731"/>
      </dsp:txXfrm>
    </dsp:sp>
    <dsp:sp modelId="{CBADE7B5-B9DE-43B9-A211-9BAA101D5C96}">
      <dsp:nvSpPr>
        <dsp:cNvPr id="0" name=""/>
        <dsp:cNvSpPr/>
      </dsp:nvSpPr>
      <dsp:spPr>
        <a:xfrm>
          <a:off x="4459405" y="2305503"/>
          <a:ext cx="1409090" cy="719195"/>
        </a:xfrm>
        <a:prstGeom prst="ellipse">
          <a:avLst/>
        </a:prstGeom>
        <a:solidFill>
          <a:srgbClr val="4BACC6">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b="1" kern="1200">
              <a:solidFill>
                <a:sysClr val="window" lastClr="FFFFFF"/>
              </a:solidFill>
              <a:latin typeface="Calibri"/>
              <a:ea typeface="+mn-ea"/>
              <a:cs typeface="+mn-cs"/>
            </a:rPr>
            <a:t>Education</a:t>
          </a:r>
        </a:p>
      </dsp:txBody>
      <dsp:txXfrm>
        <a:off x="4665761" y="2410827"/>
        <a:ext cx="996378" cy="508547"/>
      </dsp:txXfrm>
    </dsp:sp>
    <dsp:sp modelId="{8700059A-BF40-4963-B314-F823E6904D95}">
      <dsp:nvSpPr>
        <dsp:cNvPr id="0" name=""/>
        <dsp:cNvSpPr/>
      </dsp:nvSpPr>
      <dsp:spPr>
        <a:xfrm>
          <a:off x="4502821" y="3309911"/>
          <a:ext cx="1044257" cy="495712"/>
        </a:xfrm>
        <a:prstGeom prst="ellipse">
          <a:avLst/>
        </a:prstGeom>
        <a:solidFill>
          <a:srgbClr val="F79646">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b="1" kern="1200">
              <a:solidFill>
                <a:sysClr val="window" lastClr="FFFFFF"/>
              </a:solidFill>
              <a:latin typeface="Calibri"/>
              <a:ea typeface="+mn-ea"/>
              <a:cs typeface="+mn-cs"/>
            </a:rPr>
            <a:t>Trade </a:t>
          </a:r>
        </a:p>
      </dsp:txBody>
      <dsp:txXfrm>
        <a:off x="4655749" y="3382506"/>
        <a:ext cx="738401" cy="350522"/>
      </dsp:txXfrm>
    </dsp:sp>
    <dsp:sp modelId="{82EC4319-91CC-4775-A26F-0B37CFDACFE5}">
      <dsp:nvSpPr>
        <dsp:cNvPr id="0" name=""/>
        <dsp:cNvSpPr/>
      </dsp:nvSpPr>
      <dsp:spPr>
        <a:xfrm>
          <a:off x="3876140" y="3990330"/>
          <a:ext cx="1282131" cy="1038467"/>
        </a:xfrm>
        <a:prstGeom prst="ellipse">
          <a:avLst/>
        </a:prstGeom>
        <a:solidFill>
          <a:srgbClr val="C0504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b="1" kern="1200">
              <a:solidFill>
                <a:sysClr val="window" lastClr="FFFFFF"/>
              </a:solidFill>
              <a:latin typeface="Calibri"/>
              <a:ea typeface="+mn-ea"/>
              <a:cs typeface="+mn-cs"/>
            </a:rPr>
            <a:t>Finance and Economy</a:t>
          </a:r>
        </a:p>
      </dsp:txBody>
      <dsp:txXfrm>
        <a:off x="4063904" y="4142410"/>
        <a:ext cx="906603" cy="734307"/>
      </dsp:txXfrm>
    </dsp:sp>
    <dsp:sp modelId="{4C63FA12-7B31-4268-9954-4CB673BCCF58}">
      <dsp:nvSpPr>
        <dsp:cNvPr id="0" name=""/>
        <dsp:cNvSpPr/>
      </dsp:nvSpPr>
      <dsp:spPr>
        <a:xfrm>
          <a:off x="2756351" y="4889891"/>
          <a:ext cx="1184867" cy="719195"/>
        </a:xfrm>
        <a:prstGeom prst="ellipse">
          <a:avLst/>
        </a:prstGeom>
        <a:solidFill>
          <a:srgbClr val="9BBB59">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b="1" kern="1200">
              <a:solidFill>
                <a:sysClr val="window" lastClr="FFFFFF"/>
              </a:solidFill>
              <a:latin typeface="Calibri"/>
              <a:ea typeface="+mn-ea"/>
              <a:cs typeface="+mn-cs"/>
            </a:rPr>
            <a:t>Women and Children</a:t>
          </a:r>
        </a:p>
      </dsp:txBody>
      <dsp:txXfrm>
        <a:off x="2929871" y="4995215"/>
        <a:ext cx="837827" cy="508547"/>
      </dsp:txXfrm>
    </dsp:sp>
    <dsp:sp modelId="{0380A6F0-6338-47F1-AD33-45DF23E230D9}">
      <dsp:nvSpPr>
        <dsp:cNvPr id="0" name=""/>
        <dsp:cNvSpPr/>
      </dsp:nvSpPr>
      <dsp:spPr>
        <a:xfrm>
          <a:off x="1314258" y="4889094"/>
          <a:ext cx="1266452" cy="671181"/>
        </a:xfrm>
        <a:prstGeom prst="ellipse">
          <a:avLst/>
        </a:prstGeom>
        <a:solidFill>
          <a:srgbClr val="8064A2">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b="1" kern="1200">
              <a:solidFill>
                <a:sysClr val="window" lastClr="FFFFFF"/>
              </a:solidFill>
              <a:latin typeface="Calibri"/>
              <a:ea typeface="+mn-ea"/>
              <a:cs typeface="+mn-cs"/>
            </a:rPr>
            <a:t>Labour and Social affair</a:t>
          </a:r>
        </a:p>
      </dsp:txBody>
      <dsp:txXfrm>
        <a:off x="1499726" y="4987386"/>
        <a:ext cx="895516" cy="474597"/>
      </dsp:txXfrm>
    </dsp:sp>
    <dsp:sp modelId="{98C373B2-C5FB-405D-A4BA-0A8E5E9D4E09}">
      <dsp:nvSpPr>
        <dsp:cNvPr id="0" name=""/>
        <dsp:cNvSpPr/>
      </dsp:nvSpPr>
      <dsp:spPr>
        <a:xfrm>
          <a:off x="123161" y="4205117"/>
          <a:ext cx="1606466" cy="719195"/>
        </a:xfrm>
        <a:prstGeom prst="ellipse">
          <a:avLst/>
        </a:prstGeom>
        <a:solidFill>
          <a:srgbClr val="4BACC6">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b="1" kern="1200">
              <a:solidFill>
                <a:sysClr val="window" lastClr="FFFFFF"/>
              </a:solidFill>
              <a:latin typeface="Calibri"/>
              <a:ea typeface="+mn-ea"/>
              <a:cs typeface="+mn-cs"/>
            </a:rPr>
            <a:t>Disaster and Risk management </a:t>
          </a:r>
        </a:p>
      </dsp:txBody>
      <dsp:txXfrm>
        <a:off x="358422" y="4310441"/>
        <a:ext cx="1135944" cy="508547"/>
      </dsp:txXfrm>
    </dsp:sp>
    <dsp:sp modelId="{17E4EE18-652A-4107-BFD3-DE00B50E95E2}">
      <dsp:nvSpPr>
        <dsp:cNvPr id="0" name=""/>
        <dsp:cNvSpPr/>
      </dsp:nvSpPr>
      <dsp:spPr>
        <a:xfrm>
          <a:off x="-165946" y="3524950"/>
          <a:ext cx="1370779" cy="479171"/>
        </a:xfrm>
        <a:prstGeom prst="ellipse">
          <a:avLst/>
        </a:prstGeom>
        <a:solidFill>
          <a:srgbClr val="F79646">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b="1" kern="1200">
              <a:solidFill>
                <a:sysClr val="window" lastClr="FFFFFF"/>
              </a:solidFill>
              <a:latin typeface="Calibri"/>
              <a:ea typeface="+mn-ea"/>
              <a:cs typeface="+mn-cs"/>
            </a:rPr>
            <a:t>Youth and sport</a:t>
          </a:r>
        </a:p>
      </dsp:txBody>
      <dsp:txXfrm>
        <a:off x="34800" y="3595123"/>
        <a:ext cx="969287" cy="338825"/>
      </dsp:txXfrm>
    </dsp:sp>
    <dsp:sp modelId="{A2FF9AD8-0368-46F7-B1DF-2A0AEB687D23}">
      <dsp:nvSpPr>
        <dsp:cNvPr id="0" name=""/>
        <dsp:cNvSpPr/>
      </dsp:nvSpPr>
      <dsp:spPr>
        <a:xfrm>
          <a:off x="-360223" y="2260170"/>
          <a:ext cx="1481333" cy="719195"/>
        </a:xfrm>
        <a:prstGeom prst="ellipse">
          <a:avLst/>
        </a:prstGeom>
        <a:solidFill>
          <a:srgbClr val="C0504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b="1" kern="1200">
              <a:solidFill>
                <a:sysClr val="window" lastClr="FFFFFF"/>
              </a:solidFill>
              <a:latin typeface="Calibri"/>
              <a:ea typeface="+mn-ea"/>
              <a:cs typeface="+mn-cs"/>
            </a:rPr>
            <a:t>Govt Communication </a:t>
          </a:r>
        </a:p>
      </dsp:txBody>
      <dsp:txXfrm>
        <a:off x="-143287" y="2365494"/>
        <a:ext cx="1047461" cy="508547"/>
      </dsp:txXfrm>
    </dsp:sp>
    <dsp:sp modelId="{FBF5EDE6-90F4-430A-AC6D-29DE51B99266}">
      <dsp:nvSpPr>
        <dsp:cNvPr id="0" name=""/>
        <dsp:cNvSpPr/>
      </dsp:nvSpPr>
      <dsp:spPr>
        <a:xfrm>
          <a:off x="-83310" y="1181931"/>
          <a:ext cx="1745350" cy="719195"/>
        </a:xfrm>
        <a:prstGeom prst="ellipse">
          <a:avLst/>
        </a:prstGeom>
        <a:solidFill>
          <a:srgbClr val="9BBB59">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b="1" kern="1200">
              <a:solidFill>
                <a:sysClr val="window" lastClr="FFFFFF"/>
              </a:solidFill>
              <a:latin typeface="Calibri"/>
              <a:ea typeface="+mn-ea"/>
              <a:cs typeface="+mn-cs"/>
            </a:rPr>
            <a:t>Water, irrigation and Energey</a:t>
          </a:r>
        </a:p>
      </dsp:txBody>
      <dsp:txXfrm>
        <a:off x="172291" y="1287255"/>
        <a:ext cx="1234148" cy="508547"/>
      </dsp:txXfrm>
    </dsp:sp>
    <dsp:sp modelId="{BC382E05-EEE7-45A4-BBB4-82F822C6EC27}">
      <dsp:nvSpPr>
        <dsp:cNvPr id="0" name=""/>
        <dsp:cNvSpPr/>
      </dsp:nvSpPr>
      <dsp:spPr>
        <a:xfrm>
          <a:off x="1252089" y="417234"/>
          <a:ext cx="800881" cy="719195"/>
        </a:xfrm>
        <a:prstGeom prst="ellipse">
          <a:avLst/>
        </a:prstGeom>
        <a:solidFill>
          <a:srgbClr val="8064A2">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b="1" kern="1200">
              <a:solidFill>
                <a:sysClr val="window" lastClr="FFFFFF"/>
              </a:solidFill>
              <a:latin typeface="Calibri"/>
              <a:ea typeface="+mn-ea"/>
              <a:cs typeface="+mn-cs"/>
            </a:rPr>
            <a:t>Industry</a:t>
          </a:r>
        </a:p>
      </dsp:txBody>
      <dsp:txXfrm>
        <a:off x="1369375" y="522558"/>
        <a:ext cx="566309" cy="508547"/>
      </dsp:txXfrm>
    </dsp:sp>
  </dsp:spTree>
</dsp:drawing>
</file>

<file path=word/diagrams/layout1.xml><?xml version="1.0" encoding="utf-8"?>
<dgm:layoutDef xmlns:dgm="http://schemas.openxmlformats.org/drawingml/2006/diagram" xmlns:a="http://schemas.openxmlformats.org/drawingml/2006/main" uniqueId="urn:microsoft.com/office/officeart/2005/8/layout/venn2">
  <dgm:title val=""/>
  <dgm:desc val=""/>
  <dgm:catLst>
    <dgm:cat type="relationship" pri="30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resizeHandles val="exact"/>
    </dgm:varLst>
    <dgm:alg type="composite">
      <dgm:param type="ar" val="1"/>
    </dgm:alg>
    <dgm:shape xmlns:r="http://schemas.openxmlformats.org/officeDocument/2006/relationships" r:blip="">
      <dgm:adjLst/>
    </dgm:shape>
    <dgm:presOf/>
    <dgm:choose name="Name1">
      <dgm:if name="Name2" axis="ch" ptType="node" func="cnt" op="lte" val="3">
        <dgm:constrLst>
          <dgm:constr type="w" for="ch" forName="comp1" refType="w"/>
          <dgm:constr type="h" for="ch" forName="comp1" refType="w" refFor="ch" refForName="comp1"/>
          <dgm:constr type="w" for="ch" forName="comp2" refType="w" fact="0.75"/>
          <dgm:constr type="h" for="ch" forName="comp2" refType="w" refFor="ch" refForName="comp2"/>
          <dgm:constr type="ctrX" for="ch" forName="comp2" refType="ctrX" refFor="ch" refForName="comp1"/>
          <dgm:constr type="b" for="ch" forName="comp2" refType="b" refFor="ch" refForName="comp1"/>
          <dgm:constr type="w" for="ch" forName="comp3" refType="w" fact="0.5"/>
          <dgm:constr type="h" for="ch" forName="comp3" refType="w" refFor="ch" refForName="comp3"/>
          <dgm:constr type="ctrX" for="ch" forName="comp3" refType="ctrX" refFor="ch" refForName="comp1"/>
          <dgm:constr type="b" for="ch" forName="comp3" refType="b" refFor="ch" refForName="comp1"/>
          <dgm:constr type="primFontSz" for="des" ptType="node" op="equ" val="65"/>
        </dgm:constrLst>
      </dgm:if>
      <dgm:if name="Name3" axis="ch" ptType="node" func="cnt" op="equ" val="4">
        <dgm:constrLst>
          <dgm:constr type="w" for="ch" forName="comp1" refType="w"/>
          <dgm:constr type="h" for="ch" forName="comp1" refType="w" refFor="ch" refForName="comp1"/>
          <dgm:constr type="w" for="ch" forName="comp2" refType="w" fact="0.8"/>
          <dgm:constr type="h" for="ch" forName="comp2" refType="w" refFor="ch" refForName="comp2"/>
          <dgm:constr type="ctrX" for="ch" forName="comp2" refType="ctrX" refFor="ch" refForName="comp1"/>
          <dgm:constr type="b" for="ch" forName="comp2" refType="b" refFor="ch" refForName="comp1"/>
          <dgm:constr type="w" for="ch" forName="comp3" refType="w" fact="0.6"/>
          <dgm:constr type="h" for="ch" forName="comp3" refType="w" refFor="ch" refForName="comp3"/>
          <dgm:constr type="ctrX" for="ch" forName="comp3" refType="ctrX" refFor="ch" refForName="comp1"/>
          <dgm:constr type="b" for="ch" forName="comp3" refType="b" refFor="ch" refForName="comp1"/>
          <dgm:constr type="w" for="ch" forName="comp4" refType="w" fact="0.4"/>
          <dgm:constr type="h" for="ch" forName="comp4" refType="w" refFor="ch" refForName="comp4"/>
          <dgm:constr type="ctrX" for="ch" forName="comp4" refType="ctrX" refFor="ch" refForName="comp1"/>
          <dgm:constr type="b" for="ch" forName="comp4" refType="b" refFor="ch" refForName="comp1"/>
          <dgm:constr type="primFontSz" for="des" ptType="node" op="equ" val="65"/>
        </dgm:constrLst>
      </dgm:if>
      <dgm:else name="Name4">
        <dgm:constrLst>
          <dgm:constr type="w" for="ch" forName="comp1" refType="w"/>
          <dgm:constr type="h" for="ch" forName="comp1" refType="w" refFor="ch" refForName="comp1"/>
          <dgm:constr type="w" for="ch" forName="comp2" refType="w" fact="0.85"/>
          <dgm:constr type="h" for="ch" forName="comp2" refType="w" refFor="ch" refForName="comp2"/>
          <dgm:constr type="ctrX" for="ch" forName="comp2" refType="ctrX" refFor="ch" refForName="comp1"/>
          <dgm:constr type="b" for="ch" forName="comp2" refType="b" refFor="ch" refForName="comp1"/>
          <dgm:constr type="w" for="ch" forName="comp3" refType="w" fact="0.7"/>
          <dgm:constr type="h" for="ch" forName="comp3" refType="w" refFor="ch" refForName="comp3"/>
          <dgm:constr type="ctrX" for="ch" forName="comp3" refType="ctrX" refFor="ch" refForName="comp1"/>
          <dgm:constr type="b" for="ch" forName="comp3" refType="b" refFor="ch" refForName="comp1"/>
          <dgm:constr type="w" for="ch" forName="comp4" refType="w" fact="0.55"/>
          <dgm:constr type="h" for="ch" forName="comp4" refType="w" refFor="ch" refForName="comp4"/>
          <dgm:constr type="ctrX" for="ch" forName="comp4" refType="ctrX" refFor="ch" refForName="comp1"/>
          <dgm:constr type="b" for="ch" forName="comp4" refType="b" refFor="ch" refForName="comp1"/>
          <dgm:constr type="w" for="ch" forName="comp5" refType="w" fact="0.4"/>
          <dgm:constr type="h" for="ch" forName="comp5" refType="w" refFor="ch" refForName="comp5"/>
          <dgm:constr type="ctrX" for="ch" forName="comp5" refType="ctrX" refFor="ch" refForName="comp1"/>
          <dgm:constr type="b" for="ch" forName="comp5" refType="b" refFor="ch" refForName="comp1"/>
          <dgm:constr type="w" for="ch" forName="comp6" refType="w" fact="0.25"/>
          <dgm:constr type="h" for="ch" forName="comp6" refType="w" refFor="ch" refForName="comp6"/>
          <dgm:constr type="ctrX" for="ch" forName="comp6" refType="ctrX" refFor="ch" refForName="comp1"/>
          <dgm:constr type="b" for="ch" forName="comp6" refType="b" refFor="ch" refForName="comp1"/>
          <dgm:constr type="w" for="ch" forName="comp7" refType="w" fact="0.15"/>
          <dgm:constr type="h" for="ch" forName="comp7" refType="w" refFor="ch" refForName="comp7"/>
          <dgm:constr type="ctrX" for="ch" forName="comp7" refType="ctrX" refFor="ch" refForName="comp1"/>
          <dgm:constr type="b" for="ch" forName="comp7" refType="b" refFor="ch" refForName="comp1"/>
          <dgm:constr type="primFontSz" for="des" ptType="node" op="equ" val="65"/>
        </dgm:constrLst>
      </dgm:else>
    </dgm:choose>
    <dgm:ruleLst/>
    <dgm:choose name="Name5">
      <dgm:if name="Name6" axis="ch" ptType="node" func="cnt" op="gte" val="1">
        <dgm:layoutNode name="comp1">
          <dgm:alg type="composite"/>
          <dgm:shape xmlns:r="http://schemas.openxmlformats.org/officeDocument/2006/relationships" r:blip="">
            <dgm:adjLst/>
          </dgm:shape>
          <dgm:presOf/>
          <dgm:choose name="Name7">
            <dgm:if name="Name8" axis="ch" ptType="node" func="cnt" op="equ" val="1">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5"/>
                <dgm:constr type="w" for="ch" forName="c1text" refType="w" refFor="ch" refForName="circle1" fact="0.70711"/>
                <dgm:constr type="h" for="ch" forName="c1text" refType="h" refFor="ch" refForName="circle1" fact="0.5"/>
              </dgm:constrLst>
            </dgm:if>
            <dgm:if name="Name9" axis="ch" ptType="node" func="cnt" op="equ" val="2">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6"/>
                <dgm:constr type="w" for="ch" forName="c1text" refType="w" refFor="ch" refForName="circle1" fact="0.525"/>
                <dgm:constr type="h" for="ch" forName="c1text" refType="h" refFor="ch" refForName="circle1" fact="0.17"/>
              </dgm:constrLst>
            </dgm:if>
            <dgm:if name="Name10" axis="ch" ptType="node" func="cnt" op="equ" val="3">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3495"/>
                <dgm:constr type="h" for="ch" forName="c1text" refType="h" refFor="ch" refForName="circle1" fact="0.15"/>
              </dgm:constrLst>
            </dgm:if>
            <dgm:if name="Name11" axis="ch" ptType="node" func="cnt" op="equ" val="4">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2796"/>
                <dgm:constr type="h" for="ch" forName="c1text" refType="h" refFor="ch" refForName="circle1" fact="0.15"/>
              </dgm:constrLst>
            </dgm:if>
            <dgm:if name="Name12" axis="ch" ptType="node" func="cnt" op="gte" val="5">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
                <dgm:constr type="w" for="ch" forName="c1text" refType="w" refFor="ch" refForName="circle1" fact="0.375"/>
                <dgm:constr type="h" for="ch" forName="c1text" refType="h" refFor="ch" refForName="circle1" fact="0.1"/>
              </dgm:constrLst>
            </dgm:if>
            <dgm:else name="Name13"/>
          </dgm:choose>
          <dgm:ruleLst/>
          <dgm:layoutNode name="circle1" styleLbl="node1">
            <dgm:alg type="sp"/>
            <dgm:shape xmlns:r="http://schemas.openxmlformats.org/officeDocument/2006/relationships" type="ellipse" r:blip="">
              <dgm:adjLst/>
            </dgm:shape>
            <dgm:presOf axis="ch desOrSelf" ptType="node node" st="1 1" cnt="1 0"/>
            <dgm:constrLst>
              <dgm:constr type="h" refType="w"/>
            </dgm:constrLst>
            <dgm:ruleLst/>
          </dgm:layoutNode>
          <dgm:layoutNode name="c1text">
            <dgm:varLst>
              <dgm:bulletEnabled val="1"/>
            </dgm:varLst>
            <dgm:alg type="tx"/>
            <dgm:shape xmlns:r="http://schemas.openxmlformats.org/officeDocument/2006/relationships" type="rect" r:blip="" hideGeom="1">
              <dgm:adjLst/>
            </dgm:shape>
            <dgm:presOf axis="ch desOrSelf" ptType="node node" st="1 1" cnt="1 0"/>
            <dgm:constrLst/>
            <dgm:ruleLst>
              <dgm:rule type="primFontSz" val="5" fact="NaN" max="NaN"/>
            </dgm:ruleLst>
          </dgm:layoutNode>
        </dgm:layoutNode>
      </dgm:if>
      <dgm:else name="Name14"/>
    </dgm:choose>
    <dgm:choose name="Name15">
      <dgm:if name="Name16" axis="ch" ptType="node" func="cnt" op="gte" val="2">
        <dgm:layoutNode name="comp2">
          <dgm:alg type="composite"/>
          <dgm:shape xmlns:r="http://schemas.openxmlformats.org/officeDocument/2006/relationships" r:blip="">
            <dgm:adjLst/>
          </dgm:shape>
          <dgm:presOf/>
          <dgm:choose name="Name17">
            <dgm:if name="Name18" axis="ch" ptType="node" func="cnt" op="equ" val="2">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5"/>
                <dgm:constr type="w" for="ch" forName="c2text" refType="w" refFor="ch" refForName="circle2" fact="0.70711"/>
                <dgm:constr type="h" for="ch" forName="c2text" refType="h" refFor="ch" refForName="circle2" fact="0.5"/>
              </dgm:constrLst>
            </dgm:if>
            <dgm:if name="Name19" axis="ch" ptType="node" func="cnt" op="equ" val="3">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625"/>
                <dgm:constr type="w" for="ch" forName="c2text" refType="w" refFor="ch" refForName="circle2" fact="0.466"/>
                <dgm:constr type="h" for="ch" forName="c2text" refType="h" refFor="ch" refForName="circle2" fact="0.1875"/>
              </dgm:constrLst>
            </dgm:if>
            <dgm:if name="Name20" axis="ch" ptType="node" func="cnt" op="equ" val="4">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
                <dgm:constr type="w" for="ch" forName="c2text" refType="w" refFor="ch" refForName="circle2" fact="0.3495"/>
                <dgm:constr type="h" for="ch" forName="c2text" refType="h" refFor="ch" refForName="circle2" fact="0.18"/>
              </dgm:constrLst>
            </dgm:if>
            <dgm:if name="Name21" axis="ch" ptType="node" func="cnt" op="gte" val="5">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15"/>
                <dgm:constr type="w" for="ch" forName="c2text" refType="w" refFor="ch" refForName="circle2" fact="0.43125"/>
                <dgm:constr type="h" for="ch" forName="c2text" refType="h" refFor="ch" refForName="circle2" fact="0.115"/>
              </dgm:constrLst>
            </dgm:if>
            <dgm:else name="Name22"/>
          </dgm:choose>
          <dgm:ruleLst/>
          <dgm:layoutNode name="circle2" styleLbl="node1">
            <dgm:alg type="sp"/>
            <dgm:shape xmlns:r="http://schemas.openxmlformats.org/officeDocument/2006/relationships" type="ellipse" r:blip="">
              <dgm:adjLst/>
            </dgm:shape>
            <dgm:presOf axis="ch desOrSelf" ptType="node node" st="2 1" cnt="1 0"/>
            <dgm:constrLst>
              <dgm:constr type="h" refType="w"/>
            </dgm:constrLst>
            <dgm:ruleLst/>
          </dgm:layoutNode>
          <dgm:layoutNode name="c2text">
            <dgm:varLst>
              <dgm:bulletEnabled val="1"/>
            </dgm:varLst>
            <dgm:alg type="tx"/>
            <dgm:shape xmlns:r="http://schemas.openxmlformats.org/officeDocument/2006/relationships" type="rect" r:blip="" hideGeom="1">
              <dgm:adjLst/>
            </dgm:shape>
            <dgm:presOf axis="ch desOrSelf" ptType="node node" st="2 1" cnt="1 0"/>
            <dgm:constrLst/>
            <dgm:ruleLst>
              <dgm:rule type="primFontSz" val="5" fact="NaN" max="NaN"/>
            </dgm:ruleLst>
          </dgm:layoutNode>
        </dgm:layoutNode>
      </dgm:if>
      <dgm:else name="Name23"/>
    </dgm:choose>
    <dgm:choose name="Name24">
      <dgm:if name="Name25" axis="ch" ptType="node" func="cnt" op="gte" val="3">
        <dgm:layoutNode name="comp3">
          <dgm:alg type="composite"/>
          <dgm:shape xmlns:r="http://schemas.openxmlformats.org/officeDocument/2006/relationships" r:blip="">
            <dgm:adjLst/>
          </dgm:shape>
          <dgm:presOf/>
          <dgm:choose name="Name26">
            <dgm:if name="Name27" axis="ch" ptType="node" func="cnt" op="equ" val="3">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5"/>
                <dgm:constr type="w" for="ch" forName="c3text" refType="w" refFor="ch" refForName="circle3" fact="0.70711"/>
                <dgm:constr type="h" for="ch" forName="c3text" refType="h" refFor="ch" refForName="circle3" fact="0.5"/>
              </dgm:constrLst>
            </dgm:if>
            <dgm:if name="Name28" axis="ch" ptType="node" func="cnt" op="equ" val="4">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875"/>
                <dgm:constr type="w" for="ch" forName="c3text" refType="w" refFor="ch" refForName="circle3" fact="0.466"/>
                <dgm:constr type="h" for="ch" forName="c3text" refType="h" refFor="ch" refForName="circle3" fact="0.225"/>
              </dgm:constrLst>
            </dgm:if>
            <dgm:if name="Name29" axis="ch" ptType="node" func="cnt" op="gte" val="5">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38"/>
                <dgm:constr type="w" for="ch" forName="c3text" refType="w" refFor="ch" refForName="circle3" fact="0.5175"/>
                <dgm:constr type="h" for="ch" forName="c3text" refType="h" refFor="ch" refForName="circle3" fact="0.138"/>
              </dgm:constrLst>
            </dgm:if>
            <dgm:else name="Name30"/>
          </dgm:choose>
          <dgm:ruleLst/>
          <dgm:layoutNode name="circle3" styleLbl="node1">
            <dgm:alg type="sp"/>
            <dgm:shape xmlns:r="http://schemas.openxmlformats.org/officeDocument/2006/relationships" type="ellipse" r:blip="">
              <dgm:adjLst/>
            </dgm:shape>
            <dgm:presOf axis="ch desOrSelf" ptType="node node" st="3 1" cnt="1 0"/>
            <dgm:constrLst>
              <dgm:constr type="h" refType="w"/>
            </dgm:constrLst>
            <dgm:ruleLst/>
          </dgm:layoutNode>
          <dgm:layoutNode name="c3text">
            <dgm:varLst>
              <dgm:bulletEnabled val="1"/>
            </dgm:varLst>
            <dgm:alg type="tx"/>
            <dgm:shape xmlns:r="http://schemas.openxmlformats.org/officeDocument/2006/relationships" type="rect" r:blip="" hideGeom="1">
              <dgm:adjLst/>
            </dgm:shape>
            <dgm:presOf axis="ch desOrSelf" ptType="node node" st="3 1" cnt="1 0"/>
            <dgm:constrLst/>
            <dgm:ruleLst>
              <dgm:rule type="primFontSz" val="5" fact="NaN" max="NaN"/>
            </dgm:ruleLst>
          </dgm:layoutNode>
        </dgm:layoutNode>
      </dgm:if>
      <dgm:else name="Name31"/>
    </dgm:choose>
    <dgm:choose name="Name32">
      <dgm:if name="Name33" axis="ch" ptType="node" func="cnt" op="gte" val="4">
        <dgm:layoutNode name="comp4">
          <dgm:alg type="composite"/>
          <dgm:shape xmlns:r="http://schemas.openxmlformats.org/officeDocument/2006/relationships" r:blip="">
            <dgm:adjLst/>
          </dgm:shape>
          <dgm:presOf/>
          <dgm:choose name="Name34">
            <dgm:if name="Name35" axis="ch" ptType="node" func="cnt" op="equ" val="4">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5"/>
                <dgm:constr type="w" for="ch" forName="c4text" refType="w" refFor="ch" refForName="circle4" fact="0.70711"/>
                <dgm:constr type="h" for="ch" forName="c4text" refType="h" refFor="ch" refForName="circle4" fact="0.5"/>
              </dgm:constrLst>
            </dgm:if>
            <dgm:if name="Name36" axis="ch" ptType="node" func="cnt" op="gte" val="5">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18"/>
                <dgm:constr type="w" for="ch" forName="c4text" refType="w" refFor="ch" refForName="circle4" fact="0.54"/>
                <dgm:constr type="h" for="ch" forName="c4text" refType="h" refFor="ch" refForName="circle4" fact="0.18"/>
              </dgm:constrLst>
            </dgm:if>
            <dgm:else name="Name37"/>
          </dgm:choose>
          <dgm:ruleLst/>
          <dgm:layoutNode name="circle4" styleLbl="node1">
            <dgm:alg type="sp"/>
            <dgm:shape xmlns:r="http://schemas.openxmlformats.org/officeDocument/2006/relationships" type="ellipse" r:blip="">
              <dgm:adjLst/>
            </dgm:shape>
            <dgm:presOf axis="ch desOrSelf" ptType="node node" st="4 1" cnt="1 0"/>
            <dgm:constrLst>
              <dgm:constr type="h" refType="w"/>
            </dgm:constrLst>
            <dgm:ruleLst/>
          </dgm:layoutNode>
          <dgm:layoutNode name="c4text">
            <dgm:varLst>
              <dgm:bulletEnabled val="1"/>
            </dgm:varLst>
            <dgm:alg type="tx"/>
            <dgm:shape xmlns:r="http://schemas.openxmlformats.org/officeDocument/2006/relationships" type="rect" r:blip="" hideGeom="1">
              <dgm:adjLst/>
            </dgm:shape>
            <dgm:presOf axis="ch desOrSelf" ptType="node node" st="4 1" cnt="1 0"/>
            <dgm:constrLst/>
            <dgm:ruleLst>
              <dgm:rule type="primFontSz" val="5" fact="NaN" max="NaN"/>
            </dgm:ruleLst>
          </dgm:layoutNode>
        </dgm:layoutNode>
      </dgm:if>
      <dgm:else name="Name38"/>
    </dgm:choose>
    <dgm:choose name="Name39">
      <dgm:if name="Name40" axis="ch" ptType="node" func="cnt" op="gte" val="5">
        <dgm:layoutNode name="comp5">
          <dgm:alg type="composite"/>
          <dgm:shape xmlns:r="http://schemas.openxmlformats.org/officeDocument/2006/relationships" r:blip="">
            <dgm:adjLst/>
          </dgm:shape>
          <dgm:presOf/>
          <dgm:choose name="Name41">
            <dgm:if name="Name42" axis="ch" ptType="node" func="cnt" op="equ" val="5">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5"/>
                <dgm:constr type="w" for="ch" forName="c5text" refType="w" refFor="ch" refForName="circle5" fact="0.70711"/>
                <dgm:constr type="h" for="ch" forName="c5text" refType="h" refFor="ch" refForName="circle5" fact="0.5"/>
              </dgm:constrLst>
            </dgm:if>
            <dgm:if name="Name43" axis="ch" ptType="node" func="cnt" op="gte" val="6">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25"/>
                <dgm:constr type="w" for="ch" forName="c5text" refType="w" refFor="ch" refForName="circle5" fact="0.65"/>
                <dgm:constr type="h" for="ch" forName="c5text" refType="h" refFor="ch" refForName="circle5" fact="0.25"/>
              </dgm:constrLst>
            </dgm:if>
            <dgm:else name="Name44"/>
          </dgm:choose>
          <dgm:ruleLst/>
          <dgm:layoutNode name="circle5" styleLbl="node1">
            <dgm:alg type="sp"/>
            <dgm:shape xmlns:r="http://schemas.openxmlformats.org/officeDocument/2006/relationships" type="ellipse" r:blip="">
              <dgm:adjLst/>
            </dgm:shape>
            <dgm:presOf axis="ch desOrSelf" ptType="node node" st="5 1" cnt="1 0"/>
            <dgm:constrLst>
              <dgm:constr type="h" refType="w"/>
            </dgm:constrLst>
            <dgm:ruleLst/>
          </dgm:layoutNode>
          <dgm:layoutNode name="c5text">
            <dgm:varLst>
              <dgm:bulletEnabled val="1"/>
            </dgm:varLst>
            <dgm:alg type="tx"/>
            <dgm:shape xmlns:r="http://schemas.openxmlformats.org/officeDocument/2006/relationships" type="rect" r:blip="" hideGeom="1">
              <dgm:adjLst/>
            </dgm:shape>
            <dgm:presOf axis="ch desOrSelf" ptType="node node" st="5 1" cnt="1 0"/>
            <dgm:constrLst/>
            <dgm:ruleLst>
              <dgm:rule type="primFontSz" val="5" fact="NaN" max="NaN"/>
            </dgm:ruleLst>
          </dgm:layoutNode>
        </dgm:layoutNode>
      </dgm:if>
      <dgm:else name="Name45"/>
    </dgm:choose>
    <dgm:choose name="Name46">
      <dgm:if name="Name47" axis="ch" ptType="node" func="cnt" op="gte" val="6">
        <dgm:layoutNode name="comp6">
          <dgm:alg type="composite"/>
          <dgm:shape xmlns:r="http://schemas.openxmlformats.org/officeDocument/2006/relationships" r:blip="">
            <dgm:adjLst/>
          </dgm:shape>
          <dgm:presOf/>
          <dgm:choose name="Name48">
            <dgm:if name="Name49" axis="ch" ptType="node" func="cnt" op="equ" val="6">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5"/>
                <dgm:constr type="w" for="ch" forName="c6text" refType="w" refFor="ch" refForName="circle6" fact="0.70711"/>
                <dgm:constr type="h" for="ch" forName="c6text" refType="h" refFor="ch" refForName="circle6" fact="0.5"/>
              </dgm:constrLst>
            </dgm:if>
            <dgm:if name="Name50" axis="ch" ptType="node" func="cnt" op="gte" val="7">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27"/>
                <dgm:constr type="w" for="ch" forName="c6text" refType="w" refFor="ch" refForName="circle6" fact="0.68"/>
                <dgm:constr type="h" for="ch" forName="c6text" refType="h" refFor="ch" refForName="circle6" fact="0.241"/>
              </dgm:constrLst>
            </dgm:if>
            <dgm:else name="Name51"/>
          </dgm:choose>
          <dgm:ruleLst/>
          <dgm:layoutNode name="circle6" styleLbl="node1">
            <dgm:alg type="sp"/>
            <dgm:shape xmlns:r="http://schemas.openxmlformats.org/officeDocument/2006/relationships" type="ellipse" r:blip="">
              <dgm:adjLst/>
            </dgm:shape>
            <dgm:presOf axis="ch desOrSelf" ptType="node node" st="6 1" cnt="1 0"/>
            <dgm:constrLst>
              <dgm:constr type="h" refType="w"/>
            </dgm:constrLst>
            <dgm:ruleLst/>
          </dgm:layoutNode>
          <dgm:layoutNode name="c6text">
            <dgm:varLst>
              <dgm:bulletEnabled val="1"/>
            </dgm:varLst>
            <dgm:alg type="tx"/>
            <dgm:shape xmlns:r="http://schemas.openxmlformats.org/officeDocument/2006/relationships" type="rect" r:blip="" hideGeom="1">
              <dgm:adjLst/>
            </dgm:shape>
            <dgm:presOf axis="ch desOrSelf" ptType="node node" st="6 1" cnt="1 0"/>
            <dgm:constrLst/>
            <dgm:ruleLst>
              <dgm:rule type="primFontSz" val="5" fact="NaN" max="NaN"/>
            </dgm:ruleLst>
          </dgm:layoutNode>
        </dgm:layoutNode>
      </dgm:if>
      <dgm:else name="Name52"/>
    </dgm:choose>
    <dgm:choose name="Name53">
      <dgm:if name="Name54" axis="ch" ptType="node" func="cnt" op="gte" val="7">
        <dgm:layoutNode name="comp7">
          <dgm:alg type="composite"/>
          <dgm:shape xmlns:r="http://schemas.openxmlformats.org/officeDocument/2006/relationships" r:blip="">
            <dgm:adjLst/>
          </dgm:shape>
          <dgm:presOf/>
          <dgm:constrLst>
            <dgm:constr type="w" for="ch" forName="circle7" refType="w"/>
            <dgm:constr type="h" for="ch" forName="circle7" refType="h"/>
            <dgm:constr type="ctrX" for="ch" forName="circle7" refType="w" fact="0.5"/>
            <dgm:constr type="ctrY" for="ch" forName="circle7" refType="h" fact="0.5"/>
            <dgm:constr type="ctrX" for="ch" forName="c7text" refType="w" fact="0.5"/>
            <dgm:constr type="ctrY" for="ch" forName="c7text" refType="h" fact="0.5"/>
            <dgm:constr type="w" for="ch" forName="c7text" refType="w" refFor="ch" refForName="circle7" fact="0.70711"/>
            <dgm:constr type="h" for="ch" forName="c7text" refType="h" refFor="ch" refForName="circle7" fact="0.5"/>
          </dgm:constrLst>
          <dgm:ruleLst/>
          <dgm:layoutNode name="circle7" styleLbl="node1">
            <dgm:alg type="sp"/>
            <dgm:shape xmlns:r="http://schemas.openxmlformats.org/officeDocument/2006/relationships" type="ellipse" r:blip="">
              <dgm:adjLst/>
            </dgm:shape>
            <dgm:presOf axis="ch desOrSelf" ptType="node node" st="7 1" cnt="1 0"/>
            <dgm:constrLst>
              <dgm:constr type="h" refType="w"/>
            </dgm:constrLst>
            <dgm:ruleLst/>
          </dgm:layoutNode>
          <dgm:layoutNode name="c7text">
            <dgm:varLst>
              <dgm:bulletEnabled val="1"/>
            </dgm:varLst>
            <dgm:alg type="tx"/>
            <dgm:shape xmlns:r="http://schemas.openxmlformats.org/officeDocument/2006/relationships" type="rect" r:blip="" hideGeom="1">
              <dgm:adjLst/>
            </dgm:shape>
            <dgm:presOf axis="ch desOrSelf" ptType="node node" st="7 1" cnt="1 0"/>
            <dgm:constrLst/>
            <dgm:ruleLst>
              <dgm:rule type="primFontSz" val="5" fact="NaN" max="NaN"/>
            </dgm:ruleLst>
          </dgm:layoutNode>
        </dgm:layoutNode>
      </dgm:if>
      <dgm:else name="Name55"/>
    </dgm:choose>
  </dgm:layoutNode>
</dgm:layoutDef>
</file>

<file path=word/diagrams/layout2.xml><?xml version="1.0" encoding="utf-8"?>
<dgm:layoutDef xmlns:dgm="http://schemas.openxmlformats.org/drawingml/2006/diagram" xmlns:a="http://schemas.openxmlformats.org/drawingml/2006/main" uniqueId="urn:microsoft.com/office/officeart/2005/8/layout/radial6">
  <dgm:title val=""/>
  <dgm:desc val=""/>
  <dgm:catLst>
    <dgm:cat type="cycle" pri="9000"/>
    <dgm:cat type="relationship" pri="2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choose name="Name3">
          <dgm:if name="Name4" axis="ch ch" ptType="node node" st="1 1" cnt="1 0" func="cnt" op="lte" val="1">
            <dgm:alg type="cycle">
              <dgm:param type="stAng" val="90"/>
              <dgm:param type="spanAng" val="360"/>
              <dgm:param type="ctrShpMap" val="fNode"/>
            </dgm:alg>
          </dgm:if>
          <dgm:else name="Name5">
            <dgm:alg type="cycle">
              <dgm:param type="stAng" val="0"/>
              <dgm:param type="spanAng" val="360"/>
              <dgm:param type="ctrShpMap" val="fNode"/>
            </dgm:alg>
          </dgm:else>
        </dgm:choose>
      </dgm:if>
      <dgm:else name="Name6">
        <dgm:choose name="Name7">
          <dgm:if name="Name8" axis="ch ch" ptType="node node" st="1 1" cnt="1 0" func="cnt" op="lte" val="1">
            <dgm:alg type="cycle">
              <dgm:param type="stAng" val="-90"/>
              <dgm:param type="spanAng" val="360"/>
              <dgm:param type="ctrShpMap" val="fNode"/>
            </dgm:alg>
          </dgm:if>
          <dgm:else name="Name9">
            <dgm:alg type="cycle">
              <dgm:param type="stAng" val="0"/>
              <dgm:param type="spanAng" val="-360"/>
              <dgm:param type="ctrShpMap" val="fNode"/>
            </dgm:alg>
          </dgm:else>
        </dgm:choose>
      </dgm:else>
    </dgm:choose>
    <dgm:shape xmlns:r="http://schemas.openxmlformats.org/officeDocument/2006/relationships" r:blip="">
      <dgm:adjLst/>
    </dgm:shape>
    <dgm:presOf/>
    <dgm:choose name="Name10">
      <dgm:if name="Name11" func="var" arg="dir" op="equ" val="norm">
        <dgm:choose name="Name12">
          <dgm:if name="Name13"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des" forName="oneNode" refType="primFontSz" refFor="ch" refForName="centerShape" op="lte" fact="0.95"/>
              <dgm:constr type="diam" for="ch" forName="singleconn" refType="diam" op="equ" fact="-1"/>
              <dgm:constr type="h" for="ch" forName="singleconn" refType="w" refFor="ch" refForName="oneComp" fact="0.24"/>
              <dgm:constr type="w" for="ch" forName="dummya" refType="w" refFor="ch" refForName="oneComp" op="equ"/>
              <dgm:constr type="w" for="ch" forName="dummyb" refType="w" refFor="ch" refForName="oneComp" op="equ"/>
              <dgm:constr type="w" for="ch" forName="dummyc" refType="w" refFor="ch" refForName="oneComp" op="equ"/>
            </dgm:constrLst>
          </dgm:if>
          <dgm:else name="Name14">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forName="sibTrans" refType="diam" op="equ"/>
              <dgm:constr type="h" for="ch" forName="sibTrans" refType="w" refFor="ch" refForName="node" fact="0.24"/>
              <dgm:constr type="w" for="ch" forName="dummy" val="1"/>
            </dgm:constrLst>
          </dgm:else>
        </dgm:choose>
      </dgm:if>
      <dgm:else name="Name15">
        <dgm:choose name="Name16">
          <dgm:if name="Name17"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ch" forName="oneNode" refType="primFontSz" refFor="ch" refForName="centerShape" op="lte" fact="0.95"/>
              <dgm:constr type="diam" for="ch" forName="singleconn" refType="diam"/>
              <dgm:constr type="h" for="ch" forName="singleconn" refType="w" refFor="ch" refForName="oneComp" fact="0.24"/>
              <dgm:constr type="diam" for="ch" refType="diam" op="equ"/>
              <dgm:constr type="w" for="ch" forName="dummya" refType="w" refFor="ch" refForName="oneComp" op="equ"/>
              <dgm:constr type="w" for="ch" forName="dummyb" refType="w" refFor="ch" refForName="oneComp" op="equ"/>
              <dgm:constr type="w" for="ch" forName="dummyc" refType="w" refFor="ch" refForName="oneComp" op="equ"/>
            </dgm:constrLst>
          </dgm:if>
          <dgm:else name="Name18">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ptType="sibTrans" refType="diam" fact="-1"/>
              <dgm:constr type="h" for="ch" forName="sibTrans" refType="w" refFor="ch" refForName="node" fact="0.24"/>
              <dgm:constr type="diam" for="ch" refType="diam" op="equ" fact="-1"/>
              <dgm:constr type="w" for="ch" forName="dummy" val="1"/>
            </dgm:constrLst>
          </dgm:else>
        </dgm:choose>
      </dgm:else>
    </dgm:choose>
    <dgm:ruleLst>
      <dgm:rule type="diam" val="INF" fact="NaN" max="NaN"/>
    </dgm:ruleLst>
    <dgm:forEach name="Name19"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20" axis="ch">
        <dgm:forEach name="Name21" axis="self" ptType="node">
          <dgm:choose name="Name22">
            <dgm:if name="Name23" axis="par ch" ptType="node node" func="cnt" op="gt" val="1">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dummy">
                <dgm:alg type="sp"/>
                <dgm:shape xmlns:r="http://schemas.openxmlformats.org/officeDocument/2006/relationships" r:blip="">
                  <dgm:adjLst/>
                </dgm:shape>
                <dgm:presOf/>
                <dgm:constrLst>
                  <dgm:constr type="h" refType="w"/>
                </dgm:constrLst>
                <dgm:ruleLst/>
              </dgm:layoutNode>
              <dgm:forEach name="sibTransForEach" axis="followSib" ptType="sibTrans" hideLastTrans="0" cnt="1">
                <dgm:layoutNode name="sibTrans" styleLbl="sibTrans2D1">
                  <dgm:alg type="conn">
                    <dgm:param type="connRout" val="curve"/>
                    <dgm:param type="begPts" val="ctr"/>
                    <dgm:param type="endPts" val="ctr"/>
                    <dgm:param type="begSty" val="noArr"/>
                    <dgm:param type="endSty" val="noArr"/>
                    <dgm:param type="dstNode" val="node"/>
                  </dgm:alg>
                  <dgm:shape xmlns:r="http://schemas.openxmlformats.org/officeDocument/2006/relationships" type="conn" r:blip="" zOrderOff="-999">
                    <dgm:adjLst/>
                  </dgm:shape>
                  <dgm:presOf axis="self"/>
                  <dgm:constrLst>
                    <dgm:constr type="begPad"/>
                    <dgm:constr type="endPad"/>
                  </dgm:constrLst>
                  <dgm:ruleLst/>
                </dgm:layoutNode>
              </dgm:forEach>
            </dgm:if>
            <dgm:if name="Name24" axis="par ch" ptType="node node" func="cnt" op="equ" val="1">
              <dgm:layoutNode name="oneComp">
                <dgm:alg type="composite">
                  <dgm:param type="ar" val="1"/>
                </dgm:alg>
                <dgm:shape xmlns:r="http://schemas.openxmlformats.org/officeDocument/2006/relationships" r:blip="">
                  <dgm:adjLst/>
                </dgm:shape>
                <dgm:presOf/>
                <dgm:constrLst>
                  <dgm:constr type="h" refType="w"/>
                  <dgm:constr type="l" for="ch" forName="dummyConnPt" refType="w" fact="0.5"/>
                  <dgm:constr type="t" for="ch" forName="dummyConnPt" refType="w" fact="0.5"/>
                  <dgm:constr type="l" for="ch" forName="oneNode"/>
                  <dgm:constr type="t" for="ch" forName="oneNode"/>
                  <dgm:constr type="h" for="ch" forName="oneNode" refType="h"/>
                  <dgm:constr type="w" for="ch" forName="oneNode" refType="w"/>
                </dgm:constrLst>
                <dgm:ruleLst/>
                <dgm:layoutNode name="dummyConnPt" styleLbl="node1">
                  <dgm:alg type="sp"/>
                  <dgm:shape xmlns:r="http://schemas.openxmlformats.org/officeDocument/2006/relationships" r:blip="">
                    <dgm:adjLst/>
                  </dgm:shape>
                  <dgm:presOf/>
                  <dgm:constrLst>
                    <dgm:constr type="w" val="1"/>
                    <dgm:constr type="h" val="1"/>
                  </dgm:constrLst>
                  <dgm:ruleLst/>
                </dgm:layoutNode>
                <dgm:layoutNode name="on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dgm:layoutNode name="dummya">
                <dgm:alg type="sp"/>
                <dgm:shape xmlns:r="http://schemas.openxmlformats.org/officeDocument/2006/relationships" r:blip="">
                  <dgm:adjLst/>
                </dgm:shape>
                <dgm:presOf/>
                <dgm:constrLst>
                  <dgm:constr type="h" refType="w"/>
                </dgm:constrLst>
                <dgm:ruleLst/>
              </dgm:layoutNode>
              <dgm:layoutNode name="dummyb">
                <dgm:alg type="sp"/>
                <dgm:shape xmlns:r="http://schemas.openxmlformats.org/officeDocument/2006/relationships" r:blip="">
                  <dgm:adjLst/>
                </dgm:shape>
                <dgm:presOf/>
                <dgm:constrLst>
                  <dgm:constr type="h" refType="w"/>
                </dgm:constrLst>
                <dgm:ruleLst/>
              </dgm:layoutNode>
              <dgm:layoutNode name="dummyc">
                <dgm:alg type="sp"/>
                <dgm:shape xmlns:r="http://schemas.openxmlformats.org/officeDocument/2006/relationships" r:blip="">
                  <dgm:adjLst/>
                </dgm:shape>
                <dgm:presOf/>
                <dgm:constrLst>
                  <dgm:constr type="h" refType="w"/>
                </dgm:constrLst>
                <dgm:ruleLst/>
              </dgm:layoutNode>
              <dgm:forEach name="sibTransForEach1" axis="followSib" ptType="sibTrans" hideLastTrans="0" cnt="1">
                <dgm:layoutNode name="singleconn" styleLbl="sibTrans2D1">
                  <dgm:alg type="conn">
                    <dgm:param type="connRout" val="longCurve"/>
                    <dgm:param type="begPts" val="bCtr"/>
                    <dgm:param type="endPts" val="tCtr"/>
                    <dgm:param type="begSty" val="noArr"/>
                    <dgm:param type="endSty" val="noArr"/>
                    <dgm:param type="srcNode" val="dummyConnPt"/>
                    <dgm:param type="dstNode" val="dummyConnPt"/>
                  </dgm:alg>
                  <dgm:shape xmlns:r="http://schemas.openxmlformats.org/officeDocument/2006/relationships" type="conn" r:blip="" zOrderOff="-999">
                    <dgm:adjLst/>
                  </dgm:shape>
                  <dgm:presOf axis="self"/>
                  <dgm:constrLst>
                    <dgm:constr type="begPad"/>
                    <dgm:constr type="endPad"/>
                  </dgm:constrLst>
                  <dgm:ruleLst/>
                </dgm:layoutNode>
              </dgm:forEach>
            </dgm:if>
            <dgm:else name="Name25"/>
          </dgm:choos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FB7701-38BD-4F74-B420-6A9FC6947D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4116</TotalTime>
  <Pages>1</Pages>
  <Words>31959</Words>
  <Characters>182167</Characters>
  <Application>Microsoft Office Word</Application>
  <DocSecurity>0</DocSecurity>
  <Lines>1518</Lines>
  <Paragraphs>427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213699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user-pc</cp:lastModifiedBy>
  <cp:revision>2</cp:revision>
  <cp:lastPrinted>2019-06-06T05:04:00Z</cp:lastPrinted>
  <dcterms:created xsi:type="dcterms:W3CDTF">2017-11-25T13:53:00Z</dcterms:created>
  <dcterms:modified xsi:type="dcterms:W3CDTF">2020-05-15T06:45:00Z</dcterms:modified>
</cp:coreProperties>
</file>